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A136F" w14:textId="77777777" w:rsidR="009D3151" w:rsidRPr="009D3151" w:rsidRDefault="009D3151" w:rsidP="009D3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Predkladacia správa</w:t>
      </w:r>
    </w:p>
    <w:p w14:paraId="5AA86D94" w14:textId="77777777" w:rsidR="009D3151" w:rsidRPr="009D3151" w:rsidRDefault="009D3151" w:rsidP="009D31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A80A1F5" w14:textId="77777777" w:rsidR="009D3151" w:rsidRPr="009D3151" w:rsidRDefault="009D3151" w:rsidP="009D3151">
      <w:pPr>
        <w:spacing w:after="0" w:line="312" w:lineRule="atLeast"/>
        <w:ind w:firstLine="720"/>
        <w:jc w:val="both"/>
        <w:rPr>
          <w:rFonts w:ascii="Times New Roman" w:eastAsia="Arial Unicode MS" w:hAnsi="Times New Roman" w:cs="Times New Roman"/>
          <w:kern w:val="0"/>
          <w:lang w:eastAsia="sk-SK"/>
          <w14:ligatures w14:val="none"/>
        </w:rPr>
      </w:pPr>
    </w:p>
    <w:p w14:paraId="03D1E9A8" w14:textId="08C4BA27" w:rsidR="009D3151" w:rsidRDefault="009D3151" w:rsidP="00312E2C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kern w:val="0"/>
          <w:lang w:eastAsia="sk-SK"/>
          <w14:ligatures w14:val="none"/>
        </w:rPr>
      </w:pPr>
      <w:r w:rsidRPr="00055A8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Návrh zákona, ktorým sa mení a dopĺňa zákon č. 251/2012 Z. z. o energetike a o zmene a doplnení niektorých zákonov v znení neskorších predpisov a ktorým sa menia a dopĺňajú niektoré zákony (ďalej len „návrh zákona“), zákon č. 250/2012 Z. z. o regulácii v sieťových odvetviach v znení neskorších predpisov</w:t>
      </w:r>
      <w:r w:rsidR="000E21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 w:rsidRPr="00055A8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zákon č. 309/2009 Z. z. o podpore obnoviteľných zdrojov energie a vysoko účinnej kombinovanej výroby a o zmene a doplnení niektorých zákonov v znení neskorších predpisov</w:t>
      </w:r>
      <w:r w:rsidR="000E215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zákon č. 391/2015 Z. z. o alternatívnom riešení spotrebiteľských sporov a o zmene a doplnení niektorých zákonov a</w:t>
      </w:r>
      <w:r w:rsidR="00201B7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zákon č. 108/2024 Z. z. o ochrane spotrebiteľa a o zmene a doplnení niektorých zákonov</w:t>
      </w:r>
      <w:r w:rsidRPr="00055A8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sa predkladá z dôvodu transpozície európskej legislatívy revidujúcej súčasné nastavenie</w:t>
      </w:r>
      <w:r w:rsidRPr="009D3151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t xml:space="preserve"> vnútorného trhu so zemným plynom v Európskej únii.</w:t>
      </w:r>
      <w:r w:rsidR="000B6E59" w:rsidRPr="000B6E59">
        <w:t xml:space="preserve"> </w:t>
      </w:r>
      <w:r w:rsidR="000B6E59" w:rsidRPr="000B6E59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t>Súčasne sa v jednotlivých novelizovaných zákonoch menia ďalšie ustanovenia v reakcii na požiadavky aplikačnej praxe.</w:t>
      </w:r>
    </w:p>
    <w:p w14:paraId="1A32CED6" w14:textId="77777777" w:rsidR="00312E2C" w:rsidRPr="009D3151" w:rsidRDefault="00312E2C" w:rsidP="00312E2C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kern w:val="0"/>
          <w:lang w:eastAsia="sk-SK"/>
          <w14:ligatures w14:val="none"/>
        </w:rPr>
      </w:pPr>
    </w:p>
    <w:p w14:paraId="26FD879B" w14:textId="59E4E227" w:rsidR="009D3151" w:rsidRPr="009D3151" w:rsidRDefault="009D3151" w:rsidP="00312E2C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t xml:space="preserve">Predkladaný návrh zákona transponuje a implementuje požiadavky v oblasti dekarbonizácie plynu a vodíka, ktoré sú upravené najmä nariadením Európskeho parlamentu </w:t>
      </w:r>
      <w:r w:rsidR="006400C4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br/>
      </w:r>
      <w:r w:rsidRPr="009D3151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t>a Rady (EÚ) 2024/1789 z 13. júna 2024 o vnútornom trhu s obnoviteľným plynom, zemným plynom a vodíkom, ktorým sa menia nariadenia (EÚ) č. 1227/2011, (EÚ) 2017/1938, (EÚ) 2019/942 a (EÚ) 2022/869 a rozhodnutie (EÚ) 2017/684 a ktorým sa zrušuje nariadenie (ES) č. 715/2009 (prepracované znenie)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9D3151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t xml:space="preserve">(Ú. v. EÚ L, 2024/1789, 15.7.2024) (ďalej len „nariadenie (EÚ) 2024/1789“) a smernicou Európskeho parlamentu a Rady (EÚ) 2024/1788 z 13. júna 2024 o spoločných pravidlách pre vnútorné trhy s obnoviteľným plynom, so zemným plynom </w:t>
      </w:r>
      <w:r w:rsidR="006400C4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br/>
      </w:r>
      <w:r w:rsidRPr="009D3151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t>a s vodíkom, ktorou sa mení smernica (EÚ) 2023/1791 a zrušuje smernica 2009/73/ES (prepracované znenie) (Ú. v. EÚ L, 2024/1788, 15.7.2024) (ďalej len „smernica (EÚ) 2024/1788“).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9D3151">
        <w:rPr>
          <w:rFonts w:ascii="Times New Roman" w:eastAsia="Arial Unicode MS" w:hAnsi="Times New Roman" w:cs="Times New Roman"/>
          <w:kern w:val="0"/>
          <w:lang w:eastAsia="sk-SK"/>
          <w14:ligatures w14:val="none"/>
        </w:rPr>
        <w:t>Trendy v oblasti dizajnu vnútorného trhu s vodíkom zahŕňajú o. i. efektívne dosahovanie cieľov energetickej únie a cieľa dosiahnuť klimatickú neutralitu najneskôr do roku 2050.</w:t>
      </w:r>
    </w:p>
    <w:p w14:paraId="67481A46" w14:textId="77777777" w:rsidR="009D3151" w:rsidRPr="009D3151" w:rsidRDefault="009D3151" w:rsidP="00312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Smernica (EÚ) 2024/1788 bola prijatá v júni 2024 a nadobudla účinnosť 4. augusta 2024. Transpozícia do národného práva musí byť v súlade s čl. 94 vykonaná  do 5. augusta 2026.</w:t>
      </w:r>
    </w:p>
    <w:p w14:paraId="5424EEE2" w14:textId="77777777" w:rsidR="009D3151" w:rsidRPr="009D3151" w:rsidRDefault="009D3151" w:rsidP="00312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7ED2CD2" w14:textId="77777777" w:rsidR="009D3151" w:rsidRPr="009D3151" w:rsidRDefault="009D3151" w:rsidP="00312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Nariadenie (EÚ) 2024/1789 bolo prijaté v júni 2024 a od 4. augusta 2024 (dvadsiaty deň po dni uverejnenia v Úradnom vestníku EÚ) je účinné a priamo uplatniteľné. </w:t>
      </w:r>
    </w:p>
    <w:p w14:paraId="50DD2A29" w14:textId="77777777" w:rsidR="009D3151" w:rsidRPr="009D3151" w:rsidRDefault="009D3151" w:rsidP="00312E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FE5F85B" w14:textId="77777777" w:rsidR="009D3151" w:rsidRDefault="009D3151" w:rsidP="00312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Návrh zákona je v súlade s Európskou chartou miestnej samosprávy.</w:t>
      </w:r>
    </w:p>
    <w:p w14:paraId="0438BF9F" w14:textId="77777777" w:rsidR="002713CC" w:rsidRDefault="002713CC" w:rsidP="00312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5F896B0" w14:textId="2DA66490" w:rsidR="002713CC" w:rsidRDefault="002713CC" w:rsidP="00312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Návrh zákona bol predmetom pripomienkového konania a  predkladá </w:t>
      </w:r>
      <w:r w:rsidR="004577A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sa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</w:t>
      </w:r>
      <w:r w:rsidR="00A472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rozpormi</w:t>
      </w:r>
      <w:r w:rsidR="00A4720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 Úradom pre reguláciu sieťových odvetví</w:t>
      </w:r>
      <w:r w:rsidR="002C6D0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a Republikovou úniou zamestnávateľov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</w:t>
      </w:r>
    </w:p>
    <w:p w14:paraId="24278DB4" w14:textId="77777777" w:rsidR="00F2565C" w:rsidRDefault="00F2565C" w:rsidP="00312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4758085" w14:textId="77777777" w:rsidR="009D3151" w:rsidRPr="009D3151" w:rsidRDefault="009D3151" w:rsidP="00312E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AD03068" w14:textId="24B5A259" w:rsidR="009D3151" w:rsidRPr="009D3151" w:rsidRDefault="009D3151" w:rsidP="00312E2C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Účinnosť zákona sa navrhuje 1. </w:t>
      </w:r>
      <w:r w:rsidR="00BC77A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januára 2027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248EE5EB" w14:textId="77777777" w:rsidR="00257302" w:rsidRDefault="00257302"/>
    <w:sectPr w:rsidR="00257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51"/>
    <w:rsid w:val="00041FA3"/>
    <w:rsid w:val="00046398"/>
    <w:rsid w:val="00055A8B"/>
    <w:rsid w:val="000B6E59"/>
    <w:rsid w:val="000E2158"/>
    <w:rsid w:val="000E5555"/>
    <w:rsid w:val="0013197E"/>
    <w:rsid w:val="001C5544"/>
    <w:rsid w:val="00201B75"/>
    <w:rsid w:val="00257302"/>
    <w:rsid w:val="002713CC"/>
    <w:rsid w:val="00284F8F"/>
    <w:rsid w:val="002C28F8"/>
    <w:rsid w:val="002C6D0A"/>
    <w:rsid w:val="00312E2C"/>
    <w:rsid w:val="00330674"/>
    <w:rsid w:val="00393F70"/>
    <w:rsid w:val="003F65C4"/>
    <w:rsid w:val="00436132"/>
    <w:rsid w:val="004577A5"/>
    <w:rsid w:val="004D571A"/>
    <w:rsid w:val="004F4ACC"/>
    <w:rsid w:val="00501B88"/>
    <w:rsid w:val="006400C4"/>
    <w:rsid w:val="00642B78"/>
    <w:rsid w:val="00672B69"/>
    <w:rsid w:val="006B2566"/>
    <w:rsid w:val="006C308D"/>
    <w:rsid w:val="006D3452"/>
    <w:rsid w:val="00701D3E"/>
    <w:rsid w:val="00761031"/>
    <w:rsid w:val="007930B2"/>
    <w:rsid w:val="0081573F"/>
    <w:rsid w:val="00856193"/>
    <w:rsid w:val="0096317E"/>
    <w:rsid w:val="009D3151"/>
    <w:rsid w:val="009F6249"/>
    <w:rsid w:val="00A21DC1"/>
    <w:rsid w:val="00A47209"/>
    <w:rsid w:val="00AF059C"/>
    <w:rsid w:val="00B23C40"/>
    <w:rsid w:val="00BC77AC"/>
    <w:rsid w:val="00BD4431"/>
    <w:rsid w:val="00C14F30"/>
    <w:rsid w:val="00CB64F6"/>
    <w:rsid w:val="00D07B02"/>
    <w:rsid w:val="00D324A8"/>
    <w:rsid w:val="00DB5A22"/>
    <w:rsid w:val="00DC16A5"/>
    <w:rsid w:val="00EE2810"/>
    <w:rsid w:val="00EF52AC"/>
    <w:rsid w:val="00F2565C"/>
    <w:rsid w:val="00F2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EB3E"/>
  <w15:chartTrackingRefBased/>
  <w15:docId w15:val="{4FC7C40E-BD02-43CE-BD5A-0AD24EAF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D3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D3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3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D3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D3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D3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D3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D3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D3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3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D3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3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D31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D31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D31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D31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D31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D315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D3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D3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D3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D3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D3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D315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D315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D315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3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315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D3151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0B6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F4507-4098-49C0-B7AC-00F8BEA3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Dukova Nikol</dc:creator>
  <cp:keywords/>
  <dc:description/>
  <cp:lastModifiedBy>Smazakova Janette</cp:lastModifiedBy>
  <cp:revision>12</cp:revision>
  <dcterms:created xsi:type="dcterms:W3CDTF">2026-07-27T10:29:00Z</dcterms:created>
  <dcterms:modified xsi:type="dcterms:W3CDTF">2026-08-13T09:47:00Z</dcterms:modified>
</cp:coreProperties>
</file>