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784" w:rsidRPr="004349D5" w:rsidRDefault="00763784" w:rsidP="00763784">
      <w:pPr>
        <w:jc w:val="center"/>
      </w:pPr>
      <w:r>
        <w:rPr>
          <w:noProof/>
        </w:rPr>
        <w:drawing>
          <wp:inline distT="0" distB="0" distL="0" distR="0">
            <wp:extent cx="609600" cy="78105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162"/>
      </w:tblGrid>
      <w:tr w:rsidR="00763784" w:rsidTr="000455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3784" w:rsidRDefault="00763784" w:rsidP="0004551F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763784" w:rsidTr="000455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63784" w:rsidRDefault="00763784" w:rsidP="0004551F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763784" w:rsidTr="000455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565"/>
            </w:tblGrid>
            <w:tr w:rsidR="00763784" w:rsidTr="0004551F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63784" w:rsidRDefault="00763784" w:rsidP="0004551F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763784" w:rsidTr="0004551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63784" w:rsidRDefault="00763784" w:rsidP="0004551F">
                  <w:pPr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z ...</w:t>
                  </w:r>
                </w:p>
              </w:tc>
            </w:tr>
          </w:tbl>
          <w:p w:rsidR="00763784" w:rsidRDefault="00763784" w:rsidP="0004551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63784" w:rsidTr="000455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763784" w:rsidTr="0004551F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63784" w:rsidRPr="00CA6E29" w:rsidRDefault="00763784" w:rsidP="0004551F">
                  <w:pPr>
                    <w:spacing w:line="276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k </w:t>
                  </w:r>
                  <w:r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návrhu nelegislatívneho všeobecného materiálu Správa o priebehu a výsledkoch posudzovania štvrtej periodickej správy Slovenskej republiky k Medzinárodnému paktu o občianskych a politických právach</w:t>
                  </w:r>
                </w:p>
              </w:tc>
            </w:tr>
          </w:tbl>
          <w:p w:rsidR="00763784" w:rsidRDefault="00763784" w:rsidP="0004551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763784" w:rsidRPr="000730D1" w:rsidRDefault="00763784" w:rsidP="00763784">
      <w:pPr>
        <w:jc w:val="center"/>
      </w:pPr>
    </w:p>
    <w:p w:rsidR="00763784" w:rsidRPr="000730D1" w:rsidRDefault="00763784" w:rsidP="00763784"/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763784" w:rsidTr="0004551F">
        <w:trPr>
          <w:tblCellSpacing w:w="15" w:type="dxa"/>
        </w:trPr>
        <w:tc>
          <w:tcPr>
            <w:tcW w:w="1697" w:type="dxa"/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:rsidR="00763784" w:rsidRPr="00CA6E29" w:rsidRDefault="00763784" w:rsidP="0004551F">
            <w:pPr>
              <w:rPr>
                <w:sz w:val="25"/>
                <w:szCs w:val="25"/>
              </w:rPr>
            </w:pPr>
          </w:p>
        </w:tc>
      </w:tr>
      <w:tr w:rsidR="00763784" w:rsidTr="0004551F">
        <w:trPr>
          <w:tblCellSpacing w:w="15" w:type="dxa"/>
        </w:trPr>
        <w:tc>
          <w:tcPr>
            <w:tcW w:w="1697" w:type="dxa"/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:rsidR="00763784" w:rsidRPr="00ED412E" w:rsidRDefault="00763784" w:rsidP="0004551F">
            <w:pPr>
              <w:rPr>
                <w:sz w:val="25"/>
                <w:szCs w:val="25"/>
              </w:rPr>
            </w:pPr>
            <w:r w:rsidRPr="00ED412E">
              <w:rPr>
                <w:sz w:val="25"/>
                <w:szCs w:val="25"/>
              </w:rPr>
              <w:fldChar w:fldCharType="begin"/>
            </w:r>
            <w:r w:rsidRPr="00ED412E">
              <w:rPr>
                <w:sz w:val="25"/>
                <w:szCs w:val="25"/>
              </w:rPr>
              <w:instrText xml:space="preserve"> DOCPROPERTY  FSC#SKEDITIONSLOVLEX@103.510:funkciaZodpPred\* MERGEFORMAT </w:instrText>
            </w:r>
            <w:r>
              <w:rPr>
                <w:sz w:val="25"/>
                <w:szCs w:val="25"/>
              </w:rPr>
              <w:fldChar w:fldCharType="separate"/>
            </w:r>
            <w:r>
              <w:rPr>
                <w:sz w:val="25"/>
                <w:szCs w:val="25"/>
              </w:rPr>
              <w:t>minister zahraničných vecí a európskych záležitostí Slovenskej republiky</w:t>
            </w:r>
            <w:r w:rsidRPr="00ED412E">
              <w:rPr>
                <w:sz w:val="25"/>
                <w:szCs w:val="25"/>
              </w:rPr>
              <w:fldChar w:fldCharType="end"/>
            </w:r>
          </w:p>
        </w:tc>
      </w:tr>
    </w:tbl>
    <w:p w:rsidR="00763784" w:rsidRDefault="00763784" w:rsidP="00763784">
      <w:r>
        <w:pict>
          <v:rect id="_x0000_i1025" style="width:0;height:1.5pt" o:hralign="center" o:hrstd="t" o:hr="t" fillcolor="gray" stroked="f"/>
        </w:pict>
      </w:r>
    </w:p>
    <w:p w:rsidR="00763784" w:rsidRDefault="00763784" w:rsidP="00763784"/>
    <w:p w:rsidR="00763784" w:rsidRPr="009C4F6D" w:rsidRDefault="00763784" w:rsidP="00763784">
      <w:pPr>
        <w:rPr>
          <w:b/>
          <w:sz w:val="32"/>
          <w:szCs w:val="32"/>
        </w:rPr>
      </w:pPr>
      <w:r w:rsidRPr="009C4F6D">
        <w:rPr>
          <w:b/>
          <w:sz w:val="32"/>
          <w:szCs w:val="32"/>
        </w:rPr>
        <w:t>Vláda</w:t>
      </w:r>
    </w:p>
    <w:p w:rsidR="00763784" w:rsidRDefault="00763784" w:rsidP="00763784"/>
    <w:p w:rsidR="00763784" w:rsidRDefault="00763784" w:rsidP="00763784"/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45"/>
        <w:gridCol w:w="745"/>
        <w:gridCol w:w="7822"/>
      </w:tblGrid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berie na vedomie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Záverečné odporúčania Výboru OSN pre ľudské práva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súhlasí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 návrhom zodpovedných subjektov za realizáciu Záverečných odporúčaní Výboru OSN pre ľudské práva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C.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ukladá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podpredsedovi vlády a ministrovi vnútra</w:t>
            </w:r>
            <w:r>
              <w:rPr>
                <w:rFonts w:ascii="Times" w:hAnsi="Times" w:cs="Times"/>
                <w:b/>
                <w:bCs/>
                <w:sz w:val="25"/>
                <w:szCs w:val="25"/>
              </w:rPr>
              <w:br/>
              <w:t xml:space="preserve">podpredsedníčke vlády a ministerke spravodlivosti </w:t>
            </w:r>
            <w:r>
              <w:rPr>
                <w:rFonts w:ascii="Times" w:hAnsi="Times" w:cs="Times"/>
                <w:b/>
                <w:bCs/>
                <w:sz w:val="25"/>
                <w:szCs w:val="25"/>
              </w:rPr>
              <w:br/>
              <w:t xml:space="preserve">ministrovi práce, sociálnych vecí a rodiny </w:t>
            </w:r>
            <w:r>
              <w:rPr>
                <w:rFonts w:ascii="Times" w:hAnsi="Times" w:cs="Times"/>
                <w:b/>
                <w:bCs/>
                <w:sz w:val="25"/>
                <w:szCs w:val="25"/>
              </w:rPr>
              <w:br/>
              <w:t>ministrovi zahraničných vecí a európskych záležitostí</w:t>
            </w:r>
            <w:r>
              <w:rPr>
                <w:rFonts w:ascii="Times" w:hAnsi="Times" w:cs="Times"/>
                <w:b/>
                <w:bCs/>
                <w:sz w:val="25"/>
                <w:szCs w:val="25"/>
              </w:rPr>
              <w:br/>
              <w:t>ministrovi školstva, vedy, výskumu a športu</w:t>
            </w:r>
            <w:r>
              <w:rPr>
                <w:rFonts w:ascii="Times" w:hAnsi="Times" w:cs="Times"/>
                <w:b/>
                <w:bCs/>
                <w:sz w:val="25"/>
                <w:szCs w:val="25"/>
              </w:rPr>
              <w:br/>
              <w:t xml:space="preserve">ministrovi zdravotníctva </w:t>
            </w:r>
            <w:r>
              <w:rPr>
                <w:rFonts w:ascii="Times" w:hAnsi="Times" w:cs="Times"/>
                <w:b/>
                <w:bCs/>
                <w:sz w:val="25"/>
                <w:szCs w:val="25"/>
              </w:rPr>
              <w:br/>
              <w:t>ministrovi dopravy a výstavby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C.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plniť úlohy zodpovedného subjektu realizácie plnenia Záverečných odporúčaní Výboru pre ľudské práva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i/>
                <w:iCs/>
                <w:sz w:val="25"/>
                <w:szCs w:val="25"/>
              </w:rPr>
              <w:t>do 31. októbra 2021,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ministrovi zahraničných vecí a európskych záležitostí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C. 2.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zabezpečiť zaslanie písomných informácií poskytnutých príslušnými gestormi uvedenými v bodoch C.4. až C.6. Výboru OSN pre ľudské práva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i/>
                <w:iCs/>
                <w:sz w:val="25"/>
                <w:szCs w:val="25"/>
              </w:rPr>
              <w:t>31. októbra 2017,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C. 3.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v spolupráci s ostatnými ministrami a ústrednými orgánmi štátnej správy vypracovať piatu periodickú správu Slovenskej republiky o implementácii Medzinárodného paktu o občianskych a politických právach a predložiť ju na rokovanie vlády SR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i/>
                <w:iCs/>
                <w:sz w:val="25"/>
                <w:szCs w:val="25"/>
              </w:rPr>
              <w:t>do 31. októbra 2021,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podpredsedníčke vlády a ministerke spravodlivosti 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C. 4.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v zmysle bodu 13 Záverečných odporúčaní Výboru OSN pre ľudské práva zabezpečiť v spolupráci s ministrom vnútra, ministrom školstva, vedy, výskumu a športu a s generálnym prokurátorom vypracovanie písomnej informácie 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i/>
                <w:iCs/>
                <w:sz w:val="25"/>
                <w:szCs w:val="25"/>
              </w:rPr>
              <w:t>do 30. septembra 2017,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ministrovi práce, sociálnych vecí a rodiny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C. 5.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v zmysle bodu 25 Záverečných odporúčaní Výboru OSN pre ľudské práva zabezpečiť v spolupráci s ministrom vnútra, ministerkou spravodlivosti, s ministrom zdravotníctva a s generálnym prokurátorom vypracovanie písomnej informácie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i/>
                <w:iCs/>
                <w:sz w:val="25"/>
                <w:szCs w:val="25"/>
              </w:rPr>
              <w:t>do 30. septembra 2017,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podpredsedovi vlády a ministrovi vnútra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C. 6.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v zmysle bodu 33 Záverečných odporúčaní Výboru OSN pre ľudské práva zabezpečiť v spolupráci s ministrom </w:t>
            </w:r>
            <w:r w:rsidRPr="00B626C0">
              <w:rPr>
                <w:rFonts w:ascii="Times" w:hAnsi="Times" w:cs="Times"/>
                <w:sz w:val="25"/>
                <w:szCs w:val="25"/>
              </w:rPr>
              <w:t>práce, sociálnych vecí a rodiny</w:t>
            </w:r>
            <w:r>
              <w:rPr>
                <w:rFonts w:ascii="Times" w:hAnsi="Times" w:cs="Times"/>
                <w:sz w:val="25"/>
                <w:szCs w:val="25"/>
              </w:rPr>
              <w:t>, ministerkou spravodlivosti a s ministrom školstva, vedy, výskumu a športu vypracovanie písomnej informácie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/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i/>
                <w:iCs/>
                <w:sz w:val="25"/>
                <w:szCs w:val="25"/>
              </w:rPr>
              <w:t>do 30. septembra 2017,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D.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odporúča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generálnemu prokurátorovi </w:t>
            </w:r>
            <w:r>
              <w:rPr>
                <w:rFonts w:ascii="Times" w:hAnsi="Times" w:cs="Times"/>
                <w:b/>
                <w:bCs/>
                <w:sz w:val="25"/>
                <w:szCs w:val="25"/>
              </w:rPr>
              <w:br/>
              <w:t>splnomocnencovi vlády SR pre rómske komunity</w:t>
            </w:r>
          </w:p>
        </w:tc>
      </w:tr>
      <w:tr w:rsidR="00763784" w:rsidTr="0004551F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D.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63784" w:rsidRDefault="00763784" w:rsidP="0004551F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spolupracovať pri realizácií odporúčaní Výboru OSN pre ľudské práva</w:t>
            </w:r>
          </w:p>
        </w:tc>
      </w:tr>
    </w:tbl>
    <w:p w:rsidR="00763784" w:rsidRDefault="00763784" w:rsidP="00763784"/>
    <w:tbl>
      <w:tblPr>
        <w:tblW w:w="0" w:type="auto"/>
        <w:tblLook w:val="04A0" w:firstRow="1" w:lastRow="0" w:firstColumn="1" w:lastColumn="0" w:noHBand="0" w:noVBand="1"/>
      </w:tblPr>
      <w:tblGrid>
        <w:gridCol w:w="1655"/>
        <w:gridCol w:w="7633"/>
      </w:tblGrid>
      <w:tr w:rsidR="00763784" w:rsidTr="0004551F">
        <w:trPr>
          <w:cantSplit/>
        </w:trPr>
        <w:tc>
          <w:tcPr>
            <w:tcW w:w="1668" w:type="dxa"/>
            <w:shd w:val="clear" w:color="auto" w:fill="auto"/>
          </w:tcPr>
          <w:p w:rsidR="00763784" w:rsidRPr="00FC6621" w:rsidRDefault="00763784" w:rsidP="0004551F">
            <w:pPr>
              <w:rPr>
                <w:rFonts w:eastAsia="Calibri"/>
                <w:b/>
                <w:sz w:val="25"/>
                <w:szCs w:val="25"/>
              </w:rPr>
            </w:pPr>
            <w:r w:rsidRPr="00FC6621">
              <w:rPr>
                <w:rFonts w:eastAsia="Calibri"/>
                <w:b/>
                <w:sz w:val="25"/>
                <w:szCs w:val="25"/>
              </w:rPr>
              <w:t>Vykonajú:</w:t>
            </w:r>
          </w:p>
        </w:tc>
        <w:tc>
          <w:tcPr>
            <w:tcW w:w="7878" w:type="dxa"/>
            <w:shd w:val="clear" w:color="auto" w:fill="auto"/>
          </w:tcPr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podpredsedníčka vlády a ministerka spravodlivosti</w:t>
            </w:r>
          </w:p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podpredseda vlády a minister vnútra</w:t>
            </w:r>
          </w:p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minister práce, sociálnych vecí a rodiny</w:t>
            </w:r>
          </w:p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minister zahraničných vecí a európskych záležitostí</w:t>
            </w:r>
          </w:p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minister školstva, vedy, výskumu a športu</w:t>
            </w:r>
          </w:p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minister zdravotníctva</w:t>
            </w:r>
          </w:p>
          <w:p w:rsidR="00763784" w:rsidRPr="00FC6621" w:rsidRDefault="00763784" w:rsidP="0004551F">
            <w:pPr>
              <w:rPr>
                <w:rFonts w:ascii="Calibri" w:eastAsia="Calibri" w:hAnsi="Calibri"/>
                <w:sz w:val="22"/>
                <w:szCs w:val="22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minister dopravy a výstavby</w:t>
            </w:r>
          </w:p>
        </w:tc>
      </w:tr>
      <w:tr w:rsidR="00763784" w:rsidTr="0004551F">
        <w:trPr>
          <w:cantSplit/>
        </w:trPr>
        <w:tc>
          <w:tcPr>
            <w:tcW w:w="1668" w:type="dxa"/>
            <w:shd w:val="clear" w:color="auto" w:fill="auto"/>
          </w:tcPr>
          <w:p w:rsidR="00763784" w:rsidRPr="00FC6621" w:rsidRDefault="00763784" w:rsidP="0004551F">
            <w:pPr>
              <w:rPr>
                <w:rFonts w:eastAsia="Calibri"/>
                <w:b/>
                <w:sz w:val="25"/>
                <w:szCs w:val="25"/>
              </w:rPr>
            </w:pPr>
          </w:p>
        </w:tc>
        <w:tc>
          <w:tcPr>
            <w:tcW w:w="7878" w:type="dxa"/>
            <w:shd w:val="clear" w:color="auto" w:fill="auto"/>
          </w:tcPr>
          <w:p w:rsidR="00763784" w:rsidRPr="00FC6621" w:rsidRDefault="00763784" w:rsidP="0004551F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763784" w:rsidTr="0004551F">
        <w:trPr>
          <w:cantSplit/>
        </w:trPr>
        <w:tc>
          <w:tcPr>
            <w:tcW w:w="1668" w:type="dxa"/>
            <w:shd w:val="clear" w:color="auto" w:fill="auto"/>
          </w:tcPr>
          <w:p w:rsidR="00763784" w:rsidRPr="00FC6621" w:rsidRDefault="00763784" w:rsidP="0004551F">
            <w:pPr>
              <w:rPr>
                <w:rFonts w:eastAsia="Calibri"/>
                <w:b/>
                <w:sz w:val="10"/>
                <w:szCs w:val="10"/>
              </w:rPr>
            </w:pPr>
            <w:r w:rsidRPr="00FC6621">
              <w:rPr>
                <w:rFonts w:ascii="Times" w:eastAsia="Calibri" w:hAnsi="Times" w:cs="Times"/>
                <w:b/>
                <w:bCs/>
                <w:sz w:val="25"/>
                <w:szCs w:val="25"/>
              </w:rPr>
              <w:t>Na vedomie:</w:t>
            </w:r>
          </w:p>
        </w:tc>
        <w:tc>
          <w:tcPr>
            <w:tcW w:w="7878" w:type="dxa"/>
            <w:shd w:val="clear" w:color="auto" w:fill="auto"/>
          </w:tcPr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Výbor Národnej rady SR pre ľudské práva a národnostné menšiny</w:t>
            </w:r>
          </w:p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generálny prokurátor</w:t>
            </w:r>
          </w:p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verejná ochrankyňa práv</w:t>
            </w:r>
          </w:p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splnomocnenec vlády SR pre rómske komunity</w:t>
            </w:r>
          </w:p>
          <w:p w:rsidR="00763784" w:rsidRPr="00FC6621" w:rsidRDefault="00763784" w:rsidP="0004551F">
            <w:pPr>
              <w:rPr>
                <w:rFonts w:ascii="Times" w:eastAsia="Calibri" w:hAnsi="Times" w:cs="Times"/>
                <w:sz w:val="25"/>
                <w:szCs w:val="25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splnomocnenec vlády SR pre národnostné menšiny</w:t>
            </w:r>
          </w:p>
          <w:p w:rsidR="00763784" w:rsidRPr="00FC6621" w:rsidRDefault="00763784" w:rsidP="0004551F">
            <w:pPr>
              <w:rPr>
                <w:rFonts w:ascii="Calibri" w:eastAsia="Calibri" w:hAnsi="Calibri"/>
                <w:sz w:val="22"/>
                <w:szCs w:val="22"/>
              </w:rPr>
            </w:pPr>
            <w:r w:rsidRPr="00FC6621">
              <w:rPr>
                <w:rFonts w:ascii="Times" w:eastAsia="Calibri" w:hAnsi="Times" w:cs="Times"/>
                <w:sz w:val="25"/>
                <w:szCs w:val="25"/>
              </w:rPr>
              <w:t>Slovenské národné stredisko pre ľudské práva</w:t>
            </w:r>
          </w:p>
        </w:tc>
      </w:tr>
    </w:tbl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784"/>
    <w:rsid w:val="001874F4"/>
    <w:rsid w:val="00547C23"/>
    <w:rsid w:val="005B6A4A"/>
    <w:rsid w:val="00763784"/>
    <w:rsid w:val="00767DF4"/>
    <w:rsid w:val="00BB5FC6"/>
    <w:rsid w:val="00C7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63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637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63784"/>
    <w:rPr>
      <w:rFonts w:ascii="Tahoma" w:eastAsia="Times New Roman" w:hAnsi="Tahoma" w:cs="Tahoma"/>
      <w:sz w:val="16"/>
      <w:szCs w:val="16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63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637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63784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480</Words>
  <Characters>2741</Characters>
  <Application>Microsoft Office Word</Application>
  <DocSecurity>0</DocSecurity>
  <Lines>22</Lines>
  <Paragraphs>6</Paragraphs>
  <ScaleCrop>false</ScaleCrop>
  <Company>MZV SR</Company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2017-07-10T09:45:00Z</dcterms:created>
  <dcterms:modified xsi:type="dcterms:W3CDTF">2017-07-10T09:46:00Z</dcterms:modified>
</cp:coreProperties>
</file>