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347C713D" w:rsidR="000C2162" w:rsidRDefault="009A5421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ZAHRANIČNÝCH VECÍ A EURÓPSKYCH ZÁLEŽITOSTÍ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CD4469">
              <w:rPr>
                <w:sz w:val="25"/>
                <w:szCs w:val="25"/>
              </w:rPr>
              <w:t>580.182/2016-OSNO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6A407A3C" w14:textId="19794FCA" w:rsidR="001E0CFD" w:rsidRPr="008E4F14" w:rsidRDefault="002E6307" w:rsidP="004A0CFC">
      <w:pPr>
        <w:pStyle w:val="Zkladntext2"/>
        <w:jc w:val="both"/>
        <w:rPr>
          <w:sz w:val="25"/>
          <w:szCs w:val="25"/>
        </w:rPr>
      </w:pPr>
      <w:r w:rsidRPr="008E4F14">
        <w:rPr>
          <w:sz w:val="25"/>
          <w:szCs w:val="25"/>
        </w:rPr>
        <w:t xml:space="preserve">Materiál na </w:t>
      </w:r>
      <w:r w:rsidR="00537AF2">
        <w:rPr>
          <w:sz w:val="25"/>
          <w:szCs w:val="25"/>
        </w:rPr>
        <w:t>rokovanie vlády Slovenskej republiky</w:t>
      </w:r>
    </w:p>
    <w:p w14:paraId="54184237" w14:textId="77777777" w:rsidR="001E0CFD" w:rsidRPr="008E4F14" w:rsidRDefault="001E0CFD" w:rsidP="004D4B30">
      <w:pPr>
        <w:pStyle w:val="Zkladntext2"/>
        <w:jc w:val="both"/>
        <w:rPr>
          <w:sz w:val="25"/>
          <w:szCs w:val="25"/>
        </w:rPr>
      </w:pPr>
    </w:p>
    <w:p w14:paraId="2218476A" w14:textId="415C7DC3" w:rsidR="0012409A" w:rsidRPr="004D4B30" w:rsidRDefault="009A5421" w:rsidP="004D4B30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Štatút Slovenskej komisie pre UNESCO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4D4B30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3719EC27" w:rsidR="00A56B40" w:rsidRPr="00537AF2" w:rsidRDefault="009A5421" w:rsidP="00537AF2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 w:rsidRPr="00537AF2">
              <w:rPr>
                <w:sz w:val="25"/>
                <w:szCs w:val="25"/>
              </w:rPr>
              <w:t>Uznesenie vlády SR č. 6/1993</w:t>
            </w:r>
            <w:r w:rsidR="00537AF2">
              <w:rPr>
                <w:sz w:val="25"/>
                <w:szCs w:val="25"/>
              </w:rPr>
              <w:t xml:space="preserve"> </w:t>
            </w:r>
            <w:r w:rsidRPr="00537AF2">
              <w:rPr>
                <w:sz w:val="25"/>
                <w:szCs w:val="25"/>
              </w:rPr>
              <w:t>zo dňa 12. januára 1993</w:t>
            </w:r>
          </w:p>
        </w:tc>
        <w:tc>
          <w:tcPr>
            <w:tcW w:w="5149" w:type="dxa"/>
          </w:tcPr>
          <w:p w14:paraId="72542C81" w14:textId="1D538794" w:rsidR="009A5421" w:rsidRDefault="009A5421" w:rsidP="009A5421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3"/>
            </w:tblGrid>
            <w:tr w:rsidR="009A5421" w14:paraId="0C6A0947" w14:textId="77777777">
              <w:trPr>
                <w:divId w:val="15831778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1381DE" w14:textId="77777777" w:rsidR="009A5421" w:rsidRDefault="009A5421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9A5421" w14:paraId="299566E7" w14:textId="77777777">
              <w:trPr>
                <w:divId w:val="15831778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AF2A449" w14:textId="77777777" w:rsidR="009A5421" w:rsidRDefault="009A5421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9A5421" w14:paraId="10C4B6A6" w14:textId="77777777">
              <w:trPr>
                <w:divId w:val="15831778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997259" w14:textId="77777777" w:rsidR="009A5421" w:rsidRDefault="009A5421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9A5421" w14:paraId="395D43E0" w14:textId="77777777">
              <w:trPr>
                <w:divId w:val="15831778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59FAA83" w14:textId="78534130" w:rsidR="009A5421" w:rsidRDefault="009A5421" w:rsidP="00537AF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4. </w:t>
                  </w:r>
                  <w:r w:rsidR="00537AF2">
                    <w:rPr>
                      <w:sz w:val="25"/>
                      <w:szCs w:val="25"/>
                    </w:rPr>
                    <w:t xml:space="preserve">návrh komuniké </w:t>
                  </w:r>
                </w:p>
              </w:tc>
            </w:tr>
            <w:tr w:rsidR="009A5421" w14:paraId="3D1D90D7" w14:textId="77777777">
              <w:trPr>
                <w:divId w:val="15831778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A01AB83" w14:textId="2CF8C799" w:rsidR="009A5421" w:rsidRDefault="009A5421" w:rsidP="00537AF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5. </w:t>
                  </w:r>
                  <w:r w:rsidR="00537AF2">
                    <w:rPr>
                      <w:sz w:val="25"/>
                      <w:szCs w:val="25"/>
                    </w:rPr>
                    <w:t>doložka vplyvov</w:t>
                  </w:r>
                </w:p>
              </w:tc>
            </w:tr>
            <w:tr w:rsidR="009A5421" w14:paraId="67F3113C" w14:textId="77777777">
              <w:trPr>
                <w:divId w:val="15831778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24A5030" w14:textId="642CA3A3" w:rsidR="009A5421" w:rsidRDefault="009A5421" w:rsidP="00537AF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a</w:t>
                  </w:r>
                  <w:r w:rsidR="00537AF2">
                    <w:rPr>
                      <w:sz w:val="25"/>
                      <w:szCs w:val="25"/>
                    </w:rPr>
                    <w:t>nalýza vplyvov na rozpočet</w:t>
                  </w:r>
                </w:p>
              </w:tc>
            </w:tr>
            <w:tr w:rsidR="009A5421" w14:paraId="72F5F545" w14:textId="77777777">
              <w:trPr>
                <w:divId w:val="15831778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2E915CB" w14:textId="0808E9C2" w:rsidR="009A5421" w:rsidRDefault="00537AF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7. vznesené pripomienky v rá</w:t>
                  </w:r>
                  <w:r w:rsidR="009A5421">
                    <w:rPr>
                      <w:sz w:val="25"/>
                      <w:szCs w:val="25"/>
                    </w:rPr>
                    <w:t>mci medzirezortného pripomienkového konania</w:t>
                  </w:r>
                </w:p>
              </w:tc>
            </w:tr>
            <w:tr w:rsidR="009A5421" w14:paraId="09F9492B" w14:textId="77777777">
              <w:trPr>
                <w:divId w:val="158317783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0CF40E4" w14:textId="65275541" w:rsidR="009A5421" w:rsidRDefault="009A5421" w:rsidP="00537AF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8. </w:t>
                  </w:r>
                  <w:r w:rsidR="00537AF2">
                    <w:rPr>
                      <w:sz w:val="25"/>
                      <w:szCs w:val="25"/>
                    </w:rPr>
                    <w:t>vyhodnotenie medzirezortného pripomienkového konania</w:t>
                  </w:r>
                </w:p>
              </w:tc>
            </w:tr>
          </w:tbl>
          <w:p w14:paraId="6CC1771C" w14:textId="2884F71C" w:rsidR="00A56B40" w:rsidRPr="008073E3" w:rsidRDefault="00A56B40" w:rsidP="009A5421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33906369" w14:textId="77777777" w:rsidR="00CD4469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CD4469">
        <w:rPr>
          <w:sz w:val="25"/>
          <w:szCs w:val="25"/>
        </w:rPr>
        <w:t>Miroslav Lajčák</w:t>
      </w:r>
    </w:p>
    <w:p w14:paraId="284604DA" w14:textId="4CF6DBA3" w:rsidR="009D7004" w:rsidRPr="008E4F14" w:rsidRDefault="00CD4469" w:rsidP="006C4BE9">
      <w:pPr>
        <w:rPr>
          <w:sz w:val="25"/>
          <w:szCs w:val="25"/>
        </w:rPr>
      </w:pPr>
      <w:r>
        <w:rPr>
          <w:sz w:val="25"/>
          <w:szCs w:val="25"/>
        </w:rPr>
        <w:t>minister zahraničných vecí a európskych záležitostí 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459114" w14:textId="77777777" w:rsidR="00A71E1A" w:rsidRDefault="00A71E1A" w:rsidP="00AF1D48">
      <w:r>
        <w:separator/>
      </w:r>
    </w:p>
  </w:endnote>
  <w:endnote w:type="continuationSeparator" w:id="0">
    <w:p w14:paraId="34F0E8C4" w14:textId="77777777" w:rsidR="00A71E1A" w:rsidRDefault="00A71E1A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6E4C7" w14:textId="77777777" w:rsidR="001169F9" w:rsidRDefault="001169F9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772FD3C8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1169F9">
      <w:t>1</w:t>
    </w:r>
    <w:bookmarkStart w:id="0" w:name="_GoBack"/>
    <w:bookmarkEnd w:id="0"/>
    <w:r w:rsidR="009636BA">
      <w:t>0. júna 2016</w:t>
    </w:r>
  </w:p>
  <w:p w14:paraId="3706BA5D" w14:textId="77777777" w:rsidR="00AF1D48" w:rsidRDefault="00AF1D4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016238" w14:textId="77777777" w:rsidR="001169F9" w:rsidRDefault="001169F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65D95D" w14:textId="77777777" w:rsidR="00A71E1A" w:rsidRDefault="00A71E1A" w:rsidP="00AF1D48">
      <w:r>
        <w:separator/>
      </w:r>
    </w:p>
  </w:footnote>
  <w:footnote w:type="continuationSeparator" w:id="0">
    <w:p w14:paraId="36042DDE" w14:textId="77777777" w:rsidR="00A71E1A" w:rsidRDefault="00A71E1A" w:rsidP="00AF1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364A7" w14:textId="77777777" w:rsidR="001169F9" w:rsidRDefault="001169F9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258F38" w14:textId="77777777" w:rsidR="001169F9" w:rsidRDefault="001169F9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CE6F23" w14:textId="77777777" w:rsidR="001169F9" w:rsidRDefault="001169F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169F9"/>
    <w:rsid w:val="00122CD3"/>
    <w:rsid w:val="0012409A"/>
    <w:rsid w:val="00160088"/>
    <w:rsid w:val="001630FB"/>
    <w:rsid w:val="00170FAA"/>
    <w:rsid w:val="001725A4"/>
    <w:rsid w:val="00194157"/>
    <w:rsid w:val="00196EDC"/>
    <w:rsid w:val="001B7FE0"/>
    <w:rsid w:val="001C66E6"/>
    <w:rsid w:val="001D79DA"/>
    <w:rsid w:val="001E0CFD"/>
    <w:rsid w:val="001F674F"/>
    <w:rsid w:val="00220306"/>
    <w:rsid w:val="00236E26"/>
    <w:rsid w:val="00242294"/>
    <w:rsid w:val="00246CF2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B2E79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4D4B30"/>
    <w:rsid w:val="004F15FB"/>
    <w:rsid w:val="00537AF2"/>
    <w:rsid w:val="0055330D"/>
    <w:rsid w:val="0056032D"/>
    <w:rsid w:val="00575A51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B36F8"/>
    <w:rsid w:val="006B4F2E"/>
    <w:rsid w:val="006B6372"/>
    <w:rsid w:val="006C4BE9"/>
    <w:rsid w:val="006E7967"/>
    <w:rsid w:val="00714A5B"/>
    <w:rsid w:val="00714FA1"/>
    <w:rsid w:val="00747349"/>
    <w:rsid w:val="00747BC1"/>
    <w:rsid w:val="0075754B"/>
    <w:rsid w:val="0078171E"/>
    <w:rsid w:val="0078451E"/>
    <w:rsid w:val="0079512E"/>
    <w:rsid w:val="007A6D98"/>
    <w:rsid w:val="008073E3"/>
    <w:rsid w:val="00821793"/>
    <w:rsid w:val="00855D5A"/>
    <w:rsid w:val="00861CC6"/>
    <w:rsid w:val="008A4A21"/>
    <w:rsid w:val="008E4F14"/>
    <w:rsid w:val="00907265"/>
    <w:rsid w:val="00922E66"/>
    <w:rsid w:val="00946CED"/>
    <w:rsid w:val="009636BA"/>
    <w:rsid w:val="009A5421"/>
    <w:rsid w:val="009C6528"/>
    <w:rsid w:val="009D7004"/>
    <w:rsid w:val="009E7AFC"/>
    <w:rsid w:val="009E7FEF"/>
    <w:rsid w:val="00A216CD"/>
    <w:rsid w:val="00A27B5F"/>
    <w:rsid w:val="00A56B40"/>
    <w:rsid w:val="00A71802"/>
    <w:rsid w:val="00A71E1A"/>
    <w:rsid w:val="00AA0C58"/>
    <w:rsid w:val="00AF1D48"/>
    <w:rsid w:val="00B17B60"/>
    <w:rsid w:val="00B42E84"/>
    <w:rsid w:val="00B463AB"/>
    <w:rsid w:val="00B61867"/>
    <w:rsid w:val="00B63BC7"/>
    <w:rsid w:val="00BC2EE5"/>
    <w:rsid w:val="00BE174E"/>
    <w:rsid w:val="00BE43B4"/>
    <w:rsid w:val="00C1127B"/>
    <w:rsid w:val="00C632CF"/>
    <w:rsid w:val="00C656C8"/>
    <w:rsid w:val="00C86CAD"/>
    <w:rsid w:val="00CC25B0"/>
    <w:rsid w:val="00CD4469"/>
    <w:rsid w:val="00D02444"/>
    <w:rsid w:val="00D43A10"/>
    <w:rsid w:val="00D54C03"/>
    <w:rsid w:val="00DA1D25"/>
    <w:rsid w:val="00DA48B3"/>
    <w:rsid w:val="00E11820"/>
    <w:rsid w:val="00E335AA"/>
    <w:rsid w:val="00E37D9C"/>
    <w:rsid w:val="00E74698"/>
    <w:rsid w:val="00EA7A62"/>
    <w:rsid w:val="00EC6B42"/>
    <w:rsid w:val="00EE4DDD"/>
    <w:rsid w:val="00EE6FC1"/>
    <w:rsid w:val="00F23D08"/>
    <w:rsid w:val="00F552C7"/>
    <w:rsid w:val="00F60102"/>
    <w:rsid w:val="00F83F06"/>
    <w:rsid w:val="00FD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9A5421"/>
    <w:pPr>
      <w:autoSpaceDE/>
      <w:autoSpaceDN/>
    </w:pPr>
    <w:rPr>
      <w:rFonts w:ascii="Consolas" w:eastAsia="Calibri" w:hAnsi="Consolas" w:cs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9A5421"/>
    <w:rPr>
      <w:rFonts w:ascii="Consolas" w:eastAsia="Calibri" w:hAnsi="Consolas" w:cs="Consolas"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9A5421"/>
    <w:pPr>
      <w:autoSpaceDE/>
      <w:autoSpaceDN/>
    </w:pPr>
    <w:rPr>
      <w:rFonts w:ascii="Consolas" w:eastAsia="Calibri" w:hAnsi="Consolas" w:cs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9A5421"/>
    <w:rPr>
      <w:rFonts w:ascii="Consolas" w:eastAsia="Calibri" w:hAnsi="Consolas" w:cs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1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https://ovdmasv601/sites/DMS/_layouts/15/DocIdRedir.aspx?ID=WKX3UHSAJ2R6-2-765762</Url>
      <Description>WKX3UHSAJ2R6-2-765762</Description>
    </_dlc_DocIdUrl>
    <_dlc_DocId xmlns="e60a29af-d413-48d4-bd90-fe9d2a897e4b">WKX3UHSAJ2R6-2-765762</_dlc_Doc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f:fields xmlns:f="http://schemas.fabasoft.com/folio/2007/fields">
  <f:record ref="">
    <f:field ref="objname" par="" edit="true" text="Obal materiálu do MPK"/>
    <f:field ref="objsubject" par="" edit="true" text="Obal materiálu do MPK"/>
    <f:field ref="objcreatedby" par="" text="Administrator, System"/>
    <f:field ref="objcreatedat" par="" text="10.6.2016 14:08:52"/>
    <f:field ref="objchangedby" par="" text="Administrator, System"/>
    <f:field ref="objmodifiedat" par="" text="10.6.2016 14:08:55"/>
    <f:field ref="doc_FSCFOLIO_1_1001_FieldDocumentNumber" par="" text=""/>
    <f:field ref="doc_FSCFOLIO_1_1001_FieldSubject" par="" edit="true" text="Obal materiálu do MPK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B2379CD-F454-49AA-B0AD-5E950ACFFD46}"/>
</file>

<file path=customXml/itemProps2.xml><?xml version="1.0" encoding="utf-8"?>
<ds:datastoreItem xmlns:ds="http://schemas.openxmlformats.org/officeDocument/2006/customXml" ds:itemID="{65911585-0A9C-4645-B872-1CF9B254CE00}"/>
</file>

<file path=customXml/itemProps3.xml><?xml version="1.0" encoding="utf-8"?>
<ds:datastoreItem xmlns:ds="http://schemas.openxmlformats.org/officeDocument/2006/customXml" ds:itemID="{4E8A9591-F074-446B-902F-511FF79C122F}"/>
</file>

<file path=customXml/itemProps4.xml><?xml version="1.0" encoding="utf-8"?>
<ds:datastoreItem xmlns:ds="http://schemas.openxmlformats.org/officeDocument/2006/customXml" ds:itemID="{DC2D15E1-F6AA-4246-9666-1286E4C539F3}"/>
</file>

<file path=customXml/itemProps5.xml><?xml version="1.0" encoding="utf-8"?>
<ds:datastoreItem xmlns:ds="http://schemas.openxmlformats.org/officeDocument/2006/customXml" ds:itemID="{D7612F11-9BC3-4A54-841C-849FBE97C1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Kuklová Blažena</cp:lastModifiedBy>
  <cp:revision>6</cp:revision>
  <cp:lastPrinted>2016-06-10T12:58:00Z</cp:lastPrinted>
  <dcterms:created xsi:type="dcterms:W3CDTF">2017-02-09T13:40:00Z</dcterms:created>
  <dcterms:modified xsi:type="dcterms:W3CDTF">2017-02-09T14:18:00Z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COO.2145.1000.3.1451206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Edita Filadelfiová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Štatút Slovenskej komisie pre UNESCO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Uznesenie vlády SR č. 6/1993_x000d_
zo dňa 12. januára 1993</vt:lpwstr>
  </property>
  <property fmtid="{D5CDD505-2E9C-101B-9397-08002B2CF9AE}" pid="18" name="FSC#SKEDITIONSLOVLEX@103.510:plnynazovpredpis">
    <vt:lpwstr> Štatút Slovenskej komisie pre UNESCO</vt:lpwstr>
  </property>
  <property fmtid="{D5CDD505-2E9C-101B-9397-08002B2CF9AE}" pid="19" name="FSC#SKEDITIONSLOVLEX@103.510:rezortcislopredpis">
    <vt:lpwstr>580.182/2016-OSNO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LP/2016/274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Žiadne.</vt:lpwstr>
  </property>
  <property fmtid="{D5CDD505-2E9C-101B-9397-08002B2CF9AE}" pid="59" name="FSC#SKEDITIONSLOVLEX@103.510:AttrStrListDocPropStanoviskoGest">
    <vt:lpwstr>Netýka sa.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Štatút Slovenskej komisie pre UNESCO.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zahraničných vecí a európskych záležitostí Slovenskej republiky  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justify;"&gt;Materiál Štatút Slovenskej komisie pre UNESCO (ďalej len "štatút") sa predkladá ako iniciatívny návrh v&amp;nbsp;súlade s&amp;nbsp;čl. 6 platného štatútu Slovenskej komisie pre UNESCO (ďalej len "komisia"), podľa ktorého zmeny a&amp;nb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zahraničných vecí a európskych záležitostí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Miroslav Lajčák_x000d_
minister zahraničných vecí a európskych záležitostí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ministra zahraničných vecí a európskych záležitostí Slovenskej republiky</vt:lpwstr>
  </property>
  <property fmtid="{D5CDD505-2E9C-101B-9397-08002B2CF9AE}" pid="140" name="FSC#SKEDITIONSLOVLEX@103.510:funkciaZodpPredDativ">
    <vt:lpwstr>ministrovi zahraničných vecí a európskych záležitostí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bda9fc09-6f5a-4812-9a43-9fe3a6892b09</vt:lpwstr>
  </property>
</Properties>
</file>