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216A" w14:textId="77777777"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bookmarkStart w:id="0" w:name="_GoBack"/>
      <w:bookmarkEnd w:id="0"/>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607FB2D4"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726CCC43" w14:textId="77777777" w:rsidTr="000800FC">
        <w:tc>
          <w:tcPr>
            <w:tcW w:w="9180" w:type="dxa"/>
            <w:gridSpan w:val="11"/>
            <w:tcBorders>
              <w:bottom w:val="single" w:sz="4" w:space="0" w:color="FFFFFF"/>
            </w:tcBorders>
            <w:shd w:val="clear" w:color="auto" w:fill="E2E2E2"/>
          </w:tcPr>
          <w:p w14:paraId="1DFC4842"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3B243E55" w14:textId="77777777" w:rsidTr="000800FC">
        <w:tc>
          <w:tcPr>
            <w:tcW w:w="9180" w:type="dxa"/>
            <w:gridSpan w:val="11"/>
            <w:tcBorders>
              <w:bottom w:val="single" w:sz="4" w:space="0" w:color="FFFFFF"/>
            </w:tcBorders>
            <w:shd w:val="clear" w:color="auto" w:fill="E2E2E2"/>
          </w:tcPr>
          <w:p w14:paraId="52E520B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1D1564AD" w14:textId="77777777" w:rsidTr="000800FC">
        <w:tc>
          <w:tcPr>
            <w:tcW w:w="9180" w:type="dxa"/>
            <w:gridSpan w:val="11"/>
            <w:tcBorders>
              <w:top w:val="single" w:sz="4" w:space="0" w:color="FFFFFF"/>
              <w:bottom w:val="single" w:sz="4" w:space="0" w:color="auto"/>
            </w:tcBorders>
          </w:tcPr>
          <w:p w14:paraId="78780B68" w14:textId="77777777" w:rsidR="001B23B7" w:rsidRPr="00C90171" w:rsidRDefault="00C90171" w:rsidP="00C90171">
            <w:pPr>
              <w:jc w:val="both"/>
              <w:rPr>
                <w:rFonts w:ascii="Times New Roman" w:eastAsia="Times New Roman" w:hAnsi="Times New Roman" w:cs="Times New Roman"/>
                <w:lang w:eastAsia="sk-SK"/>
              </w:rPr>
            </w:pPr>
            <w:r w:rsidRPr="00C90171">
              <w:rPr>
                <w:rFonts w:ascii="Times New Roman" w:eastAsia="Times New Roman" w:hAnsi="Times New Roman" w:cs="Times New Roman"/>
                <w:lang w:eastAsia="sk-SK"/>
              </w:rPr>
              <w:t>Návrh zákona, ktorým sa mení a dopĺňa zákon č. 461/2003 Z. z. o sociálnom poistení v znení neskorších predpisov</w:t>
            </w:r>
            <w:r w:rsidR="00FA5A25">
              <w:rPr>
                <w:rFonts w:ascii="Times New Roman" w:eastAsia="Times New Roman" w:hAnsi="Times New Roman" w:cs="Times New Roman"/>
                <w:lang w:eastAsia="sk-SK"/>
              </w:rPr>
              <w:t xml:space="preserve"> a ktorým sa menia niektoré zákony</w:t>
            </w:r>
            <w:r w:rsidRPr="00C90171">
              <w:rPr>
                <w:rFonts w:ascii="Times New Roman" w:eastAsia="Times New Roman" w:hAnsi="Times New Roman" w:cs="Times New Roman"/>
                <w:lang w:eastAsia="sk-SK"/>
              </w:rPr>
              <w:t xml:space="preserve">. </w:t>
            </w:r>
          </w:p>
          <w:p w14:paraId="305A8E6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7415DC91"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58C40C39"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2DE88A2C"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05BB9C2B" w14:textId="77777777" w:rsidR="001B23B7" w:rsidRPr="00C90171" w:rsidRDefault="00C90171" w:rsidP="000800FC">
            <w:pPr>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Ministerstvo práce, sociálnych vecí a rodiny SR</w:t>
            </w:r>
          </w:p>
          <w:p w14:paraId="0962C9E8"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710ACE34"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D097900"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F73C59F"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7714FB0"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4019438B" w14:textId="77777777" w:rsidTr="000800FC">
        <w:tc>
          <w:tcPr>
            <w:tcW w:w="4212" w:type="dxa"/>
            <w:gridSpan w:val="2"/>
            <w:vMerge/>
            <w:tcBorders>
              <w:top w:val="nil"/>
              <w:left w:val="single" w:sz="4" w:space="0" w:color="auto"/>
              <w:bottom w:val="single" w:sz="4" w:space="0" w:color="FFFFFF"/>
            </w:tcBorders>
            <w:shd w:val="clear" w:color="auto" w:fill="E2E2E2"/>
          </w:tcPr>
          <w:p w14:paraId="469594BB"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3779CE0" w14:textId="77777777" w:rsidR="001B23B7" w:rsidRPr="00B043B4" w:rsidRDefault="00C90171"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ECA4080"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573D871C" w14:textId="77777777" w:rsidTr="000800FC">
        <w:tc>
          <w:tcPr>
            <w:tcW w:w="4212" w:type="dxa"/>
            <w:gridSpan w:val="2"/>
            <w:vMerge/>
            <w:tcBorders>
              <w:top w:val="nil"/>
              <w:left w:val="single" w:sz="4" w:space="0" w:color="auto"/>
              <w:bottom w:val="single" w:sz="4" w:space="0" w:color="auto"/>
            </w:tcBorders>
            <w:shd w:val="clear" w:color="auto" w:fill="E2E2E2"/>
          </w:tcPr>
          <w:p w14:paraId="24410B8E"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6E651B2D"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7D09053"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14:paraId="3FEABA8A"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6E751788"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1D14BEDC"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01CA9B55"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B0317F3"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0BA9A9F" w14:textId="77777777" w:rsidR="001B23B7" w:rsidRPr="008C5622" w:rsidRDefault="008C5622" w:rsidP="000800FC">
            <w:pPr>
              <w:rPr>
                <w:rFonts w:ascii="Times New Roman" w:eastAsia="Times New Roman" w:hAnsi="Times New Roman" w:cs="Times New Roman"/>
                <w:i/>
                <w:lang w:eastAsia="sk-SK"/>
              </w:rPr>
            </w:pPr>
            <w:r w:rsidRPr="008C5622">
              <w:rPr>
                <w:rFonts w:ascii="Times New Roman" w:eastAsia="Times New Roman" w:hAnsi="Times New Roman" w:cs="Times New Roman"/>
                <w:i/>
                <w:lang w:eastAsia="sk-SK"/>
              </w:rPr>
              <w:t>13.10</w:t>
            </w:r>
            <w:r w:rsidR="00C90171" w:rsidRPr="008C5622">
              <w:rPr>
                <w:rFonts w:ascii="Times New Roman" w:eastAsia="Times New Roman" w:hAnsi="Times New Roman" w:cs="Times New Roman"/>
                <w:i/>
                <w:lang w:eastAsia="sk-SK"/>
              </w:rPr>
              <w:t>.2022</w:t>
            </w:r>
            <w:r w:rsidRPr="008C5622">
              <w:rPr>
                <w:rFonts w:ascii="Times New Roman" w:eastAsia="Times New Roman" w:hAnsi="Times New Roman" w:cs="Times New Roman"/>
                <w:i/>
                <w:lang w:eastAsia="sk-SK"/>
              </w:rPr>
              <w:t>-21.10.2022</w:t>
            </w:r>
          </w:p>
        </w:tc>
      </w:tr>
      <w:tr w:rsidR="001B23B7" w:rsidRPr="00B043B4" w14:paraId="33C2E50E"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4B5CFFD"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DF8FB05" w14:textId="77777777" w:rsidR="001B23B7" w:rsidRPr="008C5622" w:rsidRDefault="008C5622" w:rsidP="000800FC">
            <w:pPr>
              <w:rPr>
                <w:rFonts w:ascii="Times New Roman" w:eastAsia="Times New Roman" w:hAnsi="Times New Roman" w:cs="Times New Roman"/>
                <w:i/>
                <w:lang w:eastAsia="sk-SK"/>
              </w:rPr>
            </w:pPr>
            <w:r w:rsidRPr="008C5622">
              <w:rPr>
                <w:rFonts w:ascii="Times New Roman" w:eastAsia="Times New Roman" w:hAnsi="Times New Roman" w:cs="Times New Roman"/>
                <w:i/>
                <w:lang w:eastAsia="sk-SK"/>
              </w:rPr>
              <w:t>26.10</w:t>
            </w:r>
            <w:r w:rsidR="00C90171" w:rsidRPr="008C5622">
              <w:rPr>
                <w:rFonts w:ascii="Times New Roman" w:eastAsia="Times New Roman" w:hAnsi="Times New Roman" w:cs="Times New Roman"/>
                <w:i/>
                <w:lang w:eastAsia="sk-SK"/>
              </w:rPr>
              <w:t>.2022</w:t>
            </w:r>
          </w:p>
        </w:tc>
      </w:tr>
      <w:tr w:rsidR="001B23B7" w:rsidRPr="00B043B4" w14:paraId="2A3123BB"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6DA15B0"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77EE558" w14:textId="57FBD40A" w:rsidR="001B23B7" w:rsidRPr="008C5622" w:rsidRDefault="00D74B93">
            <w:pPr>
              <w:rPr>
                <w:rFonts w:ascii="Times New Roman" w:eastAsia="Times New Roman" w:hAnsi="Times New Roman" w:cs="Times New Roman"/>
                <w:i/>
                <w:lang w:eastAsia="sk-SK"/>
              </w:rPr>
            </w:pPr>
            <w:r>
              <w:rPr>
                <w:rFonts w:ascii="Times New Roman" w:eastAsia="Times New Roman" w:hAnsi="Times New Roman" w:cs="Times New Roman"/>
                <w:i/>
                <w:lang w:eastAsia="sk-SK"/>
              </w:rPr>
              <w:t>1.2.2023</w:t>
            </w:r>
            <w:r w:rsidR="00F51DCE">
              <w:rPr>
                <w:rFonts w:ascii="Times New Roman" w:eastAsia="Times New Roman" w:hAnsi="Times New Roman" w:cs="Times New Roman"/>
                <w:i/>
                <w:lang w:eastAsia="sk-SK"/>
              </w:rPr>
              <w:t xml:space="preserve"> </w:t>
            </w:r>
            <w:r>
              <w:rPr>
                <w:rFonts w:ascii="Times New Roman" w:eastAsia="Times New Roman" w:hAnsi="Times New Roman" w:cs="Times New Roman"/>
                <w:i/>
                <w:lang w:eastAsia="sk-SK"/>
              </w:rPr>
              <w:t>- 7.2.2023</w:t>
            </w:r>
          </w:p>
        </w:tc>
      </w:tr>
      <w:tr w:rsidR="001B23B7" w:rsidRPr="00B043B4" w14:paraId="53E19B31"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A3490B4"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DA02615" w14:textId="4E2F6A98" w:rsidR="001B23B7" w:rsidRPr="008C5622" w:rsidRDefault="000E1F4B" w:rsidP="000800FC">
            <w:pPr>
              <w:rPr>
                <w:rFonts w:ascii="Times New Roman" w:eastAsia="Times New Roman" w:hAnsi="Times New Roman" w:cs="Times New Roman"/>
                <w:i/>
                <w:lang w:eastAsia="sk-SK"/>
              </w:rPr>
            </w:pPr>
            <w:r>
              <w:rPr>
                <w:rFonts w:ascii="Times New Roman" w:eastAsia="Times New Roman" w:hAnsi="Times New Roman" w:cs="Times New Roman"/>
                <w:i/>
                <w:lang w:eastAsia="sk-SK"/>
              </w:rPr>
              <w:t xml:space="preserve">Február </w:t>
            </w:r>
            <w:r w:rsidR="00C90171" w:rsidRPr="008C5622">
              <w:rPr>
                <w:rFonts w:ascii="Times New Roman" w:eastAsia="Times New Roman" w:hAnsi="Times New Roman" w:cs="Times New Roman"/>
                <w:i/>
                <w:lang w:eastAsia="sk-SK"/>
              </w:rPr>
              <w:t>202</w:t>
            </w:r>
            <w:r>
              <w:rPr>
                <w:rFonts w:ascii="Times New Roman" w:eastAsia="Times New Roman" w:hAnsi="Times New Roman" w:cs="Times New Roman"/>
                <w:i/>
                <w:lang w:eastAsia="sk-SK"/>
              </w:rPr>
              <w:t>3</w:t>
            </w:r>
          </w:p>
        </w:tc>
      </w:tr>
      <w:tr w:rsidR="001B23B7" w:rsidRPr="00B043B4" w14:paraId="00C8EB76" w14:textId="77777777" w:rsidTr="000800FC">
        <w:tc>
          <w:tcPr>
            <w:tcW w:w="9180" w:type="dxa"/>
            <w:gridSpan w:val="11"/>
            <w:tcBorders>
              <w:top w:val="single" w:sz="4" w:space="0" w:color="auto"/>
              <w:left w:val="nil"/>
              <w:bottom w:val="single" w:sz="4" w:space="0" w:color="auto"/>
              <w:right w:val="nil"/>
            </w:tcBorders>
            <w:shd w:val="clear" w:color="auto" w:fill="FFFFFF"/>
          </w:tcPr>
          <w:p w14:paraId="110B7D0C"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40C3D51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FDC6E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07DD1A1F"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3D1FA57" w14:textId="77777777" w:rsidR="001B23B7" w:rsidRPr="006904D4" w:rsidRDefault="00C90171" w:rsidP="006904D4">
            <w:pPr>
              <w:jc w:val="both"/>
              <w:rPr>
                <w:rFonts w:ascii="Times New Roman" w:eastAsia="Times New Roman" w:hAnsi="Times New Roman" w:cs="Times New Roman"/>
                <w:b/>
                <w:lang w:eastAsia="sk-SK"/>
              </w:rPr>
            </w:pPr>
            <w:r w:rsidRPr="006904D4">
              <w:rPr>
                <w:rFonts w:ascii="Times New Roman" w:hAnsi="Times New Roman" w:cs="Times New Roman"/>
              </w:rPr>
              <w:t>Návrh zákona je vypracovaný na základe záväzkov vlády S</w:t>
            </w:r>
            <w:r w:rsidR="004B72ED">
              <w:rPr>
                <w:rFonts w:ascii="Times New Roman" w:hAnsi="Times New Roman" w:cs="Times New Roman"/>
              </w:rPr>
              <w:t>lovenskej republiky</w:t>
            </w:r>
            <w:r w:rsidRPr="006904D4">
              <w:rPr>
                <w:rFonts w:ascii="Times New Roman" w:hAnsi="Times New Roman" w:cs="Times New Roman"/>
              </w:rPr>
              <w:t xml:space="preserve"> v oblasti sociálneho poistenia vyplývajúcich z Programového vyhlásenia vlády S</w:t>
            </w:r>
            <w:r w:rsidR="004B72ED">
              <w:rPr>
                <w:rFonts w:ascii="Times New Roman" w:hAnsi="Times New Roman" w:cs="Times New Roman"/>
              </w:rPr>
              <w:t>lovenskej republiky</w:t>
            </w:r>
            <w:r w:rsidRPr="006904D4">
              <w:rPr>
                <w:rFonts w:ascii="Times New Roman" w:hAnsi="Times New Roman" w:cs="Times New Roman"/>
              </w:rPr>
              <w:t xml:space="preserve"> na roky 2021-2024, Plánu obnovy a odolnosti Slovenskej republiky,</w:t>
            </w:r>
            <w:r w:rsidR="00732084">
              <w:rPr>
                <w:rFonts w:ascii="Times New Roman" w:hAnsi="Times New Roman" w:cs="Times New Roman"/>
              </w:rPr>
              <w:t xml:space="preserve"> Národného</w:t>
            </w:r>
            <w:r w:rsidR="00235A26">
              <w:rPr>
                <w:rFonts w:ascii="Times New Roman" w:hAnsi="Times New Roman" w:cs="Times New Roman"/>
              </w:rPr>
              <w:t xml:space="preserve"> program</w:t>
            </w:r>
            <w:r w:rsidR="00732084">
              <w:rPr>
                <w:rFonts w:ascii="Times New Roman" w:hAnsi="Times New Roman" w:cs="Times New Roman"/>
              </w:rPr>
              <w:t>u</w:t>
            </w:r>
            <w:r w:rsidR="00235A26">
              <w:rPr>
                <w:rFonts w:ascii="Times New Roman" w:hAnsi="Times New Roman" w:cs="Times New Roman"/>
              </w:rPr>
              <w:t xml:space="preserve"> reforiem Slovenskej republiky na rok 2022, </w:t>
            </w:r>
            <w:r w:rsidR="006904D4" w:rsidRPr="006904D4">
              <w:rPr>
                <w:rFonts w:ascii="Times New Roman" w:hAnsi="Times New Roman" w:cs="Times New Roman"/>
              </w:rPr>
              <w:t xml:space="preserve"> z uznesenia vlády Slovenskej republiky č. 109/2021 k Národnému programu rozvoja životných podmienok osôb so zdravotným postihnutím na roky 2021 – 2030, z Národného programu aktívneho starnutia na roky 2021 – 2030, z Plánu legislatívnych úloh vlády Slovenskej republiky na rok 2022 a z potreby vysporiadania sa s niektorými problémami v oblasti sociálneho poistenia vyplývajúcimi z aplikačnej praxe</w:t>
            </w:r>
            <w:r w:rsidRPr="006904D4">
              <w:rPr>
                <w:rFonts w:ascii="Times New Roman" w:hAnsi="Times New Roman" w:cs="Times New Roman"/>
              </w:rPr>
              <w:t>.</w:t>
            </w:r>
          </w:p>
          <w:p w14:paraId="197DBD8A" w14:textId="77777777" w:rsidR="00C90171" w:rsidRPr="00B043B4" w:rsidRDefault="00C90171" w:rsidP="000800FC">
            <w:pPr>
              <w:rPr>
                <w:rFonts w:ascii="Times New Roman" w:eastAsia="Times New Roman" w:hAnsi="Times New Roman" w:cs="Times New Roman"/>
                <w:b/>
                <w:sz w:val="20"/>
                <w:szCs w:val="20"/>
                <w:lang w:eastAsia="sk-SK"/>
              </w:rPr>
            </w:pPr>
          </w:p>
        </w:tc>
      </w:tr>
      <w:tr w:rsidR="001B23B7" w:rsidRPr="00B043B4" w14:paraId="548AACB9"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83FD99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4A77F9A5"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7112A9E" w14:textId="77777777" w:rsidR="00370B3F" w:rsidRPr="0092644B" w:rsidRDefault="00370B3F" w:rsidP="000800FC">
            <w:pPr>
              <w:rPr>
                <w:rFonts w:ascii="Times New Roman" w:eastAsia="Times New Roman" w:hAnsi="Times New Roman" w:cs="Times New Roman"/>
                <w:lang w:eastAsia="sk-SK"/>
              </w:rPr>
            </w:pPr>
            <w:r w:rsidRPr="0092644B">
              <w:rPr>
                <w:rFonts w:ascii="Times New Roman" w:eastAsia="Times New Roman" w:hAnsi="Times New Roman" w:cs="Times New Roman"/>
                <w:lang w:eastAsia="sk-SK"/>
              </w:rPr>
              <w:t xml:space="preserve">Návrh zákona obsahuje </w:t>
            </w:r>
            <w:r w:rsidR="000A2EF6">
              <w:rPr>
                <w:rFonts w:ascii="Times New Roman" w:eastAsia="Times New Roman" w:hAnsi="Times New Roman" w:cs="Times New Roman"/>
                <w:lang w:eastAsia="sk-SK"/>
              </w:rPr>
              <w:t xml:space="preserve">najmä </w:t>
            </w:r>
            <w:r w:rsidRPr="0092644B">
              <w:rPr>
                <w:rFonts w:ascii="Times New Roman" w:eastAsia="Times New Roman" w:hAnsi="Times New Roman" w:cs="Times New Roman"/>
                <w:lang w:eastAsia="sk-SK"/>
              </w:rPr>
              <w:t xml:space="preserve">nasledovné opatrenia: </w:t>
            </w:r>
          </w:p>
          <w:p w14:paraId="189CE171" w14:textId="77777777" w:rsidR="0092644B" w:rsidRPr="0092644B" w:rsidRDefault="0092644B" w:rsidP="000800FC">
            <w:pPr>
              <w:rPr>
                <w:rFonts w:ascii="Times New Roman" w:eastAsia="Times New Roman" w:hAnsi="Times New Roman" w:cs="Times New Roman"/>
                <w:lang w:eastAsia="sk-SK"/>
              </w:rPr>
            </w:pPr>
          </w:p>
          <w:p w14:paraId="5581710F" w14:textId="77777777" w:rsidR="0092644B" w:rsidRPr="0092644B" w:rsidRDefault="0092644B" w:rsidP="004A0B96">
            <w:pPr>
              <w:pStyle w:val="Odsekzoznamu"/>
              <w:numPr>
                <w:ilvl w:val="0"/>
                <w:numId w:val="3"/>
              </w:numPr>
              <w:spacing w:line="240" w:lineRule="auto"/>
              <w:jc w:val="both"/>
              <w:rPr>
                <w:rFonts w:ascii="Times New Roman" w:hAnsi="Times New Roman" w:cs="Times New Roman"/>
                <w:bCs/>
              </w:rPr>
            </w:pPr>
            <w:r w:rsidRPr="0092644B">
              <w:rPr>
                <w:rFonts w:ascii="Times New Roman" w:hAnsi="Times New Roman" w:cs="Times New Roman"/>
              </w:rPr>
              <w:t>Aktualizácia prílohy č. 4 zákona č. 461/2003 Z. z. o sociálnom poistení v znení neskorších predpisov, ktorá stanovuje percentuálnu mieru poklesu zárobkovej činnosti podľa druhu zdravotného postihnutia orgánov a systémov. Záväzok aktualizovať túto prílohu vyplýva z Plánu legislatívnych úloh vlády Slovenskej republiky na rok 2022, ako aj z opatrenia Národného programu rozvoja životných podmienok osôb so zdravotným postihnutím na roky 2021 – 2030. Spôsob plnenia tohto opatrenia spočíva v úprave percentuálnej miery poklesu schopnosti vykonávať zárobkovú činnosť pri niektorých ochoreniach tak, aby presvedčivo zodpovedala závažnosti poškodenia zdravia, a umožnila zaradiť nové druhy ochorení (v súlade s aktuálnymi medicínskymi poznatkami), čo bude mať pri niektorých ochoreniach vplyv na uznanie invalidity, resp. uznanie invalidity s vyššou percentuálnou mierou poklesu schopnosti vykonávať zárobkovú činnosť, a tým aj vplyv na nárok na invalidný dôchodok a jeho výšku.</w:t>
            </w:r>
            <w:r w:rsidR="00C30D25">
              <w:rPr>
                <w:rFonts w:ascii="Times New Roman" w:hAnsi="Times New Roman" w:cs="Times New Roman"/>
              </w:rPr>
              <w:t xml:space="preserve"> Účinnosť uvedeného opatrenia sa navrhuje od 1. júla 2023.</w:t>
            </w:r>
          </w:p>
          <w:p w14:paraId="61DB3173" w14:textId="77777777" w:rsidR="0092644B" w:rsidRPr="0092644B" w:rsidRDefault="0092644B" w:rsidP="0092644B">
            <w:pPr>
              <w:pStyle w:val="Odsekzoznamu"/>
              <w:spacing w:line="240" w:lineRule="auto"/>
              <w:jc w:val="both"/>
              <w:rPr>
                <w:rFonts w:ascii="Times New Roman" w:hAnsi="Times New Roman" w:cs="Times New Roman"/>
                <w:bCs/>
              </w:rPr>
            </w:pPr>
          </w:p>
          <w:p w14:paraId="31050349" w14:textId="77777777" w:rsidR="00370B3F" w:rsidRPr="0092644B" w:rsidRDefault="00370B3F" w:rsidP="004A0B96">
            <w:pPr>
              <w:pStyle w:val="Odsekzoznamu"/>
              <w:numPr>
                <w:ilvl w:val="0"/>
                <w:numId w:val="3"/>
              </w:numPr>
              <w:spacing w:line="240" w:lineRule="auto"/>
              <w:jc w:val="both"/>
              <w:rPr>
                <w:rFonts w:ascii="Times New Roman" w:hAnsi="Times New Roman" w:cs="Times New Roman"/>
                <w:bCs/>
              </w:rPr>
            </w:pPr>
            <w:r w:rsidRPr="0092644B">
              <w:rPr>
                <w:rFonts w:ascii="Times New Roman" w:hAnsi="Times New Roman" w:cs="Times New Roman"/>
              </w:rPr>
              <w:t>Vzhľadom na meniace sa sociálno-ekonomické prostredie najmä nárast inflácie</w:t>
            </w:r>
            <w:r w:rsidR="00B26EE0">
              <w:rPr>
                <w:rFonts w:ascii="Times New Roman" w:hAnsi="Times New Roman" w:cs="Times New Roman"/>
              </w:rPr>
              <w:t xml:space="preserve"> a</w:t>
            </w:r>
            <w:r w:rsidR="00E47771">
              <w:rPr>
                <w:rFonts w:ascii="Times New Roman" w:hAnsi="Times New Roman" w:cs="Times New Roman"/>
              </w:rPr>
              <w:t xml:space="preserve"> predpokladaný</w:t>
            </w:r>
            <w:r w:rsidR="00B26EE0">
              <w:rPr>
                <w:rFonts w:ascii="Times New Roman" w:hAnsi="Times New Roman" w:cs="Times New Roman"/>
              </w:rPr>
              <w:t> rast životného minima</w:t>
            </w:r>
            <w:r w:rsidRPr="0092644B">
              <w:rPr>
                <w:rFonts w:ascii="Times New Roman" w:hAnsi="Times New Roman" w:cs="Times New Roman"/>
              </w:rPr>
              <w:t xml:space="preserve"> sa navrhuje „rozmrazenie“ súm minimálneho dôchodku, resp. nastavenie mechanizmu zvyšovania súm minimálneho dôchodku</w:t>
            </w:r>
            <w:r w:rsidR="00C30D25">
              <w:rPr>
                <w:rFonts w:ascii="Times New Roman" w:hAnsi="Times New Roman" w:cs="Times New Roman"/>
              </w:rPr>
              <w:t>, nakoľko sa predpokladá, že suma minimálneho dôchodku za 30</w:t>
            </w:r>
            <w:r w:rsidR="00FA5A25">
              <w:rPr>
                <w:rFonts w:ascii="Times New Roman" w:hAnsi="Times New Roman" w:cs="Times New Roman"/>
              </w:rPr>
              <w:t xml:space="preserve"> kvalifikovaných</w:t>
            </w:r>
            <w:r w:rsidR="00C30D25">
              <w:rPr>
                <w:rFonts w:ascii="Times New Roman" w:hAnsi="Times New Roman" w:cs="Times New Roman"/>
              </w:rPr>
              <w:t xml:space="preserve"> rokov</w:t>
            </w:r>
            <w:r w:rsidR="00FA5A25">
              <w:rPr>
                <w:rFonts w:ascii="Times New Roman" w:hAnsi="Times New Roman" w:cs="Times New Roman"/>
              </w:rPr>
              <w:t xml:space="preserve"> dôchodkového poistenia</w:t>
            </w:r>
            <w:r w:rsidR="00C30D25">
              <w:rPr>
                <w:rFonts w:ascii="Times New Roman" w:hAnsi="Times New Roman" w:cs="Times New Roman"/>
              </w:rPr>
              <w:t xml:space="preserve"> bude nižšia ako 136</w:t>
            </w:r>
            <w:r w:rsidR="00FA5A25">
              <w:rPr>
                <w:rFonts w:ascii="Times New Roman" w:hAnsi="Times New Roman" w:cs="Times New Roman"/>
              </w:rPr>
              <w:t xml:space="preserve"> </w:t>
            </w:r>
            <w:r w:rsidR="00C30D25">
              <w:rPr>
                <w:rFonts w:ascii="Times New Roman" w:hAnsi="Times New Roman" w:cs="Times New Roman"/>
              </w:rPr>
              <w:t>% životného minima</w:t>
            </w:r>
            <w:r w:rsidRPr="0092644B">
              <w:rPr>
                <w:rFonts w:ascii="Times New Roman" w:hAnsi="Times New Roman" w:cs="Times New Roman"/>
              </w:rPr>
              <w:t>.</w:t>
            </w:r>
            <w:r w:rsidR="00C30D25">
              <w:rPr>
                <w:rFonts w:ascii="Times New Roman" w:hAnsi="Times New Roman" w:cs="Times New Roman"/>
              </w:rPr>
              <w:t xml:space="preserve"> Účinnosť uvedeného opatrenia sa navrhuje od 1. januára 2024.</w:t>
            </w:r>
          </w:p>
          <w:p w14:paraId="285BE0B0" w14:textId="77777777" w:rsidR="0092644B" w:rsidRPr="0092644B" w:rsidRDefault="0092644B" w:rsidP="0092644B">
            <w:pPr>
              <w:pStyle w:val="Odsekzoznamu"/>
              <w:spacing w:line="240" w:lineRule="auto"/>
              <w:jc w:val="both"/>
              <w:rPr>
                <w:rFonts w:ascii="Times New Roman" w:hAnsi="Times New Roman" w:cs="Times New Roman"/>
                <w:bCs/>
              </w:rPr>
            </w:pPr>
          </w:p>
          <w:p w14:paraId="67C77941" w14:textId="77777777" w:rsidR="00E47771" w:rsidRPr="00E47771" w:rsidRDefault="0092644B" w:rsidP="004A0B96">
            <w:pPr>
              <w:pStyle w:val="Odsekzoznamu"/>
              <w:numPr>
                <w:ilvl w:val="0"/>
                <w:numId w:val="3"/>
              </w:numPr>
              <w:spacing w:line="240" w:lineRule="auto"/>
              <w:jc w:val="both"/>
              <w:rPr>
                <w:rFonts w:ascii="Times New Roman" w:hAnsi="Times New Roman" w:cs="Times New Roman"/>
                <w:bCs/>
              </w:rPr>
            </w:pPr>
            <w:r w:rsidRPr="0092644B">
              <w:rPr>
                <w:rFonts w:ascii="Times New Roman" w:hAnsi="Times New Roman" w:cs="Times New Roman"/>
              </w:rPr>
              <w:t xml:space="preserve">Predĺženie sledovaného obdobia na účely valorizácie dôchodkových dávok, resp. zohľadňovanie dlhšieho sledovaného obdobia vývoja spotrebiteľských cien za domácnosti dôchodcov na účely valorizácie dôchodkových dávok. </w:t>
            </w:r>
            <w:r w:rsidRPr="0092644B">
              <w:rPr>
                <w:rFonts w:ascii="Times New Roman" w:hAnsi="Times New Roman" w:cs="Times New Roman"/>
                <w:bCs/>
              </w:rPr>
              <w:t xml:space="preserve">Valorizačný mechanizmus tak bude zohľadňovať </w:t>
            </w:r>
            <w:r w:rsidR="00BF41EC">
              <w:rPr>
                <w:rFonts w:ascii="Times New Roman" w:hAnsi="Times New Roman" w:cs="Times New Roman"/>
                <w:bCs/>
              </w:rPr>
              <w:t xml:space="preserve">dlhšie referenčné obdobie a </w:t>
            </w:r>
            <w:r w:rsidRPr="0092644B">
              <w:rPr>
                <w:rFonts w:ascii="Times New Roman" w:hAnsi="Times New Roman" w:cs="Times New Roman"/>
                <w:bCs/>
              </w:rPr>
              <w:t>aktuálnejšie údaje o raste spotrebiteľských cien za domácnosti dôchodcov, ktoré budú dostupné na stránke Štatistického úradu S</w:t>
            </w:r>
            <w:r w:rsidR="004B72ED">
              <w:rPr>
                <w:rFonts w:ascii="Times New Roman" w:hAnsi="Times New Roman" w:cs="Times New Roman"/>
                <w:bCs/>
              </w:rPr>
              <w:t>lovenskej republiky</w:t>
            </w:r>
            <w:r w:rsidRPr="0092644B">
              <w:rPr>
                <w:rFonts w:ascii="Times New Roman" w:hAnsi="Times New Roman" w:cs="Times New Roman"/>
                <w:bCs/>
              </w:rPr>
              <w:t xml:space="preserve"> v čase, keď Sociálna poisťovňa bude pripravovať zvyšovanie dôchodkových dávok na nasledujúci </w:t>
            </w:r>
            <w:r w:rsidR="000E6166">
              <w:rPr>
                <w:rFonts w:ascii="Times New Roman" w:hAnsi="Times New Roman" w:cs="Times New Roman"/>
                <w:bCs/>
              </w:rPr>
              <w:t xml:space="preserve">kalendárny </w:t>
            </w:r>
            <w:r w:rsidRPr="0092644B">
              <w:rPr>
                <w:rFonts w:ascii="Times New Roman" w:hAnsi="Times New Roman" w:cs="Times New Roman"/>
                <w:bCs/>
              </w:rPr>
              <w:t>rok.</w:t>
            </w:r>
            <w:r w:rsidR="00BF41EC">
              <w:rPr>
                <w:rFonts w:ascii="Times New Roman" w:hAnsi="Times New Roman" w:cs="Times New Roman"/>
                <w:bCs/>
              </w:rPr>
              <w:t xml:space="preserve"> Cieľom predĺženia sledovaného obdobia je pretaviť do valorizačného mechanizmu </w:t>
            </w:r>
            <w:r w:rsidR="00B86BD4">
              <w:rPr>
                <w:rFonts w:ascii="Times New Roman" w:hAnsi="Times New Roman" w:cs="Times New Roman"/>
                <w:bCs/>
              </w:rPr>
              <w:t>čo možno najpresnejší údaj o medziročnej zmene spotrebiteľských cien</w:t>
            </w:r>
            <w:r w:rsidR="000E6166">
              <w:rPr>
                <w:rFonts w:ascii="Times New Roman" w:hAnsi="Times New Roman" w:cs="Times New Roman"/>
                <w:bCs/>
              </w:rPr>
              <w:t xml:space="preserve"> za domácnosti </w:t>
            </w:r>
            <w:r w:rsidR="000E6166" w:rsidRPr="00F54DA5">
              <w:rPr>
                <w:rFonts w:ascii="Times New Roman" w:hAnsi="Times New Roman" w:cs="Times New Roman"/>
                <w:bCs/>
              </w:rPr>
              <w:t>dôchodcov</w:t>
            </w:r>
            <w:r w:rsidR="00B86BD4" w:rsidRPr="00F54DA5">
              <w:rPr>
                <w:rFonts w:ascii="Times New Roman" w:hAnsi="Times New Roman" w:cs="Times New Roman"/>
                <w:bCs/>
              </w:rPr>
              <w:t>, ktorý</w:t>
            </w:r>
            <w:r w:rsidR="000E6166" w:rsidRPr="00F54DA5">
              <w:rPr>
                <w:rFonts w:ascii="Times New Roman" w:hAnsi="Times New Roman" w:cs="Times New Roman"/>
                <w:bCs/>
              </w:rPr>
              <w:t xml:space="preserve"> čo</w:t>
            </w:r>
            <w:r w:rsidR="00B86BD4" w:rsidRPr="00F54DA5">
              <w:rPr>
                <w:rFonts w:ascii="Times New Roman" w:hAnsi="Times New Roman" w:cs="Times New Roman"/>
                <w:bCs/>
              </w:rPr>
              <w:t xml:space="preserve"> najlepšie vystihne zmeny v spotrebiteľských cenách tovarov a služieb za prechádzajúci kalendárny rok.</w:t>
            </w:r>
            <w:r w:rsidR="00BF41EC" w:rsidRPr="00F54DA5">
              <w:rPr>
                <w:rFonts w:ascii="Times New Roman" w:hAnsi="Times New Roman" w:cs="Times New Roman"/>
                <w:bCs/>
              </w:rPr>
              <w:t xml:space="preserve"> </w:t>
            </w:r>
            <w:r w:rsidR="00C30D25" w:rsidRPr="00F54DA5">
              <w:rPr>
                <w:rFonts w:ascii="Times New Roman" w:hAnsi="Times New Roman" w:cs="Times New Roman"/>
                <w:bCs/>
              </w:rPr>
              <w:t xml:space="preserve"> </w:t>
            </w:r>
            <w:r w:rsidR="008C615C">
              <w:rPr>
                <w:rFonts w:ascii="Times New Roman" w:hAnsi="Times New Roman" w:cs="Times New Roman"/>
              </w:rPr>
              <w:t xml:space="preserve">Rovnako sa navrhuje predĺženie sledovaného obdobia aj na účely valorizácie úrazových dávok, kde sa však vychádza z rastu spotrebiteľských cien za všetky domácnosti.  </w:t>
            </w:r>
            <w:r w:rsidR="00C30D25" w:rsidRPr="00F54DA5">
              <w:rPr>
                <w:rFonts w:ascii="Times New Roman" w:hAnsi="Times New Roman" w:cs="Times New Roman"/>
              </w:rPr>
              <w:t>Účinnosť uveden</w:t>
            </w:r>
            <w:r w:rsidR="008C615C">
              <w:rPr>
                <w:rFonts w:ascii="Times New Roman" w:hAnsi="Times New Roman" w:cs="Times New Roman"/>
              </w:rPr>
              <w:t>ých</w:t>
            </w:r>
            <w:r w:rsidR="00C30D25" w:rsidRPr="00F54DA5">
              <w:rPr>
                <w:rFonts w:ascii="Times New Roman" w:hAnsi="Times New Roman" w:cs="Times New Roman"/>
              </w:rPr>
              <w:t xml:space="preserve"> opatren</w:t>
            </w:r>
            <w:r w:rsidR="008C615C">
              <w:rPr>
                <w:rFonts w:ascii="Times New Roman" w:hAnsi="Times New Roman" w:cs="Times New Roman"/>
              </w:rPr>
              <w:t>í</w:t>
            </w:r>
            <w:r w:rsidR="00C30D25" w:rsidRPr="00F54DA5">
              <w:rPr>
                <w:rFonts w:ascii="Times New Roman" w:hAnsi="Times New Roman" w:cs="Times New Roman"/>
              </w:rPr>
              <w:t xml:space="preserve"> sa navrhuje od 1. januára 2025.</w:t>
            </w:r>
            <w:r w:rsidR="00A1008B">
              <w:rPr>
                <w:rFonts w:ascii="Times New Roman" w:hAnsi="Times New Roman" w:cs="Times New Roman"/>
              </w:rPr>
              <w:t xml:space="preserve"> </w:t>
            </w:r>
          </w:p>
          <w:p w14:paraId="6A83B117" w14:textId="77777777" w:rsidR="00E47771" w:rsidRPr="00E47771" w:rsidRDefault="00E47771" w:rsidP="00E47771">
            <w:pPr>
              <w:pStyle w:val="Odsekzoznamu"/>
              <w:spacing w:line="240" w:lineRule="auto"/>
              <w:jc w:val="both"/>
              <w:rPr>
                <w:rFonts w:ascii="Times New Roman" w:hAnsi="Times New Roman" w:cs="Times New Roman"/>
                <w:bCs/>
              </w:rPr>
            </w:pPr>
          </w:p>
          <w:p w14:paraId="592DB092" w14:textId="77777777" w:rsidR="0025576F" w:rsidRPr="00004757" w:rsidRDefault="00E47771" w:rsidP="004A0B96">
            <w:pPr>
              <w:pStyle w:val="Odsekzoznamu"/>
              <w:numPr>
                <w:ilvl w:val="0"/>
                <w:numId w:val="3"/>
              </w:numPr>
              <w:spacing w:line="240" w:lineRule="auto"/>
              <w:jc w:val="both"/>
              <w:rPr>
                <w:rFonts w:ascii="Times New Roman" w:hAnsi="Times New Roman" w:cs="Times New Roman"/>
                <w:bCs/>
              </w:rPr>
            </w:pPr>
            <w:r w:rsidRPr="00004757">
              <w:rPr>
                <w:rFonts w:ascii="Times New Roman" w:hAnsi="Times New Roman" w:cs="Times New Roman"/>
              </w:rPr>
              <w:t xml:space="preserve">V zmysle cieľa „Zlepšenie udržateľnosti dôchodkového systému“, vyplývajúceho z Plánu obnovy a odolnosti Slovenskej republiky, </w:t>
            </w:r>
            <w:r w:rsidR="00555BA3">
              <w:rPr>
                <w:rFonts w:ascii="Times New Roman" w:hAnsi="Times New Roman" w:cs="Times New Roman"/>
              </w:rPr>
              <w:t xml:space="preserve">Národného programu reforiem Slovenskej republiky na rok 2022, </w:t>
            </w:r>
            <w:r w:rsidRPr="00004757">
              <w:rPr>
                <w:rFonts w:ascii="Times New Roman" w:hAnsi="Times New Roman" w:cs="Times New Roman"/>
              </w:rPr>
              <w:t xml:space="preserve">ako aj zo záväzku vyplývajúceho z Programového vyhlásenia vlády Slovenskej republiky na roky 2021-2024 „zlepšiť celkovú transparentnosť dôchodkového systému a informovanosť občanov o predpokladanej výške dôchodku zo všetkých troch pilierov prostredníctvom každoročného, elektronicky zasielaného informačného listu podľa vzoru holandskej „oranžovej obálky“, </w:t>
            </w:r>
            <w:r w:rsidR="0025576F" w:rsidRPr="00004757">
              <w:rPr>
                <w:rFonts w:ascii="Times New Roman" w:hAnsi="Times New Roman" w:cs="Times New Roman"/>
              </w:rPr>
              <w:t>sa navrhuje</w:t>
            </w:r>
            <w:r w:rsidRPr="00004757">
              <w:rPr>
                <w:rFonts w:ascii="Times New Roman" w:hAnsi="Times New Roman" w:cs="Times New Roman"/>
              </w:rPr>
              <w:t xml:space="preserve"> vytvorenie legislatívneho rámca pre zabezpečenie lepšej informovanosti a zrozumiteľnosti poskytovaných informácií o </w:t>
            </w:r>
            <w:r w:rsidR="000E6166" w:rsidRPr="00004757">
              <w:rPr>
                <w:rFonts w:ascii="Times New Roman" w:hAnsi="Times New Roman" w:cs="Times New Roman"/>
              </w:rPr>
              <w:t xml:space="preserve">predpokladaných </w:t>
            </w:r>
            <w:r w:rsidRPr="00004757">
              <w:rPr>
                <w:rFonts w:ascii="Times New Roman" w:hAnsi="Times New Roman" w:cs="Times New Roman"/>
              </w:rPr>
              <w:t xml:space="preserve">dôchodkových nárokoch z povinného dôchodkového systému. </w:t>
            </w:r>
            <w:r w:rsidR="004A0B96" w:rsidRPr="00004757">
              <w:rPr>
                <w:rFonts w:ascii="Times New Roman" w:hAnsi="Times New Roman" w:cs="Times New Roman"/>
              </w:rPr>
              <w:t>Navrhuje sa, aby bol</w:t>
            </w:r>
            <w:r w:rsidR="000E6166" w:rsidRPr="00004757">
              <w:rPr>
                <w:rFonts w:ascii="Times New Roman" w:hAnsi="Times New Roman" w:cs="Times New Roman"/>
              </w:rPr>
              <w:t>a prvýkrát informácia o predpokladaných dôchodkových nárokoch</w:t>
            </w:r>
            <w:r w:rsidR="004A0B96" w:rsidRPr="00004757">
              <w:rPr>
                <w:rFonts w:ascii="Times New Roman" w:hAnsi="Times New Roman" w:cs="Times New Roman"/>
              </w:rPr>
              <w:t xml:space="preserve"> </w:t>
            </w:r>
            <w:r w:rsidR="00004757" w:rsidRPr="00004757">
              <w:rPr>
                <w:rFonts w:ascii="Times New Roman" w:hAnsi="Times New Roman" w:cs="Times New Roman"/>
              </w:rPr>
              <w:t xml:space="preserve"> zasielaná</w:t>
            </w:r>
            <w:r w:rsidR="0025576F" w:rsidRPr="00004757">
              <w:rPr>
                <w:rFonts w:ascii="Times New Roman" w:hAnsi="Times New Roman" w:cs="Times New Roman"/>
              </w:rPr>
              <w:t xml:space="preserve"> v roku 2026.</w:t>
            </w:r>
          </w:p>
          <w:p w14:paraId="48DBBC7C" w14:textId="77777777" w:rsidR="00FA6EBD" w:rsidRPr="00004757" w:rsidRDefault="00FA6EBD" w:rsidP="00FA6EBD">
            <w:pPr>
              <w:pStyle w:val="Odsekzoznamu"/>
              <w:spacing w:line="240" w:lineRule="auto"/>
              <w:jc w:val="both"/>
              <w:rPr>
                <w:rFonts w:ascii="Times New Roman" w:hAnsi="Times New Roman" w:cs="Times New Roman"/>
                <w:bCs/>
              </w:rPr>
            </w:pPr>
          </w:p>
          <w:p w14:paraId="30DACD05" w14:textId="77777777" w:rsidR="00455645" w:rsidRPr="00E47771" w:rsidRDefault="004A0B96" w:rsidP="00455645">
            <w:pPr>
              <w:pStyle w:val="Odsekzoznamu"/>
              <w:numPr>
                <w:ilvl w:val="0"/>
                <w:numId w:val="3"/>
              </w:numPr>
              <w:spacing w:line="240" w:lineRule="auto"/>
              <w:jc w:val="both"/>
              <w:rPr>
                <w:rFonts w:ascii="Times New Roman" w:hAnsi="Times New Roman" w:cs="Times New Roman"/>
                <w:bCs/>
              </w:rPr>
            </w:pPr>
            <w:r w:rsidRPr="00004757">
              <w:rPr>
                <w:rFonts w:ascii="Times New Roman" w:hAnsi="Times New Roman" w:cs="Times New Roman"/>
              </w:rPr>
              <w:t>Navrhuje sa zosúladenie ustanovenia zákona o sociálnom poistení s</w:t>
            </w:r>
            <w:r w:rsidR="00544B90">
              <w:rPr>
                <w:rFonts w:ascii="Times New Roman" w:hAnsi="Times New Roman" w:cs="Times New Roman"/>
              </w:rPr>
              <w:t xml:space="preserve"> ustálenou</w:t>
            </w:r>
            <w:r w:rsidRPr="00004757">
              <w:rPr>
                <w:rFonts w:ascii="Times New Roman" w:hAnsi="Times New Roman" w:cs="Times New Roman"/>
              </w:rPr>
              <w:t xml:space="preserve"> judikatúrou Najvyššieho súdu S</w:t>
            </w:r>
            <w:r w:rsidR="004B72ED">
              <w:rPr>
                <w:rFonts w:ascii="Times New Roman" w:hAnsi="Times New Roman" w:cs="Times New Roman"/>
              </w:rPr>
              <w:t>lovenskej republiky</w:t>
            </w:r>
            <w:r w:rsidRPr="00004757">
              <w:rPr>
                <w:rFonts w:ascii="Times New Roman" w:hAnsi="Times New Roman" w:cs="Times New Roman"/>
              </w:rPr>
              <w:t xml:space="preserve">, vo veci posudzovania nároku na čiastkový starobný dôchodok poistencov, ktorí získali obdobie výkonu služby policajta a vojaka (ďalej len „obdobie služby“) v rozsahu zakladajúcom nárok na výsluhový dôchodok a ktorí súčasne získali obdobie dôchodkového poistenia vo všeobecnom systéme sociálneho poistenia v dĺžke kratšej ako 10, resp. 15 rokov. </w:t>
            </w:r>
            <w:r w:rsidR="00E147D9">
              <w:rPr>
                <w:rFonts w:ascii="Times New Roman" w:hAnsi="Times New Roman" w:cs="Times New Roman"/>
              </w:rPr>
              <w:t xml:space="preserve">V súvislosti s navrhovaným sa v záujme dodržania zásady rovnakého zaobchádzania navrhuje primerane upraviť spôsob výpočtu starobných, predčasných starobných a invalidných dôchodkov nad rámec ustálenej judikatúry. </w:t>
            </w:r>
            <w:r w:rsidRPr="00004757">
              <w:rPr>
                <w:rFonts w:ascii="Times New Roman" w:hAnsi="Times New Roman" w:cs="Times New Roman"/>
              </w:rPr>
              <w:t>Účinnosť uvedeného opatrenia sa navrhuje od 1. júla 2023.</w:t>
            </w:r>
          </w:p>
          <w:p w14:paraId="54F808D7" w14:textId="77777777" w:rsidR="00370B3F" w:rsidRPr="00AB11A2" w:rsidRDefault="00370B3F" w:rsidP="008F71F4">
            <w:pPr>
              <w:pStyle w:val="Odsekzoznamu"/>
              <w:spacing w:after="0" w:line="240" w:lineRule="auto"/>
              <w:jc w:val="both"/>
              <w:rPr>
                <w:rFonts w:ascii="Times New Roman" w:eastAsia="Times New Roman" w:hAnsi="Times New Roman" w:cs="Times New Roman"/>
                <w:sz w:val="20"/>
                <w:szCs w:val="20"/>
                <w:lang w:eastAsia="sk-SK"/>
              </w:rPr>
            </w:pPr>
          </w:p>
        </w:tc>
      </w:tr>
      <w:tr w:rsidR="001B23B7" w:rsidRPr="00B043B4" w14:paraId="5E03CE51"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7B10B1A"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14:paraId="64ACA55C"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30EEC97" w14:textId="77777777" w:rsidR="00C90171" w:rsidRPr="0010567E" w:rsidRDefault="00C90171" w:rsidP="00C90171">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Navrhovaná právna úprava má priamy alebo nepriamy vplyv na:</w:t>
            </w:r>
          </w:p>
          <w:p w14:paraId="7E973DA9" w14:textId="77777777" w:rsidR="00370B3F" w:rsidRPr="00370B3F" w:rsidRDefault="00370B3F" w:rsidP="004A0B96">
            <w:pPr>
              <w:pStyle w:val="Odsekzoznamu"/>
              <w:numPr>
                <w:ilvl w:val="0"/>
                <w:numId w:val="2"/>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 xml:space="preserve">časť poberateľov invalidného dôchodku, resp. žiadateľov o invalidný dôchodok, </w:t>
            </w:r>
          </w:p>
          <w:p w14:paraId="0B257050" w14:textId="77777777" w:rsidR="009D6D63" w:rsidRPr="009D6D63" w:rsidRDefault="00C90171" w:rsidP="004A0B96">
            <w:pPr>
              <w:pStyle w:val="Odsekzoznamu"/>
              <w:numPr>
                <w:ilvl w:val="0"/>
                <w:numId w:val="2"/>
              </w:numPr>
              <w:spacing w:after="0" w:line="240" w:lineRule="auto"/>
              <w:jc w:val="both"/>
              <w:rPr>
                <w:rFonts w:ascii="Times New Roman" w:eastAsia="Times New Roman" w:hAnsi="Times New Roman" w:cs="Times New Roman"/>
                <w:b/>
                <w:lang w:eastAsia="sk-SK"/>
              </w:rPr>
            </w:pPr>
            <w:r w:rsidRPr="009D6D63">
              <w:rPr>
                <w:rFonts w:ascii="Times New Roman" w:eastAsia="Times New Roman" w:hAnsi="Times New Roman" w:cs="Times New Roman"/>
                <w:lang w:eastAsia="sk-SK"/>
              </w:rPr>
              <w:t>poberate</w:t>
            </w:r>
            <w:r w:rsidR="009D6D63">
              <w:rPr>
                <w:rFonts w:ascii="Times New Roman" w:eastAsia="Times New Roman" w:hAnsi="Times New Roman" w:cs="Times New Roman"/>
                <w:lang w:eastAsia="sk-SK"/>
              </w:rPr>
              <w:t>lia</w:t>
            </w:r>
            <w:r w:rsidRPr="009D6D63">
              <w:rPr>
                <w:rFonts w:ascii="Times New Roman" w:eastAsia="Times New Roman" w:hAnsi="Times New Roman" w:cs="Times New Roman"/>
                <w:lang w:eastAsia="sk-SK"/>
              </w:rPr>
              <w:t xml:space="preserve"> starobného a invalidného dôchodku po dovŕšení dôchodkového veku, </w:t>
            </w:r>
            <w:r w:rsidR="005F32BF">
              <w:rPr>
                <w:rFonts w:ascii="Times New Roman" w:eastAsia="Times New Roman" w:hAnsi="Times New Roman" w:cs="Times New Roman"/>
                <w:lang w:eastAsia="sk-SK"/>
              </w:rPr>
              <w:t xml:space="preserve">ktorým </w:t>
            </w:r>
            <w:r w:rsidR="009D6D63" w:rsidRPr="009D6D63">
              <w:rPr>
                <w:rFonts w:ascii="Times New Roman" w:eastAsia="Times New Roman" w:hAnsi="Times New Roman" w:cs="Times New Roman"/>
                <w:lang w:eastAsia="sk-SK"/>
              </w:rPr>
              <w:t xml:space="preserve">bude zvýšený dôchodok na sumu minimálneho dôchodku, </w:t>
            </w:r>
          </w:p>
          <w:p w14:paraId="3652608A" w14:textId="77777777" w:rsidR="00370B3F" w:rsidRPr="00370B3F" w:rsidRDefault="00370B3F" w:rsidP="004A0B96">
            <w:pPr>
              <w:pStyle w:val="Odsekzoznamu"/>
              <w:numPr>
                <w:ilvl w:val="0"/>
                <w:numId w:val="2"/>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poberatelia starobných, predčasných starobných, invalidných, vdovských/vdoveckých a sirotských dôchodkov</w:t>
            </w:r>
            <w:r w:rsidRPr="0010567E">
              <w:rPr>
                <w:rFonts w:ascii="Times New Roman" w:eastAsia="Times New Roman" w:hAnsi="Times New Roman" w:cs="Times New Roman"/>
                <w:lang w:eastAsia="sk-SK"/>
              </w:rPr>
              <w:t xml:space="preserve">, </w:t>
            </w:r>
          </w:p>
          <w:p w14:paraId="114E5FCF" w14:textId="77777777" w:rsidR="009D6D63" w:rsidRPr="004A0B96" w:rsidRDefault="009D6D63" w:rsidP="004A0B96">
            <w:pPr>
              <w:pStyle w:val="Odsekzoznamu"/>
              <w:numPr>
                <w:ilvl w:val="0"/>
                <w:numId w:val="2"/>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poistenc</w:t>
            </w:r>
            <w:r w:rsidR="005F32BF">
              <w:rPr>
                <w:rFonts w:ascii="Times New Roman" w:eastAsia="Times New Roman" w:hAnsi="Times New Roman" w:cs="Times New Roman"/>
                <w:lang w:eastAsia="sk-SK"/>
              </w:rPr>
              <w:t>i, ktorým bude zaslaná</w:t>
            </w:r>
            <w:r>
              <w:rPr>
                <w:rFonts w:ascii="Times New Roman" w:eastAsia="Times New Roman" w:hAnsi="Times New Roman" w:cs="Times New Roman"/>
                <w:lang w:eastAsia="sk-SK"/>
              </w:rPr>
              <w:t xml:space="preserve"> informácia o predpokladan</w:t>
            </w:r>
            <w:r w:rsidR="000304DE">
              <w:rPr>
                <w:rFonts w:ascii="Times New Roman" w:eastAsia="Times New Roman" w:hAnsi="Times New Roman" w:cs="Times New Roman"/>
                <w:lang w:eastAsia="sk-SK"/>
              </w:rPr>
              <w:t>ých</w:t>
            </w:r>
            <w:r>
              <w:rPr>
                <w:rFonts w:ascii="Times New Roman" w:eastAsia="Times New Roman" w:hAnsi="Times New Roman" w:cs="Times New Roman"/>
                <w:lang w:eastAsia="sk-SK"/>
              </w:rPr>
              <w:t xml:space="preserve"> dôchodk</w:t>
            </w:r>
            <w:r w:rsidR="000304DE">
              <w:rPr>
                <w:rFonts w:ascii="Times New Roman" w:eastAsia="Times New Roman" w:hAnsi="Times New Roman" w:cs="Times New Roman"/>
                <w:lang w:eastAsia="sk-SK"/>
              </w:rPr>
              <w:t>ových nárokoch</w:t>
            </w:r>
            <w:r w:rsidR="0025576F">
              <w:rPr>
                <w:rFonts w:ascii="Times New Roman" w:eastAsia="Times New Roman" w:hAnsi="Times New Roman" w:cs="Times New Roman"/>
                <w:lang w:eastAsia="sk-SK"/>
              </w:rPr>
              <w:t xml:space="preserve"> z povinného dôchodkového systému</w:t>
            </w:r>
            <w:r>
              <w:rPr>
                <w:rFonts w:ascii="Times New Roman" w:eastAsia="Times New Roman" w:hAnsi="Times New Roman" w:cs="Times New Roman"/>
                <w:lang w:eastAsia="sk-SK"/>
              </w:rPr>
              <w:t>,</w:t>
            </w:r>
          </w:p>
          <w:p w14:paraId="06BE3B3B" w14:textId="77777777" w:rsidR="00EE2F34" w:rsidRPr="008F71F4" w:rsidRDefault="004A0B96" w:rsidP="008F71F4">
            <w:pPr>
              <w:pStyle w:val="Odsekzoznamu"/>
              <w:numPr>
                <w:ilvl w:val="0"/>
                <w:numId w:val="2"/>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osoby s nárokom na čiastkový starobný dôchodok</w:t>
            </w:r>
            <w:r w:rsidR="00EE2F34">
              <w:rPr>
                <w:rFonts w:ascii="Times New Roman" w:eastAsia="Times New Roman" w:hAnsi="Times New Roman" w:cs="Times New Roman"/>
                <w:lang w:eastAsia="sk-SK"/>
              </w:rPr>
              <w:t xml:space="preserve">, </w:t>
            </w:r>
            <w:r w:rsidR="00542EF2">
              <w:rPr>
                <w:rFonts w:ascii="Times New Roman" w:eastAsia="Times New Roman" w:hAnsi="Times New Roman" w:cs="Times New Roman"/>
                <w:lang w:eastAsia="sk-SK"/>
              </w:rPr>
              <w:t xml:space="preserve">predčasný starobný dôchodok a invalidný dôchodok, </w:t>
            </w:r>
            <w:r w:rsidR="00AB11A2">
              <w:rPr>
                <w:rFonts w:ascii="Times New Roman" w:eastAsia="Times New Roman" w:hAnsi="Times New Roman" w:cs="Times New Roman"/>
                <w:lang w:eastAsia="sk-SK"/>
              </w:rPr>
              <w:t>ktorí získali obdobie služby</w:t>
            </w:r>
            <w:r w:rsidR="008F71F4">
              <w:rPr>
                <w:rFonts w:ascii="Times New Roman" w:eastAsia="Times New Roman" w:hAnsi="Times New Roman" w:cs="Times New Roman"/>
                <w:lang w:eastAsia="sk-SK"/>
              </w:rPr>
              <w:t>,</w:t>
            </w:r>
          </w:p>
          <w:p w14:paraId="4AF2EE4C" w14:textId="77777777" w:rsidR="008F71F4" w:rsidRPr="00AB11A2" w:rsidRDefault="008F71F4" w:rsidP="008F71F4">
            <w:pPr>
              <w:pStyle w:val="Odsekzoznamu"/>
              <w:numPr>
                <w:ilvl w:val="0"/>
                <w:numId w:val="2"/>
              </w:numPr>
              <w:spacing w:after="0" w:line="240" w:lineRule="auto"/>
              <w:jc w:val="both"/>
              <w:rPr>
                <w:rFonts w:ascii="Times New Roman" w:eastAsia="Times New Roman" w:hAnsi="Times New Roman" w:cs="Times New Roman"/>
                <w:b/>
                <w:lang w:eastAsia="sk-SK"/>
              </w:rPr>
            </w:pPr>
            <w:r>
              <w:rPr>
                <w:rFonts w:ascii="Times New Roman" w:eastAsia="Times New Roman" w:hAnsi="Times New Roman" w:cs="Times New Roman"/>
                <w:lang w:eastAsia="sk-SK"/>
              </w:rPr>
              <w:t xml:space="preserve">poberatelia úrazovej renty, pozostalostnej úrazovej renty, jednorazového odškodnenia, náhrady nákladov spojených s liečením a náhrady nákladov spojených s pohrebom. </w:t>
            </w:r>
          </w:p>
        </w:tc>
      </w:tr>
      <w:tr w:rsidR="001B23B7" w:rsidRPr="00B043B4" w14:paraId="080095BA"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E50ACC3"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72C51286" w14:textId="77777777" w:rsidTr="000F507F">
        <w:trPr>
          <w:trHeight w:val="284"/>
        </w:trPr>
        <w:tc>
          <w:tcPr>
            <w:tcW w:w="9180" w:type="dxa"/>
            <w:gridSpan w:val="11"/>
            <w:tcBorders>
              <w:top w:val="nil"/>
              <w:left w:val="single" w:sz="4" w:space="0" w:color="auto"/>
              <w:bottom w:val="single" w:sz="4" w:space="0" w:color="auto"/>
              <w:right w:val="single" w:sz="4" w:space="0" w:color="auto"/>
            </w:tcBorders>
            <w:shd w:val="clear" w:color="auto" w:fill="FFFFFF"/>
          </w:tcPr>
          <w:p w14:paraId="197CAEBB"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5F47EB36" w14:textId="77777777" w:rsidR="001B23B7" w:rsidRPr="00B043B4" w:rsidRDefault="001B23B7" w:rsidP="000800FC">
            <w:pPr>
              <w:rPr>
                <w:rFonts w:ascii="Times New Roman" w:eastAsia="Times New Roman" w:hAnsi="Times New Roman" w:cs="Times New Roman"/>
                <w:i/>
                <w:sz w:val="20"/>
                <w:szCs w:val="20"/>
                <w:lang w:eastAsia="sk-SK"/>
              </w:rPr>
            </w:pPr>
          </w:p>
          <w:p w14:paraId="6517680F" w14:textId="77777777"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4DFFE170" w14:textId="77777777" w:rsidR="00B36D4A" w:rsidRDefault="00B36D4A" w:rsidP="000800FC">
            <w:pPr>
              <w:jc w:val="both"/>
              <w:rPr>
                <w:rFonts w:ascii="Times New Roman" w:eastAsia="Times New Roman" w:hAnsi="Times New Roman" w:cs="Times New Roman"/>
                <w:i/>
                <w:sz w:val="20"/>
                <w:szCs w:val="20"/>
                <w:lang w:eastAsia="sk-SK"/>
              </w:rPr>
            </w:pPr>
          </w:p>
          <w:p w14:paraId="6C78654B" w14:textId="77777777" w:rsidR="000F507F" w:rsidRPr="000F507F" w:rsidRDefault="00B36D4A" w:rsidP="000F507F">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lang w:eastAsia="sk-SK"/>
              </w:rPr>
              <w:t>V prípade, že by neboli pr</w:t>
            </w:r>
            <w:r w:rsidR="00E21AE0">
              <w:rPr>
                <w:rFonts w:ascii="Times New Roman" w:eastAsia="Times New Roman" w:hAnsi="Times New Roman" w:cs="Times New Roman"/>
                <w:lang w:eastAsia="sk-SK"/>
              </w:rPr>
              <w:t>edložené opatrenia v predmetnom</w:t>
            </w:r>
            <w:r>
              <w:rPr>
                <w:rFonts w:ascii="Times New Roman" w:eastAsia="Times New Roman" w:hAnsi="Times New Roman" w:cs="Times New Roman"/>
                <w:lang w:eastAsia="sk-SK"/>
              </w:rPr>
              <w:t xml:space="preserve"> </w:t>
            </w:r>
            <w:r w:rsidRPr="0010567E">
              <w:rPr>
                <w:rFonts w:ascii="Times New Roman" w:eastAsia="Times New Roman" w:hAnsi="Times New Roman" w:cs="Times New Roman"/>
                <w:lang w:eastAsia="sk-SK"/>
              </w:rPr>
              <w:t xml:space="preserve">návrhu zákona, tak by neboli naplnené </w:t>
            </w:r>
            <w:r w:rsidR="00E21AE0">
              <w:rPr>
                <w:rFonts w:ascii="Times New Roman" w:hAnsi="Times New Roman" w:cs="Times New Roman"/>
              </w:rPr>
              <w:t>záväzky</w:t>
            </w:r>
            <w:r w:rsidR="00E21AE0" w:rsidRPr="006904D4">
              <w:rPr>
                <w:rFonts w:ascii="Times New Roman" w:hAnsi="Times New Roman" w:cs="Times New Roman"/>
              </w:rPr>
              <w:t xml:space="preserve"> vlády S</w:t>
            </w:r>
            <w:r w:rsidR="004B72ED">
              <w:rPr>
                <w:rFonts w:ascii="Times New Roman" w:hAnsi="Times New Roman" w:cs="Times New Roman"/>
              </w:rPr>
              <w:t>lovenskej republiky</w:t>
            </w:r>
            <w:r w:rsidR="00E21AE0" w:rsidRPr="006904D4">
              <w:rPr>
                <w:rFonts w:ascii="Times New Roman" w:hAnsi="Times New Roman" w:cs="Times New Roman"/>
              </w:rPr>
              <w:t xml:space="preserve"> v oblasti sociálneho poistenia vyplývajúc</w:t>
            </w:r>
            <w:r w:rsidR="000304DE">
              <w:rPr>
                <w:rFonts w:ascii="Times New Roman" w:hAnsi="Times New Roman" w:cs="Times New Roman"/>
              </w:rPr>
              <w:t>e</w:t>
            </w:r>
            <w:r w:rsidR="00E21AE0" w:rsidRPr="006904D4">
              <w:rPr>
                <w:rFonts w:ascii="Times New Roman" w:hAnsi="Times New Roman" w:cs="Times New Roman"/>
              </w:rPr>
              <w:t xml:space="preserve"> z Programového vyhlásenia vlády S</w:t>
            </w:r>
            <w:r w:rsidR="004B72ED">
              <w:rPr>
                <w:rFonts w:ascii="Times New Roman" w:hAnsi="Times New Roman" w:cs="Times New Roman"/>
              </w:rPr>
              <w:t>lovenskej republiky</w:t>
            </w:r>
            <w:r w:rsidR="00E21AE0" w:rsidRPr="006904D4">
              <w:rPr>
                <w:rFonts w:ascii="Times New Roman" w:hAnsi="Times New Roman" w:cs="Times New Roman"/>
              </w:rPr>
              <w:t xml:space="preserve"> na roky 2021-2024, Plánu obnovy a odolnosti Slovenskej republiky, </w:t>
            </w:r>
            <w:r w:rsidR="008F71F4">
              <w:rPr>
                <w:rFonts w:ascii="Times New Roman" w:hAnsi="Times New Roman" w:cs="Times New Roman"/>
              </w:rPr>
              <w:t xml:space="preserve">Národného programu reforiem Slovenskej republiky na rok 2022, </w:t>
            </w:r>
            <w:r w:rsidR="00E21AE0" w:rsidRPr="006904D4">
              <w:rPr>
                <w:rFonts w:ascii="Times New Roman" w:hAnsi="Times New Roman" w:cs="Times New Roman"/>
              </w:rPr>
              <w:t>z uznesenia vlády Slovenskej republiky č. 109/2021 k Národnému programu rozvoja životných podmienok osôb so zdravotným postihnutím na roky 2021 – 2030, z Národného programu aktívneho starnutia na roky 2021 – 2030, z Plánu legislatívnych úloh vlády Slovenskej republiky na ro</w:t>
            </w:r>
            <w:r w:rsidR="00E21AE0">
              <w:rPr>
                <w:rFonts w:ascii="Times New Roman" w:hAnsi="Times New Roman" w:cs="Times New Roman"/>
              </w:rPr>
              <w:t>k 2022 a neboli by vyriešené niektoré</w:t>
            </w:r>
            <w:r w:rsidR="00E21AE0" w:rsidRPr="006904D4">
              <w:rPr>
                <w:rFonts w:ascii="Times New Roman" w:hAnsi="Times New Roman" w:cs="Times New Roman"/>
              </w:rPr>
              <w:t xml:space="preserve"> pr</w:t>
            </w:r>
            <w:r w:rsidR="00E21AE0">
              <w:rPr>
                <w:rFonts w:ascii="Times New Roman" w:hAnsi="Times New Roman" w:cs="Times New Roman"/>
              </w:rPr>
              <w:t>oblémy</w:t>
            </w:r>
            <w:r w:rsidR="00E21AE0" w:rsidRPr="006904D4">
              <w:rPr>
                <w:rFonts w:ascii="Times New Roman" w:hAnsi="Times New Roman" w:cs="Times New Roman"/>
              </w:rPr>
              <w:t xml:space="preserve"> v oblasti so</w:t>
            </w:r>
            <w:r w:rsidR="00E21AE0">
              <w:rPr>
                <w:rFonts w:ascii="Times New Roman" w:hAnsi="Times New Roman" w:cs="Times New Roman"/>
              </w:rPr>
              <w:t>ciálneho poistenia vyplývajúce</w:t>
            </w:r>
            <w:r w:rsidR="00E21AE0" w:rsidRPr="006904D4">
              <w:rPr>
                <w:rFonts w:ascii="Times New Roman" w:hAnsi="Times New Roman" w:cs="Times New Roman"/>
              </w:rPr>
              <w:t xml:space="preserve"> z aplikačnej praxe</w:t>
            </w:r>
            <w:r w:rsidR="00E21AE0">
              <w:rPr>
                <w:rFonts w:ascii="Times New Roman" w:hAnsi="Times New Roman" w:cs="Times New Roman"/>
              </w:rPr>
              <w:t xml:space="preserve">. </w:t>
            </w:r>
          </w:p>
          <w:p w14:paraId="61D2E5C1" w14:textId="77777777" w:rsidR="00B36D4A" w:rsidRPr="000F507F" w:rsidRDefault="00B36D4A" w:rsidP="000F507F">
            <w:pPr>
              <w:rPr>
                <w:rFonts w:ascii="Times New Roman" w:eastAsia="Times New Roman" w:hAnsi="Times New Roman" w:cs="Times New Roman"/>
                <w:sz w:val="20"/>
                <w:szCs w:val="20"/>
                <w:lang w:eastAsia="sk-SK"/>
              </w:rPr>
            </w:pPr>
          </w:p>
        </w:tc>
      </w:tr>
      <w:tr w:rsidR="001B23B7" w:rsidRPr="00B043B4" w14:paraId="6610CE5D"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D6490B9" w14:textId="77777777" w:rsidR="001B23B7" w:rsidRPr="00B043B4" w:rsidRDefault="000F507F" w:rsidP="000800FC">
            <w:pPr>
              <w:numPr>
                <w:ilvl w:val="0"/>
                <w:numId w:val="1"/>
              </w:numPr>
              <w:ind w:left="426"/>
              <w:contextualSpacing/>
              <w:rPr>
                <w:rFonts w:ascii="Times New Roman" w:eastAsia="Calibri" w:hAnsi="Times New Roman" w:cs="Times New Roman"/>
                <w:b/>
              </w:rPr>
            </w:pPr>
            <w:r>
              <w:rPr>
                <w:rFonts w:ascii="Times New Roman" w:eastAsia="Calibri" w:hAnsi="Times New Roman" w:cs="Times New Roman"/>
                <w:b/>
              </w:rPr>
              <w:lastRenderedPageBreak/>
              <w:t>Vykonávacie predpis</w:t>
            </w:r>
          </w:p>
        </w:tc>
      </w:tr>
      <w:tr w:rsidR="001B23B7" w:rsidRPr="00B043B4" w14:paraId="218F4DA7" w14:textId="77777777" w:rsidTr="000800FC">
        <w:tc>
          <w:tcPr>
            <w:tcW w:w="6203" w:type="dxa"/>
            <w:gridSpan w:val="7"/>
            <w:tcBorders>
              <w:top w:val="single" w:sz="4" w:space="0" w:color="FFFFFF"/>
              <w:left w:val="single" w:sz="4" w:space="0" w:color="auto"/>
              <w:bottom w:val="nil"/>
              <w:right w:val="nil"/>
            </w:tcBorders>
            <w:shd w:val="clear" w:color="auto" w:fill="FFFFFF"/>
          </w:tcPr>
          <w:p w14:paraId="2DC9B8BA"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2EC08379" w14:textId="77777777" w:rsidR="001B23B7" w:rsidRPr="00B043B4" w:rsidRDefault="0027395F"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C90171">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A8092DF" w14:textId="77777777" w:rsidR="001B23B7" w:rsidRPr="00B043B4" w:rsidRDefault="0027395F"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7D3FEEC4" w14:textId="77777777" w:rsidTr="003C54E8">
        <w:trPr>
          <w:trHeight w:val="887"/>
        </w:trPr>
        <w:tc>
          <w:tcPr>
            <w:tcW w:w="9180" w:type="dxa"/>
            <w:gridSpan w:val="11"/>
            <w:tcBorders>
              <w:top w:val="nil"/>
              <w:left w:val="single" w:sz="4" w:space="0" w:color="auto"/>
              <w:bottom w:val="single" w:sz="4" w:space="0" w:color="auto"/>
              <w:right w:val="single" w:sz="4" w:space="0" w:color="auto"/>
            </w:tcBorders>
            <w:shd w:val="clear" w:color="auto" w:fill="FFFFFF"/>
          </w:tcPr>
          <w:p w14:paraId="11A2D4F1" w14:textId="77777777" w:rsidR="001B23B7" w:rsidRDefault="001B23B7" w:rsidP="003C54E8">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2ECFC9CA" w14:textId="77777777" w:rsidR="00310435" w:rsidRDefault="00310435" w:rsidP="003C54E8">
            <w:pPr>
              <w:jc w:val="both"/>
              <w:rPr>
                <w:rFonts w:ascii="Times New Roman" w:eastAsia="Times New Roman" w:hAnsi="Times New Roman" w:cs="Times New Roman"/>
                <w:lang w:eastAsia="sk-SK"/>
              </w:rPr>
            </w:pPr>
          </w:p>
          <w:p w14:paraId="3AE9B48C" w14:textId="77777777" w:rsidR="00386626" w:rsidRPr="00386626" w:rsidRDefault="000304DE" w:rsidP="009F59F5">
            <w:pPr>
              <w:pStyle w:val="Odsekzoznamu"/>
              <w:numPr>
                <w:ilvl w:val="0"/>
                <w:numId w:val="8"/>
              </w:numPr>
              <w:spacing w:after="0" w:line="240" w:lineRule="auto"/>
              <w:jc w:val="both"/>
              <w:rPr>
                <w:rFonts w:ascii="Times New Roman" w:eastAsia="Times New Roman" w:hAnsi="Times New Roman" w:cs="Times New Roman"/>
                <w:sz w:val="20"/>
                <w:szCs w:val="20"/>
                <w:lang w:eastAsia="sk-SK"/>
              </w:rPr>
            </w:pPr>
            <w:r w:rsidRPr="00D0362C">
              <w:rPr>
                <w:rFonts w:ascii="Times New Roman" w:eastAsia="Times New Roman" w:hAnsi="Times New Roman" w:cs="Times New Roman"/>
                <w:lang w:eastAsia="sk-SK"/>
              </w:rPr>
              <w:t>V </w:t>
            </w:r>
            <w:r w:rsidRPr="003C54E8">
              <w:rPr>
                <w:rFonts w:ascii="Times New Roman" w:eastAsia="Times New Roman" w:hAnsi="Times New Roman" w:cs="Times New Roman"/>
                <w:lang w:eastAsia="sk-SK"/>
              </w:rPr>
              <w:t>súvislosti s navrhovanými zmenami sa predpokladá</w:t>
            </w:r>
            <w:r w:rsidR="00386626">
              <w:rPr>
                <w:rFonts w:ascii="Times New Roman" w:eastAsia="Times New Roman" w:hAnsi="Times New Roman" w:cs="Times New Roman"/>
                <w:lang w:eastAsia="sk-SK"/>
              </w:rPr>
              <w:t>:</w:t>
            </w:r>
          </w:p>
          <w:p w14:paraId="526077B8" w14:textId="11D05325" w:rsidR="00386626" w:rsidRPr="00386626" w:rsidRDefault="000304DE" w:rsidP="00386626">
            <w:pPr>
              <w:pStyle w:val="Odsekzoznamu"/>
              <w:numPr>
                <w:ilvl w:val="1"/>
                <w:numId w:val="8"/>
              </w:numPr>
              <w:spacing w:after="0" w:line="240" w:lineRule="auto"/>
              <w:jc w:val="both"/>
              <w:rPr>
                <w:rFonts w:ascii="Times New Roman" w:eastAsia="Times New Roman" w:hAnsi="Times New Roman" w:cs="Times New Roman"/>
                <w:sz w:val="20"/>
                <w:szCs w:val="20"/>
                <w:lang w:eastAsia="sk-SK"/>
              </w:rPr>
            </w:pPr>
            <w:r w:rsidRPr="003C54E8">
              <w:rPr>
                <w:rFonts w:ascii="Times New Roman" w:eastAsia="Times New Roman" w:hAnsi="Times New Roman" w:cs="Times New Roman"/>
                <w:lang w:eastAsia="sk-SK"/>
              </w:rPr>
              <w:t>vydanie nasledovn</w:t>
            </w:r>
            <w:r w:rsidR="009F59F5">
              <w:rPr>
                <w:rFonts w:ascii="Times New Roman" w:eastAsia="Times New Roman" w:hAnsi="Times New Roman" w:cs="Times New Roman"/>
                <w:lang w:eastAsia="sk-SK"/>
              </w:rPr>
              <w:t>ého</w:t>
            </w:r>
            <w:r w:rsidRPr="003C54E8">
              <w:rPr>
                <w:rFonts w:ascii="Times New Roman" w:eastAsia="Times New Roman" w:hAnsi="Times New Roman" w:cs="Times New Roman"/>
                <w:lang w:eastAsia="sk-SK"/>
              </w:rPr>
              <w:t xml:space="preserve"> vykonávac</w:t>
            </w:r>
            <w:r w:rsidR="009F59F5">
              <w:rPr>
                <w:rFonts w:ascii="Times New Roman" w:eastAsia="Times New Roman" w:hAnsi="Times New Roman" w:cs="Times New Roman"/>
                <w:lang w:eastAsia="sk-SK"/>
              </w:rPr>
              <w:t>ieho</w:t>
            </w:r>
            <w:r w:rsidRPr="003C54E8">
              <w:rPr>
                <w:rFonts w:ascii="Times New Roman" w:eastAsia="Times New Roman" w:hAnsi="Times New Roman" w:cs="Times New Roman"/>
                <w:lang w:eastAsia="sk-SK"/>
              </w:rPr>
              <w:t xml:space="preserve"> predpis</w:t>
            </w:r>
            <w:r w:rsidR="009F59F5">
              <w:rPr>
                <w:rFonts w:ascii="Times New Roman" w:eastAsia="Times New Roman" w:hAnsi="Times New Roman" w:cs="Times New Roman"/>
                <w:lang w:eastAsia="sk-SK"/>
              </w:rPr>
              <w:t>u, a</w:t>
            </w:r>
            <w:r w:rsidR="00665523">
              <w:rPr>
                <w:rFonts w:ascii="Times New Roman" w:eastAsia="Times New Roman" w:hAnsi="Times New Roman" w:cs="Times New Roman"/>
                <w:lang w:eastAsia="sk-SK"/>
              </w:rPr>
              <w:t> </w:t>
            </w:r>
            <w:r w:rsidR="009F59F5">
              <w:rPr>
                <w:rFonts w:ascii="Times New Roman" w:eastAsia="Times New Roman" w:hAnsi="Times New Roman" w:cs="Times New Roman"/>
                <w:lang w:eastAsia="sk-SK"/>
              </w:rPr>
              <w:t>to</w:t>
            </w:r>
            <w:r w:rsidR="00665523">
              <w:rPr>
                <w:rFonts w:ascii="Times New Roman" w:eastAsia="Times New Roman" w:hAnsi="Times New Roman" w:cs="Times New Roman"/>
                <w:lang w:eastAsia="sk-SK"/>
              </w:rPr>
              <w:t>:</w:t>
            </w:r>
            <w:r w:rsidR="009F59F5">
              <w:rPr>
                <w:rFonts w:ascii="Times New Roman" w:eastAsia="Times New Roman" w:hAnsi="Times New Roman" w:cs="Times New Roman"/>
                <w:lang w:eastAsia="sk-SK"/>
              </w:rPr>
              <w:t xml:space="preserve"> </w:t>
            </w:r>
            <w:r w:rsidR="00D0362C" w:rsidRPr="003C54E8">
              <w:rPr>
                <w:rFonts w:ascii="Times New Roman" w:eastAsia="Times New Roman" w:hAnsi="Times New Roman" w:cs="Times New Roman"/>
                <w:lang w:eastAsia="sk-SK"/>
              </w:rPr>
              <w:t xml:space="preserve">Opatrenie, ktorým sa ustanoví vzor </w:t>
            </w:r>
            <w:r w:rsidR="009F59F5">
              <w:rPr>
                <w:rFonts w:ascii="Times New Roman" w:eastAsia="Times New Roman" w:hAnsi="Times New Roman" w:cs="Times New Roman"/>
                <w:lang w:eastAsia="sk-SK"/>
              </w:rPr>
              <w:t>dôchodkovej prognózy</w:t>
            </w:r>
            <w:r w:rsidR="00386626">
              <w:rPr>
                <w:rFonts w:ascii="Times New Roman" w:eastAsia="Times New Roman" w:hAnsi="Times New Roman" w:cs="Times New Roman"/>
                <w:lang w:eastAsia="sk-SK"/>
              </w:rPr>
              <w:t>,</w:t>
            </w:r>
          </w:p>
          <w:p w14:paraId="747D129C" w14:textId="00126E2A" w:rsidR="00D0362C" w:rsidRPr="00D0362C" w:rsidRDefault="00386626" w:rsidP="00386626">
            <w:pPr>
              <w:pStyle w:val="Odsekzoznamu"/>
              <w:numPr>
                <w:ilvl w:val="1"/>
                <w:numId w:val="8"/>
              </w:numPr>
              <w:spacing w:after="0" w:line="240" w:lineRule="auto"/>
              <w:jc w:val="both"/>
              <w:rPr>
                <w:rFonts w:ascii="Times New Roman" w:eastAsia="Times New Roman" w:hAnsi="Times New Roman" w:cs="Times New Roman"/>
                <w:sz w:val="20"/>
                <w:szCs w:val="20"/>
                <w:lang w:eastAsia="sk-SK"/>
              </w:rPr>
            </w:pPr>
            <w:r w:rsidRPr="00864184">
              <w:rPr>
                <w:rFonts w:ascii="Times New Roman" w:eastAsia="Times New Roman" w:hAnsi="Times New Roman" w:cs="Times New Roman"/>
                <w:lang w:eastAsia="sk-SK"/>
              </w:rPr>
              <w:t xml:space="preserve">zrušenie </w:t>
            </w:r>
            <w:r w:rsidRPr="00864184">
              <w:rPr>
                <w:rFonts w:ascii="Times New Roman" w:hAnsi="Times New Roman" w:cs="Times New Roman"/>
              </w:rPr>
              <w:t>opatreni</w:t>
            </w:r>
            <w:r>
              <w:rPr>
                <w:rFonts w:ascii="Times New Roman" w:hAnsi="Times New Roman" w:cs="Times New Roman"/>
              </w:rPr>
              <w:t>a</w:t>
            </w:r>
            <w:r w:rsidRPr="00864184">
              <w:rPr>
                <w:rFonts w:ascii="Times New Roman" w:hAnsi="Times New Roman" w:cs="Times New Roman"/>
              </w:rPr>
              <w:t xml:space="preserve"> Ministerstva práce, sociálnych vecí a rodiny Slovenskej republiky č. 157/2004 Z. z., ktorým sa ustanovujú náležitosti informácie o stave individuálneho účtu poistenca a náležitosti informácie o zmenách stavu individuálneho účtu poistenca v znení opatrenia Ministerstva práce, sociálnych vecí a rodiny Slovenskej republiky č. 372/2005 Z. z.</w:t>
            </w:r>
            <w:r w:rsidRPr="00864184">
              <w:rPr>
                <w:rFonts w:ascii="Times New Roman" w:eastAsia="Times New Roman" w:hAnsi="Times New Roman" w:cs="Times New Roman"/>
                <w:lang w:eastAsia="sk-SK"/>
              </w:rPr>
              <w:t>.</w:t>
            </w:r>
          </w:p>
        </w:tc>
      </w:tr>
      <w:tr w:rsidR="001B23B7" w:rsidRPr="00B043B4" w14:paraId="60DBB90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8B7DE6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2F41A8DB"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p w14:paraId="68556647" w14:textId="77777777"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1B23B7" w:rsidRPr="00B043B4" w14:paraId="2C53B4D8"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4F7A517" w14:textId="77777777" w:rsidR="001B23B7" w:rsidRPr="00A8563A" w:rsidRDefault="001B23B7" w:rsidP="00A8563A">
            <w:pPr>
              <w:rPr>
                <w:rFonts w:ascii="Times New Roman" w:eastAsia="Times New Roman" w:hAnsi="Times New Roman" w:cs="Times New Roman"/>
                <w:lang w:eastAsia="sk-SK"/>
              </w:rPr>
            </w:pPr>
          </w:p>
          <w:p w14:paraId="2B851A6E" w14:textId="77777777" w:rsidR="00A8563A" w:rsidRPr="00A8563A" w:rsidRDefault="005F73F2" w:rsidP="005F73F2">
            <w:pPr>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Predkladaným </w:t>
            </w:r>
            <w:r w:rsidR="00A8563A" w:rsidRPr="00A8563A">
              <w:rPr>
                <w:rFonts w:ascii="Times New Roman" w:eastAsia="Times New Roman" w:hAnsi="Times New Roman" w:cs="Times New Roman"/>
                <w:lang w:eastAsia="sk-SK"/>
              </w:rPr>
              <w:t>návrhom zákona nedochádza k transpozícii európskeho práva.</w:t>
            </w:r>
          </w:p>
        </w:tc>
      </w:tr>
      <w:tr w:rsidR="001B23B7" w:rsidRPr="00B043B4" w14:paraId="157B1F7F"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24D95DE"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11490FB5"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F74074E" w14:textId="77777777" w:rsidR="001B23B7" w:rsidRPr="00E21AE0" w:rsidRDefault="00E21AE0" w:rsidP="00E21AE0">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 xml:space="preserve">Štatistické údaje z oblasti sociálneho poistenia sú pravidelne monitorované a vyhodnocované v rámci každoročne pripravovanej Správy o sociálnej situácii, t. j. v rámci predmetnej správy bude preskúmaná účinnosť aj účelnosť jednotlivých opatrení. Naviac zmeny v oblasti dôchodkového systému budú posúdené a vyhodnotené v rámci prípravy Správy o primeranosti dôchodkov 2024 a Správy o starnutí 2024.  </w:t>
            </w:r>
          </w:p>
        </w:tc>
      </w:tr>
      <w:tr w:rsidR="001B23B7" w:rsidRPr="00B043B4" w14:paraId="00A0DE5E" w14:textId="77777777" w:rsidTr="000800FC">
        <w:tc>
          <w:tcPr>
            <w:tcW w:w="9180" w:type="dxa"/>
            <w:gridSpan w:val="11"/>
            <w:tcBorders>
              <w:top w:val="nil"/>
              <w:left w:val="nil"/>
              <w:bottom w:val="single" w:sz="4" w:space="0" w:color="auto"/>
              <w:right w:val="nil"/>
            </w:tcBorders>
            <w:shd w:val="clear" w:color="auto" w:fill="FFFFFF"/>
          </w:tcPr>
          <w:p w14:paraId="3AEC5A76" w14:textId="77777777" w:rsidR="001B23B7" w:rsidRPr="00B043B4" w:rsidRDefault="001B23B7" w:rsidP="000800FC">
            <w:pPr>
              <w:rPr>
                <w:rFonts w:ascii="Times New Roman" w:eastAsia="Times New Roman" w:hAnsi="Times New Roman" w:cs="Times New Roman"/>
                <w:b/>
                <w:sz w:val="20"/>
                <w:szCs w:val="20"/>
                <w:lang w:eastAsia="sk-SK"/>
              </w:rPr>
            </w:pPr>
          </w:p>
          <w:p w14:paraId="18573431" w14:textId="77777777"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6479EEAD" w14:textId="77777777"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14:paraId="34C64980" w14:textId="77777777" w:rsidR="004C6831" w:rsidRDefault="004C6831">
            <w:pPr>
              <w:rPr>
                <w:rFonts w:ascii="Times New Roman" w:eastAsia="Times New Roman" w:hAnsi="Times New Roman" w:cs="Times New Roman"/>
                <w:sz w:val="20"/>
                <w:szCs w:val="20"/>
                <w:lang w:eastAsia="sk-SK"/>
              </w:rPr>
            </w:pPr>
          </w:p>
          <w:p w14:paraId="35FE877F" w14:textId="77777777" w:rsidR="001B23B7" w:rsidRPr="00B043B4" w:rsidRDefault="001B23B7">
            <w:pPr>
              <w:rPr>
                <w:rFonts w:ascii="Times New Roman" w:eastAsia="Times New Roman" w:hAnsi="Times New Roman" w:cs="Times New Roman"/>
                <w:b/>
                <w:sz w:val="20"/>
                <w:szCs w:val="20"/>
                <w:lang w:eastAsia="sk-SK"/>
              </w:rPr>
            </w:pPr>
          </w:p>
        </w:tc>
      </w:tr>
      <w:tr w:rsidR="001B23B7" w:rsidRPr="00B043B4" w14:paraId="5406867C"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367F7DB6"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4D93A8B1"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19622069"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64821C0E" w14:textId="72280F7C" w:rsidR="001B23B7" w:rsidRPr="00B043B4" w:rsidRDefault="00004757"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6E7B42F7"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9C4DD91" w14:textId="77777777"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074C370"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A7A8FA1" w14:textId="77777777" w:rsidR="001B23B7" w:rsidRPr="00B043B4" w:rsidRDefault="00B36D4A"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AE4FB90"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6DF3238F" w14:textId="77777777" w:rsidTr="004C6831">
        <w:tc>
          <w:tcPr>
            <w:tcW w:w="3812" w:type="dxa"/>
            <w:tcBorders>
              <w:top w:val="nil"/>
              <w:left w:val="single" w:sz="4" w:space="0" w:color="auto"/>
              <w:bottom w:val="nil"/>
              <w:right w:val="single" w:sz="4" w:space="0" w:color="auto"/>
            </w:tcBorders>
            <w:shd w:val="clear" w:color="auto" w:fill="E2E2E2"/>
          </w:tcPr>
          <w:p w14:paraId="34BB5EED"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13356EA9"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03E30498" w14:textId="77777777"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3733DB5D" w14:textId="77777777"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B7355B3"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2ABA8D6" w14:textId="758175A1" w:rsidR="001B23B7" w:rsidRPr="00B043B4" w:rsidRDefault="00F74067"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E7920C3"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7EABEF8" w14:textId="16FE01FF" w:rsidR="001B23B7" w:rsidRPr="00B043B4" w:rsidRDefault="00F74067"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3ACF9AD"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3252B24F" w14:textId="77777777" w:rsidTr="004C6831">
        <w:tc>
          <w:tcPr>
            <w:tcW w:w="3812" w:type="dxa"/>
            <w:tcBorders>
              <w:top w:val="nil"/>
              <w:left w:val="single" w:sz="4" w:space="0" w:color="auto"/>
              <w:bottom w:val="nil"/>
              <w:right w:val="single" w:sz="4" w:space="0" w:color="auto"/>
            </w:tcBorders>
            <w:shd w:val="clear" w:color="auto" w:fill="E2E2E2"/>
          </w:tcPr>
          <w:p w14:paraId="23A80A41" w14:textId="77777777"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009E2946" w14:textId="77777777" w:rsidR="003145AE" w:rsidRPr="00B043B4" w:rsidRDefault="00C944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4EA204BF"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89CF492" w14:textId="77777777" w:rsidR="003145AE" w:rsidRPr="00B043B4" w:rsidRDefault="00C944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785F5A87"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D20F6E8" w14:textId="77777777"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74AD2ADF" w14:textId="77777777"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81DC94E" w14:textId="77777777" w:rsidTr="004C6831">
        <w:tc>
          <w:tcPr>
            <w:tcW w:w="3812" w:type="dxa"/>
            <w:tcBorders>
              <w:top w:val="nil"/>
              <w:left w:val="single" w:sz="4" w:space="0" w:color="auto"/>
              <w:bottom w:val="single" w:sz="4" w:space="0" w:color="000000"/>
              <w:right w:val="single" w:sz="4" w:space="0" w:color="auto"/>
            </w:tcBorders>
            <w:shd w:val="clear" w:color="auto" w:fill="E2E2E2"/>
          </w:tcPr>
          <w:p w14:paraId="298F5FEF" w14:textId="77777777"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7C60287D" w14:textId="77777777"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FFE4D5B"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9EA5EF9"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F4A31CD"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C6559EA"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7375B0B" w14:textId="77777777"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1ACAAB6" w14:textId="77777777"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14E1EFA1" w14:textId="77777777" w:rsidTr="00203EE3">
        <w:tc>
          <w:tcPr>
            <w:tcW w:w="3812" w:type="dxa"/>
            <w:tcBorders>
              <w:top w:val="single" w:sz="4" w:space="0" w:color="000000"/>
              <w:left w:val="single" w:sz="4" w:space="0" w:color="auto"/>
              <w:bottom w:val="nil"/>
              <w:right w:val="single" w:sz="4" w:space="0" w:color="auto"/>
            </w:tcBorders>
            <w:shd w:val="clear" w:color="auto" w:fill="E2E2E2"/>
          </w:tcPr>
          <w:p w14:paraId="09C0903B"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B69D836" w14:textId="77777777" w:rsidR="003145AE" w:rsidRPr="00B043B4" w:rsidRDefault="00B36D4A"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69872F8"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017F8EC1" w14:textId="77777777" w:rsidR="003145AE" w:rsidRPr="00B043B4" w:rsidRDefault="009574D5"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59442DB"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3D57CA3" w14:textId="77777777" w:rsidR="003145AE" w:rsidRPr="00B043B4" w:rsidRDefault="0000475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01B5D94"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70676AFD" w14:textId="77777777" w:rsidTr="00203EE3">
        <w:tc>
          <w:tcPr>
            <w:tcW w:w="3812" w:type="dxa"/>
            <w:tcBorders>
              <w:top w:val="nil"/>
              <w:left w:val="single" w:sz="4" w:space="0" w:color="000000"/>
              <w:bottom w:val="nil"/>
              <w:right w:val="single" w:sz="4" w:space="0" w:color="000000"/>
            </w:tcBorders>
            <w:shd w:val="clear" w:color="auto" w:fill="E2E2E2"/>
          </w:tcPr>
          <w:p w14:paraId="3AB2A671"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72A8044E" w14:textId="77777777"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32BA1A93"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89A4528" w14:textId="77777777"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15BDB82"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7C00EB1B"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A4865B1"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6720CF1" w14:textId="77777777"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14:paraId="272C1D13"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4A806C43" w14:textId="77777777"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3BC62606" w14:textId="77777777"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BAD8C4C"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0BEC0A77"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95A3C50" w14:textId="77777777"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15C8B509" w14:textId="77777777"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FD5EA5E" w14:textId="77777777" w:rsidR="003145AE" w:rsidRPr="00B043B4" w:rsidRDefault="00B36D4A"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C8CF8A8"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14:paraId="1B349F4E"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626425C9"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70A7F97" w14:textId="77777777" w:rsidR="003145AE" w:rsidRPr="00B043B4" w:rsidRDefault="00B36D4A"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8CD8917"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0110AE6"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8DC07B3"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C203878"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4B231049"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0F8E65AE"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4CD0448F"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lastRenderedPageBreak/>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CE2F7E4"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A4CCCC7"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58DE4F" w14:textId="77777777" w:rsidR="003145AE" w:rsidRPr="00B043B4" w:rsidRDefault="00B36D4A"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F556BBF"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B133935"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B867049"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57B79815"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64DF90C9"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FC26148"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F1B0770" w14:textId="77777777"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AF905F8" w14:textId="77777777" w:rsidR="003145AE" w:rsidRPr="00B043B4" w:rsidRDefault="00B36D4A"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E66A9FF"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394909A"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57C2C2E" w14:textId="77777777"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45162F9A"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39524063" w14:textId="4E7413B0"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A31EBF">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237CD8E1"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798EB16"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07F5914"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0088FC95"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224E88F8"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9E94559"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07C9523F" w14:textId="77777777" w:rsidTr="00B547F5">
        <w:tc>
          <w:tcPr>
            <w:tcW w:w="3812" w:type="dxa"/>
            <w:tcBorders>
              <w:top w:val="nil"/>
              <w:left w:val="single" w:sz="4" w:space="0" w:color="auto"/>
              <w:bottom w:val="nil"/>
              <w:right w:val="single" w:sz="4" w:space="0" w:color="auto"/>
            </w:tcBorders>
            <w:shd w:val="clear" w:color="auto" w:fill="E2E2E2"/>
          </w:tcPr>
          <w:p w14:paraId="7F2CF504"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7AC0A4FE" w14:textId="77777777" w:rsidR="000F2BE9" w:rsidRPr="00B043B4" w:rsidRDefault="00004757"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B869EEE"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68BF7A4" w14:textId="77777777" w:rsidR="000F2BE9" w:rsidRPr="00B043B4" w:rsidRDefault="00004757"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2A806A0"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312FCDE"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4A7BBB32"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3C50E9BA" w14:textId="77777777" w:rsidTr="00B547F5">
        <w:tc>
          <w:tcPr>
            <w:tcW w:w="3812" w:type="dxa"/>
            <w:tcBorders>
              <w:top w:val="nil"/>
              <w:left w:val="single" w:sz="4" w:space="0" w:color="auto"/>
              <w:bottom w:val="nil"/>
              <w:right w:val="single" w:sz="4" w:space="0" w:color="auto"/>
            </w:tcBorders>
            <w:shd w:val="clear" w:color="auto" w:fill="E2E2E2"/>
          </w:tcPr>
          <w:p w14:paraId="5164EFA3"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284A154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D1E6509"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5216DEDD" w14:textId="77777777" w:rsidR="000F2BE9" w:rsidRPr="00B043B4" w:rsidRDefault="00B36D4A"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270A0E5"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5D95E83"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F0BA1F4"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6723BD73"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0723677B" w14:textId="0D84F76E"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A31EBF">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445842A"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9EC3F16"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73D0455" w14:textId="77777777" w:rsidR="00A340BB" w:rsidRPr="00B043B4" w:rsidRDefault="00B36D4A"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ADC2CD0"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5BAFEBAC"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6F10399"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6127DFCF" w14:textId="77777777"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177F1A7F"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51C1EBC7"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07EB52DB"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2282E84" w14:textId="77777777" w:rsidR="00D309D8" w:rsidRDefault="00E21AE0" w:rsidP="006904D4">
            <w:pPr>
              <w:jc w:val="both"/>
              <w:rPr>
                <w:rFonts w:ascii="Times New Roman" w:eastAsia="Times New Roman" w:hAnsi="Times New Roman" w:cs="Times New Roman"/>
                <w:lang w:eastAsia="sk-SK"/>
              </w:rPr>
            </w:pPr>
            <w:r w:rsidRPr="0010567E">
              <w:rPr>
                <w:rFonts w:ascii="Times New Roman" w:eastAsia="Times New Roman" w:hAnsi="Times New Roman" w:cs="Times New Roman"/>
                <w:lang w:eastAsia="sk-SK"/>
              </w:rPr>
              <w:t>Navrhovaná p</w:t>
            </w:r>
            <w:r w:rsidR="00370B3F">
              <w:rPr>
                <w:rFonts w:ascii="Times New Roman" w:eastAsia="Times New Roman" w:hAnsi="Times New Roman" w:cs="Times New Roman"/>
                <w:lang w:eastAsia="sk-SK"/>
              </w:rPr>
              <w:t>rávna úprava zakladá v</w:t>
            </w:r>
            <w:r w:rsidRPr="0010567E">
              <w:rPr>
                <w:rFonts w:ascii="Times New Roman" w:eastAsia="Times New Roman" w:hAnsi="Times New Roman" w:cs="Times New Roman"/>
                <w:lang w:eastAsia="sk-SK"/>
              </w:rPr>
              <w:t> rokoch 202</w:t>
            </w:r>
            <w:r>
              <w:rPr>
                <w:rFonts w:ascii="Times New Roman" w:eastAsia="Times New Roman" w:hAnsi="Times New Roman" w:cs="Times New Roman"/>
                <w:lang w:eastAsia="sk-SK"/>
              </w:rPr>
              <w:t>3</w:t>
            </w:r>
            <w:r w:rsidRPr="0010567E">
              <w:rPr>
                <w:rFonts w:ascii="Times New Roman" w:eastAsia="Times New Roman" w:hAnsi="Times New Roman" w:cs="Times New Roman"/>
                <w:lang w:eastAsia="sk-SK"/>
              </w:rPr>
              <w:t xml:space="preserve"> až 202</w:t>
            </w:r>
            <w:r>
              <w:rPr>
                <w:rFonts w:ascii="Times New Roman" w:eastAsia="Times New Roman" w:hAnsi="Times New Roman" w:cs="Times New Roman"/>
                <w:lang w:eastAsia="sk-SK"/>
              </w:rPr>
              <w:t xml:space="preserve">5 </w:t>
            </w:r>
            <w:r w:rsidRPr="0010567E">
              <w:rPr>
                <w:rFonts w:ascii="Times New Roman" w:eastAsia="Times New Roman" w:hAnsi="Times New Roman" w:cs="Times New Roman"/>
                <w:lang w:eastAsia="sk-SK"/>
              </w:rPr>
              <w:t>negatívny vplyv na rozpočet verejne</w:t>
            </w:r>
            <w:r>
              <w:rPr>
                <w:rFonts w:ascii="Times New Roman" w:eastAsia="Times New Roman" w:hAnsi="Times New Roman" w:cs="Times New Roman"/>
                <w:lang w:eastAsia="sk-SK"/>
              </w:rPr>
              <w:t>j</w:t>
            </w:r>
            <w:r w:rsidRPr="0010567E">
              <w:rPr>
                <w:rFonts w:ascii="Times New Roman" w:eastAsia="Times New Roman" w:hAnsi="Times New Roman" w:cs="Times New Roman"/>
                <w:lang w:eastAsia="sk-SK"/>
              </w:rPr>
              <w:t xml:space="preserve"> sprá</w:t>
            </w:r>
            <w:r w:rsidR="00370B3F">
              <w:rPr>
                <w:rFonts w:ascii="Times New Roman" w:eastAsia="Times New Roman" w:hAnsi="Times New Roman" w:cs="Times New Roman"/>
                <w:lang w:eastAsia="sk-SK"/>
              </w:rPr>
              <w:t>vy, ktorý súvisí predovšetkým s</w:t>
            </w:r>
            <w:r w:rsidR="00E47771">
              <w:rPr>
                <w:rFonts w:ascii="Times New Roman" w:eastAsia="Times New Roman" w:hAnsi="Times New Roman" w:cs="Times New Roman"/>
                <w:lang w:eastAsia="sk-SK"/>
              </w:rPr>
              <w:t> aktualizáciou prílohy č. 4</w:t>
            </w:r>
            <w:r w:rsidR="00310435">
              <w:rPr>
                <w:rFonts w:ascii="Times New Roman" w:eastAsia="Times New Roman" w:hAnsi="Times New Roman" w:cs="Times New Roman"/>
                <w:lang w:eastAsia="sk-SK"/>
              </w:rPr>
              <w:t xml:space="preserve"> a </w:t>
            </w:r>
            <w:r w:rsidR="00E47771">
              <w:rPr>
                <w:rFonts w:ascii="Times New Roman" w:eastAsia="Times New Roman" w:hAnsi="Times New Roman" w:cs="Times New Roman"/>
                <w:lang w:eastAsia="sk-SK"/>
              </w:rPr>
              <w:t>rozmrazením súm minimálneho dôchodku</w:t>
            </w:r>
            <w:r w:rsidR="00310435">
              <w:rPr>
                <w:rFonts w:ascii="Times New Roman" w:eastAsia="Times New Roman" w:hAnsi="Times New Roman" w:cs="Times New Roman"/>
                <w:lang w:eastAsia="sk-SK"/>
              </w:rPr>
              <w:t>.</w:t>
            </w:r>
            <w:r w:rsidR="00E47771">
              <w:rPr>
                <w:rFonts w:ascii="Times New Roman" w:eastAsia="Times New Roman" w:hAnsi="Times New Roman" w:cs="Times New Roman"/>
                <w:lang w:eastAsia="sk-SK"/>
              </w:rPr>
              <w:t xml:space="preserve"> </w:t>
            </w:r>
            <w:r w:rsidR="009574D5">
              <w:rPr>
                <w:rFonts w:ascii="Times New Roman" w:eastAsia="Times New Roman" w:hAnsi="Times New Roman" w:cs="Times New Roman"/>
                <w:lang w:eastAsia="sk-SK"/>
              </w:rPr>
              <w:t>V</w:t>
            </w:r>
            <w:r w:rsidR="009574D5" w:rsidRPr="00204B3B">
              <w:rPr>
                <w:rFonts w:ascii="Times New Roman" w:eastAsia="Times New Roman" w:hAnsi="Times New Roman" w:cs="Times New Roman"/>
                <w:lang w:eastAsia="sk-SK"/>
              </w:rPr>
              <w:t> súčasnosti nie je možné identifikovať administratívne náklady</w:t>
            </w:r>
            <w:r w:rsidR="009574D5">
              <w:rPr>
                <w:rFonts w:ascii="Times New Roman" w:eastAsia="Times New Roman" w:hAnsi="Times New Roman" w:cs="Times New Roman"/>
                <w:lang w:eastAsia="sk-SK"/>
              </w:rPr>
              <w:t xml:space="preserve"> </w:t>
            </w:r>
            <w:r w:rsidR="009574D5" w:rsidRPr="00204B3B">
              <w:rPr>
                <w:rFonts w:ascii="Times New Roman" w:hAnsi="Times New Roman" w:cs="Times New Roman"/>
                <w:iCs/>
                <w:color w:val="000000"/>
              </w:rPr>
              <w:t>na</w:t>
            </w:r>
            <w:r w:rsidR="009574D5">
              <w:rPr>
                <w:rFonts w:ascii="Times New Roman" w:hAnsi="Times New Roman" w:cs="Times New Roman"/>
                <w:iCs/>
                <w:color w:val="000000"/>
              </w:rPr>
              <w:t xml:space="preserve"> úpravu</w:t>
            </w:r>
            <w:r w:rsidR="009574D5" w:rsidRPr="00204B3B">
              <w:rPr>
                <w:rFonts w:ascii="Times New Roman" w:hAnsi="Times New Roman" w:cs="Times New Roman"/>
                <w:iCs/>
                <w:color w:val="000000"/>
              </w:rPr>
              <w:t xml:space="preserve"> informačného systému Sociálnej poisťovne z dôvodu</w:t>
            </w:r>
            <w:r w:rsidR="009574D5" w:rsidRPr="00204B3B">
              <w:rPr>
                <w:rFonts w:ascii="Times New Roman" w:hAnsi="Times New Roman" w:cs="Times New Roman"/>
              </w:rPr>
              <w:t xml:space="preserve"> </w:t>
            </w:r>
            <w:r w:rsidR="009574D5">
              <w:rPr>
                <w:rFonts w:ascii="Times New Roman" w:hAnsi="Times New Roman" w:cs="Times New Roman"/>
              </w:rPr>
              <w:t>poskytovania</w:t>
            </w:r>
            <w:r w:rsidR="009574D5" w:rsidRPr="00204B3B">
              <w:rPr>
                <w:rFonts w:ascii="Times New Roman" w:hAnsi="Times New Roman" w:cs="Times New Roman"/>
              </w:rPr>
              <w:t xml:space="preserve"> informácií o budúcich dôchodkových nárokoch z povinného dôchodkového systému</w:t>
            </w:r>
            <w:r w:rsidR="009574D5" w:rsidRPr="00204B3B">
              <w:rPr>
                <w:rFonts w:ascii="Times New Roman" w:hAnsi="Times New Roman" w:cs="Times New Roman"/>
                <w:iCs/>
                <w:color w:val="000000"/>
              </w:rPr>
              <w:t>. Predmetné</w:t>
            </w:r>
            <w:r w:rsidR="009574D5">
              <w:rPr>
                <w:rFonts w:ascii="Times New Roman" w:hAnsi="Times New Roman" w:cs="Times New Roman"/>
                <w:iCs/>
                <w:color w:val="000000"/>
              </w:rPr>
              <w:t xml:space="preserve"> vplyvy budú</w:t>
            </w:r>
            <w:r w:rsidR="009574D5" w:rsidRPr="00204B3B">
              <w:rPr>
                <w:rFonts w:ascii="Times New Roman" w:hAnsi="Times New Roman" w:cs="Times New Roman"/>
                <w:iCs/>
                <w:color w:val="000000"/>
              </w:rPr>
              <w:t xml:space="preserve"> kvantifikované a </w:t>
            </w:r>
            <w:r w:rsidR="009574D5">
              <w:rPr>
                <w:rFonts w:ascii="Times New Roman" w:hAnsi="Times New Roman" w:cs="Times New Roman"/>
                <w:iCs/>
                <w:color w:val="000000"/>
              </w:rPr>
              <w:t>uvedú</w:t>
            </w:r>
            <w:r w:rsidR="009574D5" w:rsidRPr="00204B3B">
              <w:rPr>
                <w:rFonts w:ascii="Times New Roman" w:hAnsi="Times New Roman" w:cs="Times New Roman"/>
                <w:iCs/>
                <w:color w:val="000000"/>
              </w:rPr>
              <w:t xml:space="preserve"> sa v rámci prípravy konkrétn</w:t>
            </w:r>
            <w:r w:rsidR="005861A5">
              <w:rPr>
                <w:rFonts w:ascii="Times New Roman" w:hAnsi="Times New Roman" w:cs="Times New Roman"/>
                <w:iCs/>
                <w:color w:val="000000"/>
              </w:rPr>
              <w:t>eho</w:t>
            </w:r>
            <w:r w:rsidR="009574D5" w:rsidRPr="00204B3B">
              <w:rPr>
                <w:rFonts w:ascii="Times New Roman" w:hAnsi="Times New Roman" w:cs="Times New Roman"/>
                <w:iCs/>
                <w:color w:val="000000"/>
              </w:rPr>
              <w:t xml:space="preserve"> vykonávac</w:t>
            </w:r>
            <w:r w:rsidR="005861A5">
              <w:rPr>
                <w:rFonts w:ascii="Times New Roman" w:hAnsi="Times New Roman" w:cs="Times New Roman"/>
                <w:iCs/>
                <w:color w:val="000000"/>
              </w:rPr>
              <w:t>ieho</w:t>
            </w:r>
            <w:r w:rsidR="009574D5" w:rsidRPr="00204B3B">
              <w:rPr>
                <w:rFonts w:ascii="Times New Roman" w:hAnsi="Times New Roman" w:cs="Times New Roman"/>
                <w:iCs/>
                <w:color w:val="000000"/>
              </w:rPr>
              <w:t xml:space="preserve"> predpis</w:t>
            </w:r>
            <w:r w:rsidR="005861A5">
              <w:rPr>
                <w:rFonts w:ascii="Times New Roman" w:hAnsi="Times New Roman" w:cs="Times New Roman"/>
                <w:iCs/>
                <w:color w:val="000000"/>
              </w:rPr>
              <w:t>u</w:t>
            </w:r>
            <w:r w:rsidR="000F507F">
              <w:rPr>
                <w:rFonts w:ascii="Times New Roman" w:hAnsi="Times New Roman" w:cs="Times New Roman"/>
                <w:iCs/>
                <w:color w:val="000000"/>
              </w:rPr>
              <w:t>.</w:t>
            </w:r>
          </w:p>
          <w:p w14:paraId="5A8D3027" w14:textId="77777777" w:rsidR="00D309D8" w:rsidRDefault="00D309D8" w:rsidP="006904D4">
            <w:pPr>
              <w:jc w:val="both"/>
              <w:rPr>
                <w:rFonts w:ascii="Times New Roman" w:eastAsia="Times New Roman" w:hAnsi="Times New Roman" w:cs="Times New Roman"/>
                <w:lang w:eastAsia="sk-SK"/>
              </w:rPr>
            </w:pPr>
          </w:p>
          <w:p w14:paraId="757D3CD5" w14:textId="77777777" w:rsidR="00C94440" w:rsidRPr="00C94440" w:rsidRDefault="00D13F11" w:rsidP="00C94440">
            <w:pPr>
              <w:jc w:val="both"/>
              <w:rPr>
                <w:rFonts w:ascii="Times New Roman" w:hAnsi="Times New Roman" w:cs="Times New Roman"/>
              </w:rPr>
            </w:pPr>
            <w:r w:rsidRPr="00C94440">
              <w:rPr>
                <w:rFonts w:ascii="Times New Roman" w:eastAsia="Times New Roman" w:hAnsi="Times New Roman" w:cs="Times New Roman"/>
                <w:lang w:eastAsia="sk-SK"/>
              </w:rPr>
              <w:t xml:space="preserve">Vplyvy na podnikateľské prostredie - </w:t>
            </w:r>
            <w:r w:rsidR="000F507F" w:rsidRPr="00C94440">
              <w:rPr>
                <w:rFonts w:ascii="Times New Roman" w:eastAsia="Times New Roman" w:hAnsi="Times New Roman" w:cs="Times New Roman"/>
                <w:lang w:eastAsia="sk-SK"/>
              </w:rPr>
              <w:t>z</w:t>
            </w:r>
            <w:r w:rsidRPr="00C94440">
              <w:rPr>
                <w:rFonts w:ascii="Times New Roman" w:eastAsia="Times New Roman" w:hAnsi="Times New Roman" w:cs="Times New Roman"/>
                <w:lang w:eastAsia="sk-SK"/>
              </w:rPr>
              <w:t> dôvodu zavedenia komplexnej informácie o predpokladaných dôchodkových nárokoch z dôchodkového poistenia a starobného dôchodkového sporenia budú dôchodkové správcovské spoločnosti povinné poskyto</w:t>
            </w:r>
            <w:r w:rsidR="001A06EF" w:rsidRPr="00C94440">
              <w:rPr>
                <w:rFonts w:ascii="Times New Roman" w:eastAsia="Times New Roman" w:hAnsi="Times New Roman" w:cs="Times New Roman"/>
                <w:lang w:eastAsia="sk-SK"/>
              </w:rPr>
              <w:t>vať Sociálnej poisťovni údaje o</w:t>
            </w:r>
            <w:r w:rsidRPr="00C94440">
              <w:rPr>
                <w:rFonts w:ascii="Times New Roman" w:eastAsia="Times New Roman" w:hAnsi="Times New Roman" w:cs="Times New Roman"/>
                <w:lang w:eastAsia="sk-SK"/>
              </w:rPr>
              <w:t xml:space="preserve"> prognóze starobného dôchodku alebo predčasného starobného dôchodku zo starobného dôchodkového sporenia. Momentálne nie je možné identifikovať administratívne náklady </w:t>
            </w:r>
            <w:r w:rsidRPr="00C94440">
              <w:rPr>
                <w:rFonts w:ascii="Times New Roman" w:hAnsi="Times New Roman" w:cs="Times New Roman"/>
                <w:iCs/>
                <w:color w:val="000000"/>
              </w:rPr>
              <w:t xml:space="preserve">na úpravu informačných systémov a na zasielanie údajov dôchodkovými správcovskými spoločnosťami. Predmetné vplyvy budú kvantifikované a uvedú sa v rámci prípravy konkrétnych vykonávacích predpisov. </w:t>
            </w:r>
            <w:r w:rsidR="008C5622" w:rsidRPr="00C94440">
              <w:rPr>
                <w:rFonts w:ascii="Times New Roman" w:hAnsi="Times New Roman" w:cs="Times New Roman"/>
              </w:rPr>
              <w:t>V zmysle Jednotnej metodiky na posudzovanie vybraných vplyvov Ministerstvo práce, sociálnych vecí a rodiny Slovenskej republiky (MPSVR SR) ako predkladateľ návrhu zákona uskutočnilo konzultácie s dotknutými podnika</w:t>
            </w:r>
            <w:r w:rsidR="00310435">
              <w:rPr>
                <w:rFonts w:ascii="Times New Roman" w:hAnsi="Times New Roman" w:cs="Times New Roman"/>
              </w:rPr>
              <w:t>teľskými subjektmi, t</w:t>
            </w:r>
            <w:r w:rsidR="008C5622" w:rsidRPr="00C94440">
              <w:rPr>
                <w:rFonts w:ascii="Times New Roman" w:hAnsi="Times New Roman" w:cs="Times New Roman"/>
              </w:rPr>
              <w:t>.</w:t>
            </w:r>
            <w:r w:rsidR="00310435">
              <w:rPr>
                <w:rFonts w:ascii="Times New Roman" w:hAnsi="Times New Roman" w:cs="Times New Roman"/>
              </w:rPr>
              <w:t xml:space="preserve"> </w:t>
            </w:r>
            <w:r w:rsidR="008C5622" w:rsidRPr="00C94440">
              <w:rPr>
                <w:rFonts w:ascii="Times New Roman" w:hAnsi="Times New Roman" w:cs="Times New Roman"/>
              </w:rPr>
              <w:t xml:space="preserve">j. so zástupcom dôchodkových správcovských spoločností (ADSS). </w:t>
            </w:r>
            <w:r w:rsidR="00C94440" w:rsidRPr="00C94440">
              <w:rPr>
                <w:rFonts w:ascii="Times New Roman" w:hAnsi="Times New Roman" w:cs="Times New Roman"/>
              </w:rPr>
              <w:t>Zástupca ADSS uvítal zámer predkladateľa zosúladiť termín zasielania „oranžovej obálky“ spolu s výpismi z II. a III. piliera. Záverom vyjadril súhlas s návrhom na ukončenie procesu konzultácií s podnikateľským prostredím s prísľubom ďalšej podrobnejšej diskusie pri príprave podzákonných právnych noriem súvisiacich s návrhom zákona.</w:t>
            </w:r>
            <w:r w:rsidR="00C94440" w:rsidRPr="009B10F1">
              <w:rPr>
                <w:rFonts w:ascii="Times New Roman" w:hAnsi="Times New Roman" w:cs="Times New Roman"/>
                <w:sz w:val="24"/>
                <w:szCs w:val="24"/>
              </w:rPr>
              <w:t xml:space="preserve">       </w:t>
            </w:r>
          </w:p>
          <w:p w14:paraId="6093A11A" w14:textId="77777777" w:rsidR="00C94440" w:rsidRPr="00D13F11" w:rsidRDefault="00C94440" w:rsidP="006904D4">
            <w:pPr>
              <w:jc w:val="both"/>
              <w:rPr>
                <w:rFonts w:ascii="Times New Roman" w:eastAsia="Times New Roman" w:hAnsi="Times New Roman" w:cs="Times New Roman"/>
                <w:lang w:eastAsia="sk-SK"/>
              </w:rPr>
            </w:pPr>
          </w:p>
          <w:p w14:paraId="1A9847AD" w14:textId="3A8B7B73" w:rsidR="00347EB1" w:rsidRDefault="00347EB1" w:rsidP="006904D4">
            <w:pPr>
              <w:jc w:val="both"/>
              <w:rPr>
                <w:rFonts w:ascii="Times New Roman" w:eastAsia="Times New Roman" w:hAnsi="Times New Roman" w:cs="Times New Roman"/>
                <w:lang w:eastAsia="sk-SK"/>
              </w:rPr>
            </w:pPr>
            <w:r>
              <w:rPr>
                <w:rFonts w:ascii="Times New Roman" w:eastAsia="Times New Roman" w:hAnsi="Times New Roman" w:cs="Times New Roman"/>
                <w:lang w:eastAsia="sk-SK"/>
              </w:rPr>
              <w:t>Sociálne vplyvy – zmena sledovaného obdobia na účely valorizácie dôchodkových dávok nezakladá sociálne vplyvy</w:t>
            </w:r>
            <w:r w:rsidR="00F94D8D">
              <w:rPr>
                <w:rFonts w:ascii="Times New Roman" w:eastAsia="Times New Roman" w:hAnsi="Times New Roman" w:cs="Times New Roman"/>
                <w:lang w:eastAsia="sk-SK"/>
              </w:rPr>
              <w:t>, keďže valorizačné percento zvyšovania dôchodkových dávok v roku 2025 sa očakáva identické v prípade zohľadnenia medziročného rastu spotrebiteľských cien za domácnosti dôchodcov za prvých 6 mesiacov roka 2024 ako aj v prípade zohľadnenia navrhovaného obdobia za prvých 9 mesiacov roka 2024</w:t>
            </w:r>
            <w:r w:rsidR="002A6315">
              <w:rPr>
                <w:rFonts w:ascii="Times New Roman" w:eastAsia="Times New Roman" w:hAnsi="Times New Roman" w:cs="Times New Roman"/>
                <w:lang w:eastAsia="sk-SK"/>
              </w:rPr>
              <w:t xml:space="preserve"> (vychádzajúc z makroekonomickej prognózy I</w:t>
            </w:r>
            <w:r w:rsidR="00386626">
              <w:rPr>
                <w:rFonts w:ascii="Times New Roman" w:eastAsia="Times New Roman" w:hAnsi="Times New Roman" w:cs="Times New Roman"/>
                <w:lang w:eastAsia="sk-SK"/>
              </w:rPr>
              <w:t>nštitútu finančnej politiky</w:t>
            </w:r>
            <w:r w:rsidR="002A6315">
              <w:rPr>
                <w:rFonts w:ascii="Times New Roman" w:eastAsia="Times New Roman" w:hAnsi="Times New Roman" w:cs="Times New Roman"/>
                <w:lang w:eastAsia="sk-SK"/>
              </w:rPr>
              <w:t xml:space="preserve"> zo septembra 2022)</w:t>
            </w:r>
            <w:r w:rsidR="00F94D8D">
              <w:rPr>
                <w:rFonts w:ascii="Times New Roman" w:eastAsia="Times New Roman" w:hAnsi="Times New Roman" w:cs="Times New Roman"/>
                <w:lang w:eastAsia="sk-SK"/>
              </w:rPr>
              <w:t>.</w:t>
            </w:r>
            <w:r w:rsidR="002A6315">
              <w:rPr>
                <w:rFonts w:ascii="Times New Roman" w:eastAsia="Times New Roman" w:hAnsi="Times New Roman" w:cs="Times New Roman"/>
                <w:lang w:eastAsia="sk-SK"/>
              </w:rPr>
              <w:t xml:space="preserve"> Zmena sledovaného obdobia na účely valorizácie úrazových dávok</w:t>
            </w:r>
            <w:r w:rsidR="0022147D">
              <w:rPr>
                <w:rFonts w:ascii="Times New Roman" w:eastAsia="Times New Roman" w:hAnsi="Times New Roman" w:cs="Times New Roman"/>
                <w:lang w:eastAsia="sk-SK"/>
              </w:rPr>
              <w:t xml:space="preserve"> sa predpokladá, že</w:t>
            </w:r>
            <w:r w:rsidR="002A6315">
              <w:rPr>
                <w:rFonts w:ascii="Times New Roman" w:eastAsia="Times New Roman" w:hAnsi="Times New Roman" w:cs="Times New Roman"/>
                <w:lang w:eastAsia="sk-SK"/>
              </w:rPr>
              <w:t xml:space="preserve"> bude mať pozitívne sociálne vplyvy, ktoré sú súčasťou analýzy sociálnych vplyvov.</w:t>
            </w:r>
          </w:p>
          <w:p w14:paraId="5F027A88" w14:textId="77777777" w:rsidR="00F94D8D" w:rsidRDefault="00F94D8D" w:rsidP="006904D4">
            <w:pPr>
              <w:jc w:val="both"/>
              <w:rPr>
                <w:rFonts w:ascii="Times New Roman" w:eastAsia="Times New Roman" w:hAnsi="Times New Roman" w:cs="Times New Roman"/>
                <w:lang w:eastAsia="sk-SK"/>
              </w:rPr>
            </w:pPr>
          </w:p>
          <w:p w14:paraId="7D23A691" w14:textId="77777777" w:rsidR="00D309D8" w:rsidRPr="00436A02" w:rsidRDefault="00D309D8" w:rsidP="006904D4">
            <w:pPr>
              <w:jc w:val="both"/>
              <w:rPr>
                <w:rFonts w:ascii="Times New Roman" w:eastAsia="Times New Roman" w:hAnsi="Times New Roman" w:cs="Times New Roman"/>
                <w:lang w:eastAsia="sk-SK"/>
              </w:rPr>
            </w:pPr>
            <w:r w:rsidRPr="00436A02">
              <w:rPr>
                <w:rFonts w:ascii="Times New Roman" w:eastAsia="Times New Roman" w:hAnsi="Times New Roman" w:cs="Times New Roman"/>
                <w:lang w:eastAsia="sk-SK"/>
              </w:rPr>
              <w:t>Vplyvy na informatizáciu spoločnosti – v súčasnosti nie je možné identifikovať</w:t>
            </w:r>
            <w:r w:rsidR="00436A02" w:rsidRPr="00436A02">
              <w:rPr>
                <w:rFonts w:ascii="Times New Roman" w:eastAsia="Times New Roman" w:hAnsi="Times New Roman" w:cs="Times New Roman"/>
                <w:lang w:eastAsia="sk-SK"/>
              </w:rPr>
              <w:t xml:space="preserve"> </w:t>
            </w:r>
            <w:r w:rsidR="00436A02" w:rsidRPr="00436A02">
              <w:rPr>
                <w:rFonts w:ascii="Times New Roman" w:eastAsia="Calibri" w:hAnsi="Times New Roman" w:cs="Times New Roman"/>
                <w:bCs/>
                <w:color w:val="000000"/>
              </w:rPr>
              <w:t xml:space="preserve">vplyvy na základné piliere informatizácie (biznis vrstvu, aplikačnú a technologickú infraštruktúru a ich financovanie) </w:t>
            </w:r>
            <w:r w:rsidR="00436A02">
              <w:rPr>
                <w:rFonts w:ascii="Times New Roman" w:eastAsia="Calibri" w:hAnsi="Times New Roman" w:cs="Times New Roman"/>
                <w:bCs/>
                <w:color w:val="000000"/>
              </w:rPr>
              <w:t>a</w:t>
            </w:r>
            <w:r w:rsidR="00436A02" w:rsidRPr="00436A02">
              <w:rPr>
                <w:rFonts w:ascii="Times New Roman" w:eastAsia="Calibri" w:hAnsi="Times New Roman" w:cs="Times New Roman"/>
                <w:bCs/>
                <w:color w:val="000000"/>
              </w:rPr>
              <w:t xml:space="preserve"> na prístup k elektronickým službám</w:t>
            </w:r>
            <w:r w:rsidRPr="00436A02">
              <w:rPr>
                <w:rFonts w:ascii="Times New Roman" w:hAnsi="Times New Roman" w:cs="Times New Roman"/>
                <w:iCs/>
                <w:color w:val="000000"/>
              </w:rPr>
              <w:t>. Predmetné</w:t>
            </w:r>
            <w:r w:rsidR="00436A02">
              <w:rPr>
                <w:rFonts w:ascii="Times New Roman" w:hAnsi="Times New Roman" w:cs="Times New Roman"/>
                <w:iCs/>
                <w:color w:val="000000"/>
              </w:rPr>
              <w:t xml:space="preserve"> vplyvy</w:t>
            </w:r>
            <w:r w:rsidR="00204B3B" w:rsidRPr="00436A02">
              <w:rPr>
                <w:rFonts w:ascii="Times New Roman" w:hAnsi="Times New Roman" w:cs="Times New Roman"/>
                <w:iCs/>
                <w:color w:val="000000"/>
              </w:rPr>
              <w:t xml:space="preserve"> sa</w:t>
            </w:r>
            <w:r w:rsidR="00436A02">
              <w:rPr>
                <w:rFonts w:ascii="Times New Roman" w:hAnsi="Times New Roman" w:cs="Times New Roman"/>
                <w:iCs/>
                <w:color w:val="000000"/>
              </w:rPr>
              <w:t xml:space="preserve"> vyhodnotia</w:t>
            </w:r>
            <w:r w:rsidRPr="00436A02">
              <w:rPr>
                <w:rFonts w:ascii="Times New Roman" w:hAnsi="Times New Roman" w:cs="Times New Roman"/>
                <w:iCs/>
                <w:color w:val="000000"/>
              </w:rPr>
              <w:t xml:space="preserve"> v rámci </w:t>
            </w:r>
            <w:r w:rsidR="00204B3B" w:rsidRPr="00436A02">
              <w:rPr>
                <w:rFonts w:ascii="Times New Roman" w:hAnsi="Times New Roman" w:cs="Times New Roman"/>
                <w:iCs/>
                <w:color w:val="000000"/>
              </w:rPr>
              <w:t>prípravy konkrétnych</w:t>
            </w:r>
            <w:r w:rsidRPr="00436A02">
              <w:rPr>
                <w:rFonts w:ascii="Times New Roman" w:hAnsi="Times New Roman" w:cs="Times New Roman"/>
                <w:iCs/>
                <w:color w:val="000000"/>
              </w:rPr>
              <w:t xml:space="preserve"> vykonávacích predpisov. </w:t>
            </w:r>
            <w:r w:rsidRPr="00436A02">
              <w:rPr>
                <w:rFonts w:ascii="Times New Roman" w:eastAsia="Times New Roman" w:hAnsi="Times New Roman" w:cs="Times New Roman"/>
                <w:lang w:eastAsia="sk-SK"/>
              </w:rPr>
              <w:t xml:space="preserve"> </w:t>
            </w:r>
          </w:p>
          <w:p w14:paraId="5BBA0FD8" w14:textId="77777777" w:rsidR="00004757" w:rsidRDefault="00004757" w:rsidP="00004757">
            <w:pPr>
              <w:jc w:val="both"/>
              <w:rPr>
                <w:rFonts w:ascii="Times New Roman" w:eastAsia="Times New Roman" w:hAnsi="Times New Roman" w:cs="Times New Roman"/>
                <w:lang w:eastAsia="sk-SK"/>
              </w:rPr>
            </w:pPr>
          </w:p>
          <w:p w14:paraId="0BFEC563" w14:textId="77777777" w:rsidR="00004757" w:rsidRPr="00204B3B" w:rsidRDefault="00004757" w:rsidP="006904D4">
            <w:pPr>
              <w:jc w:val="both"/>
              <w:rPr>
                <w:rFonts w:ascii="Times New Roman" w:eastAsia="Times New Roman" w:hAnsi="Times New Roman" w:cs="Times New Roman"/>
                <w:lang w:eastAsia="sk-SK"/>
              </w:rPr>
            </w:pPr>
            <w:r w:rsidRPr="00204B3B">
              <w:rPr>
                <w:rFonts w:ascii="Times New Roman" w:eastAsia="Times New Roman" w:hAnsi="Times New Roman" w:cs="Times New Roman"/>
                <w:lang w:eastAsia="sk-SK"/>
              </w:rPr>
              <w:t>Vply</w:t>
            </w:r>
            <w:r>
              <w:rPr>
                <w:rFonts w:ascii="Times New Roman" w:eastAsia="Times New Roman" w:hAnsi="Times New Roman" w:cs="Times New Roman"/>
                <w:lang w:eastAsia="sk-SK"/>
              </w:rPr>
              <w:t>vy na služby verejnej správy na občana</w:t>
            </w:r>
            <w:r w:rsidRPr="00204B3B">
              <w:rPr>
                <w:rFonts w:ascii="Times New Roman" w:eastAsia="Times New Roman" w:hAnsi="Times New Roman" w:cs="Times New Roman"/>
                <w:lang w:eastAsia="sk-SK"/>
              </w:rPr>
              <w:t xml:space="preserve"> – v súčasnosti nie je možné identifikovať</w:t>
            </w:r>
            <w:r>
              <w:rPr>
                <w:rFonts w:ascii="Times New Roman" w:eastAsia="Times New Roman" w:hAnsi="Times New Roman" w:cs="Times New Roman"/>
                <w:lang w:eastAsia="sk-SK"/>
              </w:rPr>
              <w:t xml:space="preserve"> vplyvy z poskytovania informácií o budúcich dôchodkových nárokoch</w:t>
            </w:r>
            <w:r w:rsidRPr="00204B3B">
              <w:rPr>
                <w:rFonts w:ascii="Times New Roman" w:hAnsi="Times New Roman" w:cs="Times New Roman"/>
                <w:iCs/>
                <w:color w:val="000000"/>
              </w:rPr>
              <w:t>. Predmetné</w:t>
            </w:r>
            <w:r>
              <w:rPr>
                <w:rFonts w:ascii="Times New Roman" w:hAnsi="Times New Roman" w:cs="Times New Roman"/>
                <w:iCs/>
                <w:color w:val="000000"/>
              </w:rPr>
              <w:t xml:space="preserve"> vplyvy sa vyhodnotia</w:t>
            </w:r>
            <w:r w:rsidRPr="00204B3B">
              <w:rPr>
                <w:rFonts w:ascii="Times New Roman" w:hAnsi="Times New Roman" w:cs="Times New Roman"/>
                <w:iCs/>
                <w:color w:val="000000"/>
              </w:rPr>
              <w:t xml:space="preserve"> v rámci prípravy konkrétnych vykonávacích predpisov. </w:t>
            </w:r>
            <w:r w:rsidRPr="00204B3B">
              <w:rPr>
                <w:rFonts w:ascii="Times New Roman" w:eastAsia="Times New Roman" w:hAnsi="Times New Roman" w:cs="Times New Roman"/>
                <w:lang w:eastAsia="sk-SK"/>
              </w:rPr>
              <w:t xml:space="preserve"> </w:t>
            </w:r>
          </w:p>
          <w:p w14:paraId="47E71A5E" w14:textId="77777777" w:rsidR="00E21AE0" w:rsidRPr="00B043B4" w:rsidRDefault="00E21AE0" w:rsidP="006904D4">
            <w:pPr>
              <w:jc w:val="both"/>
              <w:rPr>
                <w:rFonts w:ascii="Times New Roman" w:eastAsia="Calibri" w:hAnsi="Times New Roman" w:cs="Times New Roman"/>
                <w:b/>
              </w:rPr>
            </w:pPr>
          </w:p>
        </w:tc>
      </w:tr>
      <w:tr w:rsidR="001B23B7" w:rsidRPr="00B043B4" w14:paraId="5E2FB79A"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9D652B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4480AD20"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7A38495" w14:textId="77777777" w:rsidR="006904D4" w:rsidRPr="006904D4" w:rsidRDefault="006904D4" w:rsidP="006904D4">
            <w:pPr>
              <w:rPr>
                <w:rFonts w:ascii="Times New Roman" w:eastAsia="Times New Roman" w:hAnsi="Times New Roman" w:cs="Times New Roman"/>
                <w:i/>
                <w:sz w:val="20"/>
                <w:szCs w:val="20"/>
                <w:lang w:eastAsia="sk-SK"/>
              </w:rPr>
            </w:pPr>
            <w:r w:rsidRPr="0010567E">
              <w:rPr>
                <w:rFonts w:ascii="Times New Roman" w:hAnsi="Times New Roman" w:cs="Times New Roman"/>
                <w:bCs/>
              </w:rPr>
              <w:t xml:space="preserve">email: </w:t>
            </w:r>
            <w:hyperlink r:id="rId9" w:history="1">
              <w:r w:rsidRPr="00E947FC">
                <w:rPr>
                  <w:rStyle w:val="Hypertextovprepojenie"/>
                  <w:rFonts w:ascii="Times New Roman" w:hAnsi="Times New Roman" w:cs="Times New Roman"/>
                  <w:bCs/>
                </w:rPr>
                <w:t>patricia.vavra@employment.gov.sk</w:t>
              </w:r>
            </w:hyperlink>
            <w:r w:rsidRPr="0010567E">
              <w:rPr>
                <w:rFonts w:ascii="Times New Roman" w:hAnsi="Times New Roman" w:cs="Times New Roman"/>
                <w:bCs/>
              </w:rPr>
              <w:br/>
            </w:r>
            <w:proofErr w:type="spellStart"/>
            <w:r w:rsidRPr="0010567E">
              <w:rPr>
                <w:rFonts w:ascii="Times New Roman" w:hAnsi="Times New Roman" w:cs="Times New Roman"/>
                <w:bCs/>
              </w:rPr>
              <w:t>tel</w:t>
            </w:r>
            <w:proofErr w:type="spellEnd"/>
            <w:r w:rsidRPr="0010567E">
              <w:rPr>
                <w:rFonts w:ascii="Times New Roman" w:hAnsi="Times New Roman" w:cs="Times New Roman"/>
                <w:bCs/>
              </w:rPr>
              <w:t>: 02/2046 19</w:t>
            </w:r>
            <w:r>
              <w:rPr>
                <w:rFonts w:ascii="Times New Roman" w:hAnsi="Times New Roman" w:cs="Times New Roman"/>
                <w:bCs/>
              </w:rPr>
              <w:t>09</w:t>
            </w:r>
          </w:p>
          <w:p w14:paraId="072228B7" w14:textId="77777777" w:rsidR="006904D4" w:rsidRPr="00B043B4" w:rsidRDefault="006904D4" w:rsidP="000800FC">
            <w:pPr>
              <w:rPr>
                <w:rFonts w:ascii="Times New Roman" w:eastAsia="Times New Roman" w:hAnsi="Times New Roman" w:cs="Times New Roman"/>
                <w:i/>
                <w:sz w:val="20"/>
                <w:szCs w:val="20"/>
                <w:lang w:eastAsia="sk-SK"/>
              </w:rPr>
            </w:pPr>
          </w:p>
        </w:tc>
      </w:tr>
      <w:tr w:rsidR="001B23B7" w:rsidRPr="00B043B4" w14:paraId="6C9DD7B1"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77E8AC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Zdroje</w:t>
            </w:r>
          </w:p>
        </w:tc>
      </w:tr>
      <w:tr w:rsidR="001B23B7" w:rsidRPr="00B043B4" w14:paraId="24E84750"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E68895F" w14:textId="77777777" w:rsidR="001B23B7" w:rsidRPr="00B043B4" w:rsidRDefault="00370B3F" w:rsidP="00F1547F">
            <w:pPr>
              <w:jc w:val="both"/>
              <w:rPr>
                <w:rFonts w:ascii="Times New Roman" w:eastAsia="Times New Roman" w:hAnsi="Times New Roman" w:cs="Times New Roman"/>
                <w:i/>
                <w:sz w:val="20"/>
                <w:szCs w:val="20"/>
                <w:lang w:eastAsia="sk-SK"/>
              </w:rPr>
            </w:pPr>
            <w:r w:rsidRPr="0010567E">
              <w:rPr>
                <w:rFonts w:ascii="Times New Roman" w:eastAsia="Times New Roman" w:hAnsi="Times New Roman" w:cs="Times New Roman"/>
                <w:lang w:eastAsia="sk-SK"/>
              </w:rPr>
              <w:t>Štatistické údaje zo Sociálnej poisťovne na agregovanej a neagregovanej úrovni a makroekonomická prognóza Inštitútu finančnej politi</w:t>
            </w:r>
            <w:r w:rsidRPr="00DF012C">
              <w:rPr>
                <w:rFonts w:ascii="Times New Roman" w:eastAsia="Times New Roman" w:hAnsi="Times New Roman" w:cs="Times New Roman"/>
                <w:lang w:eastAsia="sk-SK"/>
              </w:rPr>
              <w:t>ky zo septembra 2022.</w:t>
            </w:r>
          </w:p>
          <w:p w14:paraId="0B6B0D42" w14:textId="77777777" w:rsidR="001B23B7" w:rsidRPr="00B043B4" w:rsidRDefault="001B23B7" w:rsidP="00F1547F">
            <w:pPr>
              <w:jc w:val="both"/>
              <w:rPr>
                <w:rFonts w:ascii="Times New Roman" w:eastAsia="Times New Roman" w:hAnsi="Times New Roman" w:cs="Times New Roman"/>
                <w:b/>
                <w:sz w:val="20"/>
                <w:szCs w:val="20"/>
                <w:lang w:eastAsia="sk-SK"/>
              </w:rPr>
            </w:pPr>
          </w:p>
        </w:tc>
      </w:tr>
      <w:tr w:rsidR="001B23B7" w:rsidRPr="00B043B4" w14:paraId="3ACF3534"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7E049396" w14:textId="77777777"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109EE54B" w14:textId="77777777"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5D5A70D5"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38E641" w14:textId="77777777" w:rsidR="001B23B7" w:rsidRPr="0049337D" w:rsidRDefault="001B23B7" w:rsidP="000800FC">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49337D" w14:paraId="587BFCF3" w14:textId="77777777" w:rsidTr="000800FC">
              <w:trPr>
                <w:trHeight w:val="396"/>
              </w:trPr>
              <w:tc>
                <w:tcPr>
                  <w:tcW w:w="2552" w:type="dxa"/>
                </w:tcPr>
                <w:p w14:paraId="33E627B4" w14:textId="77777777" w:rsidR="001B23B7" w:rsidRPr="0049337D" w:rsidRDefault="0027395F" w:rsidP="000800FC">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23360B"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 xml:space="preserve">Súhlasné </w:t>
                  </w:r>
                </w:p>
              </w:tc>
              <w:tc>
                <w:tcPr>
                  <w:tcW w:w="3827" w:type="dxa"/>
                </w:tcPr>
                <w:p w14:paraId="1F8DE0EF" w14:textId="77777777" w:rsidR="001B23B7" w:rsidRPr="0049337D" w:rsidRDefault="0027395F" w:rsidP="000800FC">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697888127"/>
                      <w14:checkbox>
                        <w14:checked w14:val="0"/>
                        <w14:checkedState w14:val="2612" w14:font="MS Gothic"/>
                        <w14:uncheckedState w14:val="2610" w14:font="MS Gothic"/>
                      </w14:checkbox>
                    </w:sdtPr>
                    <w:sdtEndPr/>
                    <w:sdtContent>
                      <w:r w:rsidR="0023360B"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Súhlasné s návrhom na dopracovanie</w:t>
                  </w:r>
                </w:p>
              </w:tc>
              <w:tc>
                <w:tcPr>
                  <w:tcW w:w="2534" w:type="dxa"/>
                </w:tcPr>
                <w:p w14:paraId="20FB01AD" w14:textId="77777777" w:rsidR="001B23B7" w:rsidRPr="0049337D" w:rsidRDefault="0027395F" w:rsidP="000800FC">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647822913"/>
                      <w14:checkbox>
                        <w14:checked w14:val="1"/>
                        <w14:checkedState w14:val="2612" w14:font="MS Gothic"/>
                        <w14:uncheckedState w14:val="2610" w14:font="MS Gothic"/>
                      </w14:checkbox>
                    </w:sdtPr>
                    <w:sdtEndPr/>
                    <w:sdtContent>
                      <w:r w:rsidR="00E279A5"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Nesúhlasné</w:t>
                  </w:r>
                </w:p>
              </w:tc>
            </w:tr>
          </w:tbl>
          <w:p w14:paraId="27A3CB79" w14:textId="77777777" w:rsidR="001B23B7" w:rsidRPr="0049337D" w:rsidRDefault="001B23B7" w:rsidP="000800FC">
            <w:pPr>
              <w:jc w:val="both"/>
              <w:rPr>
                <w:rFonts w:ascii="Times New Roman" w:eastAsia="Times New Roman" w:hAnsi="Times New Roman" w:cs="Times New Roman"/>
                <w:b/>
                <w:lang w:eastAsia="sk-SK"/>
              </w:rPr>
            </w:pPr>
            <w:r w:rsidRPr="0049337D">
              <w:rPr>
                <w:rFonts w:ascii="Times New Roman" w:eastAsia="Times New Roman" w:hAnsi="Times New Roman" w:cs="Times New Roman"/>
                <w:b/>
                <w:lang w:eastAsia="sk-SK"/>
              </w:rPr>
              <w:t>Uveďte pripomienky zo stanoviska Komisie z časti II. spolu s Vaším vyhodnotením:</w:t>
            </w:r>
          </w:p>
          <w:tbl>
            <w:tblPr>
              <w:tblW w:w="0" w:type="auto"/>
              <w:tblInd w:w="217" w:type="dxa"/>
              <w:tblLayout w:type="fixed"/>
              <w:tblLook w:val="0000" w:firstRow="0" w:lastRow="0" w:firstColumn="0" w:lastColumn="0" w:noHBand="0" w:noVBand="0"/>
            </w:tblPr>
            <w:tblGrid>
              <w:gridCol w:w="4252"/>
              <w:gridCol w:w="5243"/>
            </w:tblGrid>
            <w:tr w:rsidR="00E279A5" w:rsidRPr="0049337D" w14:paraId="66797494" w14:textId="77777777" w:rsidTr="00DE0483">
              <w:tc>
                <w:tcPr>
                  <w:tcW w:w="4252" w:type="dxa"/>
                  <w:shd w:val="clear" w:color="auto" w:fill="FFFFFF"/>
                </w:tcPr>
                <w:p w14:paraId="51C1A896" w14:textId="77777777" w:rsidR="00E279A5" w:rsidRPr="0049337D" w:rsidRDefault="00E279A5" w:rsidP="00E279A5">
                  <w:pPr>
                    <w:pStyle w:val="Nadpis1"/>
                    <w:rPr>
                      <w:rFonts w:ascii="Times New Roman" w:hAnsi="Times New Roman" w:cs="Times New Roman"/>
                      <w:sz w:val="22"/>
                      <w:szCs w:val="22"/>
                    </w:rPr>
                  </w:pPr>
                </w:p>
              </w:tc>
              <w:tc>
                <w:tcPr>
                  <w:tcW w:w="5243" w:type="dxa"/>
                  <w:shd w:val="clear" w:color="auto" w:fill="FFFFFF"/>
                </w:tcPr>
                <w:p w14:paraId="0D6D7536" w14:textId="77777777" w:rsidR="00E279A5" w:rsidRPr="0049337D" w:rsidRDefault="00E279A5" w:rsidP="00E279A5">
                  <w:pPr>
                    <w:rPr>
                      <w:rFonts w:ascii="Times New Roman" w:hAnsi="Times New Roman" w:cs="Times New Roman"/>
                    </w:rPr>
                  </w:pPr>
                  <w:r w:rsidRPr="0049337D">
                    <w:rPr>
                      <w:rFonts w:ascii="Times New Roman" w:hAnsi="Times New Roman" w:cs="Times New Roman"/>
                      <w:smallCaps/>
                    </w:rPr>
                    <w:t xml:space="preserve">                                       Bratislava:  21.10.2022</w:t>
                  </w:r>
                </w:p>
                <w:p w14:paraId="3B364F9D" w14:textId="77777777" w:rsidR="00E279A5" w:rsidRPr="0049337D" w:rsidRDefault="00E279A5" w:rsidP="00E279A5">
                  <w:pPr>
                    <w:rPr>
                      <w:rFonts w:ascii="Times New Roman" w:hAnsi="Times New Roman" w:cs="Times New Roman"/>
                    </w:rPr>
                  </w:pPr>
                  <w:r w:rsidRPr="0049337D">
                    <w:rPr>
                      <w:rFonts w:ascii="Times New Roman" w:hAnsi="Times New Roman" w:cs="Times New Roman"/>
                      <w:smallCaps/>
                    </w:rPr>
                    <w:t xml:space="preserve">                                       Číslo: 244/2022</w:t>
                  </w:r>
                </w:p>
                <w:p w14:paraId="2D992050" w14:textId="77777777" w:rsidR="00E279A5" w:rsidRPr="0049337D" w:rsidRDefault="00E279A5" w:rsidP="00E279A5">
                  <w:pPr>
                    <w:rPr>
                      <w:rFonts w:ascii="Times New Roman" w:hAnsi="Times New Roman" w:cs="Times New Roman"/>
                    </w:rPr>
                  </w:pPr>
                  <w:r w:rsidRPr="0049337D">
                    <w:rPr>
                      <w:rFonts w:ascii="Times New Roman" w:hAnsi="Times New Roman" w:cs="Times New Roman"/>
                      <w:smallCaps/>
                    </w:rPr>
                    <w:t xml:space="preserve">                                       Vybavuje: Mgr. </w:t>
                  </w:r>
                  <w:proofErr w:type="spellStart"/>
                  <w:r w:rsidRPr="0049337D">
                    <w:rPr>
                      <w:rFonts w:ascii="Times New Roman" w:hAnsi="Times New Roman" w:cs="Times New Roman"/>
                      <w:smallCaps/>
                    </w:rPr>
                    <w:t>Hromádková</w:t>
                  </w:r>
                  <w:proofErr w:type="spellEnd"/>
                </w:p>
              </w:tc>
            </w:tr>
          </w:tbl>
          <w:p w14:paraId="5C7A3199" w14:textId="77777777" w:rsidR="00E279A5" w:rsidRPr="0049337D" w:rsidRDefault="00E279A5" w:rsidP="00E279A5">
            <w:pPr>
              <w:ind w:right="-2"/>
              <w:jc w:val="center"/>
              <w:rPr>
                <w:rFonts w:ascii="Times New Roman" w:hAnsi="Times New Roman" w:cs="Times New Roman"/>
              </w:rPr>
            </w:pPr>
          </w:p>
          <w:p w14:paraId="56CDA0A2" w14:textId="77777777" w:rsidR="00E279A5" w:rsidRPr="0049337D" w:rsidRDefault="00E279A5" w:rsidP="00E279A5">
            <w:pPr>
              <w:pStyle w:val="Nadpis4"/>
              <w:numPr>
                <w:ilvl w:val="3"/>
                <w:numId w:val="10"/>
              </w:numPr>
              <w:outlineLvl w:val="3"/>
              <w:rPr>
                <w:sz w:val="22"/>
                <w:szCs w:val="22"/>
              </w:rPr>
            </w:pPr>
          </w:p>
          <w:p w14:paraId="29984FD4" w14:textId="77777777" w:rsidR="00E279A5" w:rsidRPr="0049337D" w:rsidRDefault="00E279A5" w:rsidP="00E279A5">
            <w:pPr>
              <w:pStyle w:val="Nadpis4"/>
              <w:numPr>
                <w:ilvl w:val="3"/>
                <w:numId w:val="10"/>
              </w:numPr>
              <w:outlineLvl w:val="3"/>
              <w:rPr>
                <w:sz w:val="22"/>
                <w:szCs w:val="22"/>
              </w:rPr>
            </w:pPr>
            <w:r w:rsidRPr="0049337D">
              <w:rPr>
                <w:spacing w:val="20"/>
                <w:sz w:val="22"/>
                <w:szCs w:val="22"/>
              </w:rPr>
              <w:t>stanovisko komisie</w:t>
            </w:r>
            <w:r w:rsidRPr="0049337D">
              <w:rPr>
                <w:sz w:val="22"/>
                <w:szCs w:val="22"/>
              </w:rPr>
              <w:t xml:space="preserve"> </w:t>
            </w:r>
          </w:p>
          <w:p w14:paraId="533B3DD9" w14:textId="77777777" w:rsidR="00E279A5" w:rsidRPr="0049337D" w:rsidRDefault="00E279A5" w:rsidP="00E279A5">
            <w:pPr>
              <w:ind w:right="-2"/>
              <w:jc w:val="center"/>
              <w:rPr>
                <w:rFonts w:ascii="Times New Roman" w:hAnsi="Times New Roman" w:cs="Times New Roman"/>
                <w:b/>
                <w:smallCaps/>
              </w:rPr>
            </w:pPr>
          </w:p>
          <w:p w14:paraId="22C092C3" w14:textId="77777777" w:rsidR="00E279A5" w:rsidRPr="0049337D" w:rsidRDefault="00E279A5" w:rsidP="00E279A5">
            <w:pPr>
              <w:ind w:right="-2"/>
              <w:jc w:val="center"/>
              <w:rPr>
                <w:rFonts w:ascii="Times New Roman" w:hAnsi="Times New Roman" w:cs="Times New Roman"/>
              </w:rPr>
            </w:pPr>
            <w:r w:rsidRPr="0049337D">
              <w:rPr>
                <w:rFonts w:ascii="Times New Roman" w:hAnsi="Times New Roman" w:cs="Times New Roman"/>
                <w:b/>
                <w:smallCaps/>
              </w:rPr>
              <w:t>(predbežné pripomienkové konanie)</w:t>
            </w:r>
          </w:p>
          <w:p w14:paraId="50CB1004" w14:textId="77777777" w:rsidR="00E279A5" w:rsidRPr="0049337D" w:rsidRDefault="00E279A5" w:rsidP="00E279A5">
            <w:pPr>
              <w:ind w:right="-2"/>
              <w:jc w:val="center"/>
              <w:rPr>
                <w:rFonts w:ascii="Times New Roman" w:hAnsi="Times New Roman" w:cs="Times New Roman"/>
                <w:b/>
                <w:smallCaps/>
              </w:rPr>
            </w:pPr>
          </w:p>
          <w:p w14:paraId="193246BE" w14:textId="77777777" w:rsidR="00E279A5" w:rsidRPr="0049337D" w:rsidRDefault="00E279A5" w:rsidP="00E279A5">
            <w:pPr>
              <w:ind w:right="-2"/>
              <w:jc w:val="center"/>
              <w:rPr>
                <w:rFonts w:ascii="Times New Roman" w:hAnsi="Times New Roman" w:cs="Times New Roman"/>
              </w:rPr>
            </w:pPr>
            <w:r w:rsidRPr="0049337D">
              <w:rPr>
                <w:rFonts w:ascii="Times New Roman" w:hAnsi="Times New Roman" w:cs="Times New Roman"/>
                <w:b/>
                <w:smallCaps/>
              </w:rPr>
              <w:t>k materiálu</w:t>
            </w:r>
          </w:p>
          <w:p w14:paraId="38D09FF8" w14:textId="77777777" w:rsidR="00E279A5" w:rsidRPr="0049337D" w:rsidRDefault="00E279A5" w:rsidP="00E279A5">
            <w:pPr>
              <w:rPr>
                <w:rFonts w:ascii="Times New Roman" w:hAnsi="Times New Roman" w:cs="Times New Roman"/>
                <w:lang w:eastAsia="sk-SK"/>
              </w:rPr>
            </w:pPr>
          </w:p>
          <w:p w14:paraId="3695C8BB" w14:textId="77777777" w:rsidR="00E279A5" w:rsidRPr="0049337D" w:rsidRDefault="00E279A5" w:rsidP="00E279A5">
            <w:pPr>
              <w:pBdr>
                <w:bottom w:val="single" w:sz="4" w:space="1" w:color="auto"/>
              </w:pBdr>
              <w:jc w:val="center"/>
              <w:rPr>
                <w:rStyle w:val="Jemnodkaz"/>
                <w:rFonts w:ascii="Times New Roman" w:hAnsi="Times New Roman" w:cs="Times New Roman"/>
                <w:b/>
              </w:rPr>
            </w:pPr>
            <w:r w:rsidRPr="0049337D">
              <w:rPr>
                <w:rStyle w:val="Jemnodkaz"/>
                <w:rFonts w:ascii="Times New Roman" w:hAnsi="Times New Roman" w:cs="Times New Roman"/>
                <w:b/>
              </w:rPr>
              <w:t>Návrh zákona, ktorým sa mení a dopĺňa zákon č. 461/2003 Z. z. o sociálnom poistení v znení neskorších predpisov a ktorým sa menia niektoré zákony</w:t>
            </w:r>
          </w:p>
          <w:p w14:paraId="2B428D65" w14:textId="77777777" w:rsidR="00E279A5" w:rsidRPr="0049337D" w:rsidRDefault="00E279A5" w:rsidP="00E279A5">
            <w:pPr>
              <w:jc w:val="both"/>
              <w:rPr>
                <w:rFonts w:ascii="Times New Roman" w:hAnsi="Times New Roman" w:cs="Times New Roman"/>
                <w:bCs/>
                <w:iCs/>
              </w:rPr>
            </w:pPr>
            <w:r w:rsidRPr="0049337D">
              <w:rPr>
                <w:rFonts w:ascii="Times New Roman" w:hAnsi="Times New Roman" w:cs="Times New Roman"/>
                <w:b/>
                <w:bCs/>
              </w:rPr>
              <w:t xml:space="preserve">I. Úvod: </w:t>
            </w:r>
            <w:r w:rsidRPr="0049337D">
              <w:rPr>
                <w:rFonts w:ascii="Times New Roman" w:hAnsi="Times New Roman" w:cs="Times New Roman"/>
                <w:bCs/>
              </w:rPr>
              <w:t xml:space="preserve">Ministerstvo práce, sociálnych vecí a rodiny Slovenskej republiky dňa 12. októbra 2022 predložilo na PPK materiál </w:t>
            </w:r>
            <w:r w:rsidRPr="0049337D">
              <w:rPr>
                <w:rFonts w:ascii="Times New Roman" w:hAnsi="Times New Roman" w:cs="Times New Roman"/>
                <w:bCs/>
                <w:i/>
              </w:rPr>
              <w:t>„</w:t>
            </w:r>
            <w:r w:rsidRPr="0049337D">
              <w:rPr>
                <w:rFonts w:ascii="Times New Roman" w:hAnsi="Times New Roman" w:cs="Times New Roman"/>
                <w:i/>
                <w:lang w:eastAsia="sk-SK"/>
              </w:rPr>
              <w:t>Návrh zákona, ktorým sa mení a dopĺňa zákon č. 461/2003 Z. z. o sociálnom poistení v znení neskorších predpisov a ktorým sa menia niektoré zákony“</w:t>
            </w:r>
            <w:r w:rsidRPr="0049337D">
              <w:rPr>
                <w:rFonts w:ascii="Times New Roman" w:hAnsi="Times New Roman" w:cs="Times New Roman"/>
                <w:bCs/>
                <w:i/>
                <w:iCs/>
              </w:rPr>
              <w:t>.</w:t>
            </w:r>
            <w:r w:rsidRPr="0049337D">
              <w:rPr>
                <w:rFonts w:ascii="Times New Roman" w:hAnsi="Times New Roman" w:cs="Times New Roman"/>
                <w:bCs/>
                <w:iCs/>
              </w:rPr>
              <w:t xml:space="preserve"> Materiál predpokladá negatívne vplyvy na rozpočet verejnej správy, ktoré nie sú rozpočtovo zabezpečené a pozitívne sociálne vplyvy.</w:t>
            </w:r>
          </w:p>
          <w:p w14:paraId="33371EE7" w14:textId="77777777" w:rsidR="00E279A5" w:rsidRPr="0049337D" w:rsidRDefault="00E279A5" w:rsidP="00E279A5">
            <w:pPr>
              <w:jc w:val="both"/>
              <w:rPr>
                <w:rFonts w:ascii="Times New Roman" w:hAnsi="Times New Roman" w:cs="Times New Roman"/>
                <w:b/>
                <w:bCs/>
              </w:rPr>
            </w:pPr>
          </w:p>
          <w:p w14:paraId="64A95B22"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b/>
                <w:bCs/>
              </w:rPr>
              <w:t>II. P</w:t>
            </w:r>
            <w:r w:rsidRPr="0049337D">
              <w:rPr>
                <w:rFonts w:ascii="Times New Roman" w:hAnsi="Times New Roman" w:cs="Times New Roman"/>
                <w:b/>
              </w:rPr>
              <w:t>r</w:t>
            </w:r>
            <w:r w:rsidRPr="0049337D">
              <w:rPr>
                <w:rFonts w:ascii="Times New Roman" w:hAnsi="Times New Roman" w:cs="Times New Roman"/>
                <w:b/>
                <w:bCs/>
              </w:rPr>
              <w:t>ipomienky a návrhy zm</w:t>
            </w:r>
            <w:r w:rsidRPr="0049337D">
              <w:rPr>
                <w:rFonts w:ascii="Times New Roman" w:hAnsi="Times New Roman" w:cs="Times New Roman"/>
                <w:b/>
              </w:rPr>
              <w:t>ie</w:t>
            </w:r>
            <w:r w:rsidRPr="0049337D">
              <w:rPr>
                <w:rFonts w:ascii="Times New Roman" w:hAnsi="Times New Roman" w:cs="Times New Roman"/>
                <w:b/>
                <w:bCs/>
              </w:rPr>
              <w:t xml:space="preserve">n: </w:t>
            </w:r>
            <w:r w:rsidRPr="0049337D">
              <w:rPr>
                <w:rFonts w:ascii="Times New Roman" w:hAnsi="Times New Roman" w:cs="Times New Roman"/>
                <w:bCs/>
              </w:rPr>
              <w:t>Komisia uplatňuje k materiálu nasledovné pripomienky a odporúčania:</w:t>
            </w:r>
          </w:p>
          <w:p w14:paraId="501A11AD" w14:textId="77777777" w:rsidR="00E279A5" w:rsidRPr="0049337D" w:rsidRDefault="00E279A5" w:rsidP="00E279A5">
            <w:pPr>
              <w:pStyle w:val="norm00e1lny"/>
              <w:spacing w:line="240" w:lineRule="atLeast"/>
              <w:jc w:val="both"/>
              <w:rPr>
                <w:b/>
                <w:sz w:val="22"/>
                <w:szCs w:val="22"/>
              </w:rPr>
            </w:pPr>
          </w:p>
          <w:p w14:paraId="1324EA06" w14:textId="77777777" w:rsidR="00E279A5" w:rsidRPr="0049337D" w:rsidRDefault="00E279A5" w:rsidP="00E279A5">
            <w:pPr>
              <w:pStyle w:val="xmsonormal"/>
              <w:jc w:val="both"/>
              <w:rPr>
                <w:b/>
                <w:bCs/>
                <w:sz w:val="22"/>
                <w:szCs w:val="22"/>
                <w:lang w:eastAsia="en-US"/>
              </w:rPr>
            </w:pPr>
            <w:r w:rsidRPr="0049337D">
              <w:rPr>
                <w:b/>
                <w:bCs/>
                <w:sz w:val="22"/>
                <w:szCs w:val="22"/>
                <w:lang w:eastAsia="en-US"/>
              </w:rPr>
              <w:t>K vplyvom na rozpočet verejnej správy</w:t>
            </w:r>
          </w:p>
          <w:p w14:paraId="0A32A94C"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V Doložke vybraných vplyvov je označený negatívny, rozpočtovo nekrytý vplyv na rozpočet verejnej správy. V analýze vplyvov je kvantifikovaný nárast výdavkov v sume 5 863 576 eur v roku 2023, v sume 58 752 463 eur v roku 2024 a v sume 85 113 292 eur v roku 2025. Rozpočtovo nekrytý vplyv je kvantifikovaný v sume 5 385 232 eur v roku 2023, v sume 58 740 534 eur v roku 2024 a v sume 85 101 399 eur v roku 2025. Predkladateľ navrhuje zvýšené výdavky verejnej správy zohľadniť a zapracovať v rámci prípravy návrhu rozpočtu verejnej správy na roky 2024 až 2026. Zvýšené výdavky Sociálnej poisťovne v roku 2023 navrhuje kompenzovať navýšením transferu zo štátneho rozpočtu, ktorý slúži na krytie deficitu v dôchodkovom poistení. Zvýšené výdavky štátneho rozpočtu kapitoly MPSVR SR  v roku 2023 budú kryté v rámci návrhu limitov na nesystémové dávky sociálneho poistenia na rok 2023. Predkladateľ uvádza, že v súčasnosti nie je možné identifikovať administratívne náklady na úpravu informačného systému Sociálnej poisťovne z dôvodu poskytovania informácií o budúcich dôchodkových nárokoch z povinného dôchodkového systému.</w:t>
            </w:r>
          </w:p>
          <w:p w14:paraId="5495762A" w14:textId="77777777" w:rsidR="00E279A5" w:rsidRPr="0049337D" w:rsidRDefault="00E279A5" w:rsidP="00E279A5">
            <w:pPr>
              <w:jc w:val="both"/>
              <w:rPr>
                <w:rFonts w:ascii="Times New Roman" w:hAnsi="Times New Roman" w:cs="Times New Roman"/>
              </w:rPr>
            </w:pPr>
          </w:p>
          <w:p w14:paraId="04E313E2"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Komisia upozorňuje, že na rok 2023 sa pre Sociálnu poisťovňu nerozpočtuje transfer z prostriedkov štátneho rozpočtu, Komisia preto žiada uvedený vplyv zabezpečiť v rámci schválených limitov výdavkov štátneho rozpočtu. Zároveň Komisia žiada vplyv na invalidné dôchodky z mladosti a minimálny dôchodok zabezpečiť v rámci navrhovaných limitov výdavkov kapitoly MPSVR SR na príslušné rozpočtové roky, nakoľko má za to, že v rozpočte kapitoly MPSVR SR je na nesystémových dávkach vytvorený dostatočný priestor na krytie uvedených opatrení.</w:t>
            </w:r>
          </w:p>
          <w:p w14:paraId="167E8ACA" w14:textId="77777777" w:rsidR="00E279A5" w:rsidRPr="0049337D" w:rsidRDefault="00E279A5" w:rsidP="00E279A5">
            <w:pPr>
              <w:jc w:val="both"/>
              <w:rPr>
                <w:rFonts w:ascii="Times New Roman" w:hAnsi="Times New Roman" w:cs="Times New Roman"/>
              </w:rPr>
            </w:pPr>
          </w:p>
          <w:p w14:paraId="0F9F1804"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V súvislosti s agendou „Oranžovej obálky“ sa predpokladá vytvorenie 1 štátnozamestnaneckého miesta. Vplyvy v súvislosti s vytvorením 1 štátnozamestnaneckého miesta žiada Komisia zabezpečiť v rámci schválených limitov počtu zamestnancov dotknutého subjektu verejnej správy na príslušné rozpočtové roky bez dodatočných požiadaviek na rozpočet verejnej správy. V Analýze vplyvov na rozpočet verejnej správy v  tabuľkách č. 4A a č. 4C žiada Komisia doplniť údaje za mzdy, platy, služobné príjmy a ostatné osobné vyrovnania (610) a poistné a príspevok do poisťovní (620).</w:t>
            </w:r>
          </w:p>
          <w:p w14:paraId="65690082" w14:textId="77777777" w:rsidR="00E279A5" w:rsidRPr="0049337D" w:rsidRDefault="00E279A5" w:rsidP="00E279A5">
            <w:pPr>
              <w:jc w:val="both"/>
              <w:rPr>
                <w:rFonts w:ascii="Times New Roman" w:hAnsi="Times New Roman" w:cs="Times New Roman"/>
                <w:color w:val="FF0000"/>
              </w:rPr>
            </w:pPr>
          </w:p>
          <w:p w14:paraId="084557C4" w14:textId="659BC06B" w:rsidR="00E279A5" w:rsidRPr="0049337D" w:rsidRDefault="000923B8" w:rsidP="00E279A5">
            <w:pPr>
              <w:jc w:val="both"/>
              <w:rPr>
                <w:rFonts w:ascii="Times New Roman" w:hAnsi="Times New Roman" w:cs="Times New Roman"/>
                <w:i/>
              </w:rPr>
            </w:pPr>
            <w:r w:rsidRPr="0049337D">
              <w:rPr>
                <w:rFonts w:ascii="Times New Roman" w:hAnsi="Times New Roman" w:cs="Times New Roman"/>
                <w:b/>
                <w:i/>
              </w:rPr>
              <w:t>MPSVR SR: Čiastočne akceptovaná</w:t>
            </w:r>
            <w:r w:rsidRPr="0049337D">
              <w:rPr>
                <w:rFonts w:ascii="Times New Roman" w:hAnsi="Times New Roman" w:cs="Times New Roman"/>
                <w:i/>
              </w:rPr>
              <w:t xml:space="preserve"> - </w:t>
            </w:r>
            <w:r w:rsidRPr="0049337D">
              <w:rPr>
                <w:rFonts w:ascii="Times New Roman" w:hAnsi="Times New Roman" w:cs="Times New Roman"/>
                <w:b/>
                <w:i/>
              </w:rPr>
              <w:t>p</w:t>
            </w:r>
            <w:r w:rsidR="005B6F6E" w:rsidRPr="0049337D">
              <w:rPr>
                <w:rFonts w:ascii="Times New Roman" w:hAnsi="Times New Roman" w:cs="Times New Roman"/>
                <w:b/>
                <w:i/>
              </w:rPr>
              <w:t xml:space="preserve">ríslušná časť analýzy vplyvov na rozpočet </w:t>
            </w:r>
            <w:r w:rsidR="00277BEC" w:rsidRPr="0049337D">
              <w:rPr>
                <w:rFonts w:ascii="Times New Roman" w:hAnsi="Times New Roman" w:cs="Times New Roman"/>
                <w:b/>
                <w:i/>
              </w:rPr>
              <w:t xml:space="preserve">verejnej správy v </w:t>
            </w:r>
            <w:r w:rsidR="0085317D" w:rsidRPr="0049337D">
              <w:rPr>
                <w:rFonts w:ascii="Times New Roman" w:hAnsi="Times New Roman" w:cs="Times New Roman"/>
                <w:b/>
                <w:i/>
              </w:rPr>
              <w:t>tabuľk</w:t>
            </w:r>
            <w:r w:rsidR="00277BEC" w:rsidRPr="0049337D">
              <w:rPr>
                <w:rFonts w:ascii="Times New Roman" w:hAnsi="Times New Roman" w:cs="Times New Roman"/>
                <w:b/>
                <w:i/>
              </w:rPr>
              <w:t>ách</w:t>
            </w:r>
            <w:r w:rsidR="0085317D" w:rsidRPr="0049337D">
              <w:rPr>
                <w:rFonts w:ascii="Times New Roman" w:hAnsi="Times New Roman" w:cs="Times New Roman"/>
                <w:b/>
                <w:i/>
              </w:rPr>
              <w:t xml:space="preserve"> č. 4A a</w:t>
            </w:r>
            <w:r w:rsidR="00277BEC" w:rsidRPr="0049337D">
              <w:rPr>
                <w:rFonts w:ascii="Times New Roman" w:hAnsi="Times New Roman" w:cs="Times New Roman"/>
                <w:b/>
                <w:i/>
              </w:rPr>
              <w:t xml:space="preserve"> č. </w:t>
            </w:r>
            <w:r w:rsidR="0085317D" w:rsidRPr="0049337D">
              <w:rPr>
                <w:rFonts w:ascii="Times New Roman" w:hAnsi="Times New Roman" w:cs="Times New Roman"/>
                <w:b/>
                <w:i/>
              </w:rPr>
              <w:t xml:space="preserve">4C </w:t>
            </w:r>
            <w:r w:rsidR="005B6F6E" w:rsidRPr="0049337D">
              <w:rPr>
                <w:rFonts w:ascii="Times New Roman" w:hAnsi="Times New Roman" w:cs="Times New Roman"/>
                <w:b/>
                <w:i/>
              </w:rPr>
              <w:t>bol</w:t>
            </w:r>
            <w:r w:rsidR="00933EB9" w:rsidRPr="0049337D">
              <w:rPr>
                <w:rFonts w:ascii="Times New Roman" w:hAnsi="Times New Roman" w:cs="Times New Roman"/>
                <w:b/>
                <w:i/>
              </w:rPr>
              <w:t>a</w:t>
            </w:r>
            <w:r w:rsidR="005B6F6E" w:rsidRPr="0049337D">
              <w:rPr>
                <w:rFonts w:ascii="Times New Roman" w:hAnsi="Times New Roman" w:cs="Times New Roman"/>
                <w:b/>
                <w:i/>
              </w:rPr>
              <w:t xml:space="preserve"> doplnen</w:t>
            </w:r>
            <w:r w:rsidR="00933EB9" w:rsidRPr="0049337D">
              <w:rPr>
                <w:rFonts w:ascii="Times New Roman" w:hAnsi="Times New Roman" w:cs="Times New Roman"/>
                <w:b/>
                <w:i/>
              </w:rPr>
              <w:t>á</w:t>
            </w:r>
            <w:r w:rsidR="005B6F6E" w:rsidRPr="0049337D">
              <w:rPr>
                <w:rFonts w:ascii="Times New Roman" w:hAnsi="Times New Roman" w:cs="Times New Roman"/>
                <w:b/>
                <w:i/>
              </w:rPr>
              <w:t xml:space="preserve"> na základe požiadavky Komisie.</w:t>
            </w:r>
            <w:r w:rsidR="0085317D" w:rsidRPr="0049337D">
              <w:rPr>
                <w:rFonts w:ascii="Times New Roman" w:hAnsi="Times New Roman" w:cs="Times New Roman"/>
                <w:b/>
                <w:i/>
              </w:rPr>
              <w:t xml:space="preserve"> Nie je možné akceptovať pripomienku</w:t>
            </w:r>
            <w:r w:rsidR="00933EB9" w:rsidRPr="0049337D">
              <w:rPr>
                <w:rFonts w:ascii="Times New Roman" w:hAnsi="Times New Roman" w:cs="Times New Roman"/>
                <w:b/>
                <w:i/>
              </w:rPr>
              <w:t xml:space="preserve"> Komisie</w:t>
            </w:r>
            <w:r w:rsidR="0085317D" w:rsidRPr="0049337D">
              <w:rPr>
                <w:rFonts w:ascii="Times New Roman" w:hAnsi="Times New Roman" w:cs="Times New Roman"/>
                <w:b/>
                <w:i/>
              </w:rPr>
              <w:t xml:space="preserve"> týkajúcu sa krytia zvýšených výdavkov Sociálnej poisťovne v roku 2023  v rámci </w:t>
            </w:r>
            <w:r w:rsidR="00933EB9" w:rsidRPr="0049337D">
              <w:rPr>
                <w:rFonts w:ascii="Times New Roman" w:hAnsi="Times New Roman" w:cs="Times New Roman"/>
                <w:b/>
                <w:i/>
              </w:rPr>
              <w:t>schválených</w:t>
            </w:r>
            <w:r w:rsidR="0085317D" w:rsidRPr="0049337D">
              <w:rPr>
                <w:rFonts w:ascii="Times New Roman" w:hAnsi="Times New Roman" w:cs="Times New Roman"/>
                <w:b/>
                <w:i/>
              </w:rPr>
              <w:t xml:space="preserve"> limitov</w:t>
            </w:r>
            <w:r w:rsidR="00933EB9" w:rsidRPr="0049337D">
              <w:rPr>
                <w:rFonts w:ascii="Times New Roman" w:hAnsi="Times New Roman" w:cs="Times New Roman"/>
                <w:b/>
                <w:i/>
              </w:rPr>
              <w:t xml:space="preserve"> výdavkov štátneho rozpočtu</w:t>
            </w:r>
            <w:r w:rsidR="0085317D" w:rsidRPr="0049337D">
              <w:rPr>
                <w:rFonts w:ascii="Times New Roman" w:hAnsi="Times New Roman" w:cs="Times New Roman"/>
                <w:b/>
                <w:i/>
              </w:rPr>
              <w:t xml:space="preserve"> z dôvodu potreby zachovania nevyhnutnej finančnej rezervy na výplatu dávok sociálneho poistenia. MPSVR SR trvá na vytvorení 1 štátnozamestnaneckého miesta nad rámec schválených limitov počtu zamestnancov kapitoly MPSVR SR</w:t>
            </w:r>
            <w:r w:rsidR="00C35EA5" w:rsidRPr="0049337D">
              <w:rPr>
                <w:rFonts w:ascii="Times New Roman" w:hAnsi="Times New Roman" w:cs="Times New Roman"/>
                <w:b/>
                <w:i/>
              </w:rPr>
              <w:t xml:space="preserve"> s potrebou dodatočných požiadaviek na rozpočet verejnej správy</w:t>
            </w:r>
            <w:r w:rsidR="0085317D" w:rsidRPr="0049337D">
              <w:rPr>
                <w:rFonts w:ascii="Times New Roman" w:hAnsi="Times New Roman" w:cs="Times New Roman"/>
                <w:b/>
                <w:i/>
              </w:rPr>
              <w:t>.</w:t>
            </w:r>
            <w:r w:rsidR="00277BEC" w:rsidRPr="0049337D">
              <w:rPr>
                <w:rFonts w:ascii="Times New Roman" w:hAnsi="Times New Roman" w:cs="Times New Roman"/>
                <w:b/>
                <w:i/>
              </w:rPr>
              <w:t xml:space="preserve">  MPSVR SR taktiež trvá</w:t>
            </w:r>
            <w:r w:rsidR="00933EB9" w:rsidRPr="0049337D">
              <w:rPr>
                <w:rFonts w:ascii="Times New Roman" w:hAnsi="Times New Roman" w:cs="Times New Roman"/>
                <w:b/>
                <w:i/>
              </w:rPr>
              <w:t xml:space="preserve"> na zapracovaní zvýšených výdavkov vyplývajúcich z návrhu novely do návrhu rozpočtu kapitoly MPSVR SR pri tvorbe návrhu rozpočtu verejnej správy na roky 2024 – 2026.</w:t>
            </w:r>
          </w:p>
          <w:p w14:paraId="6744BA31" w14:textId="77777777" w:rsidR="00E279A5" w:rsidRPr="0049337D" w:rsidRDefault="00E279A5" w:rsidP="00E279A5">
            <w:pPr>
              <w:jc w:val="both"/>
              <w:rPr>
                <w:rFonts w:ascii="Times New Roman" w:hAnsi="Times New Roman" w:cs="Times New Roman"/>
              </w:rPr>
            </w:pPr>
          </w:p>
          <w:p w14:paraId="52A7C849"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 xml:space="preserve">Komisia odporúča doplniť predpoklady použité v bode 2.2.4. </w:t>
            </w:r>
            <w:r w:rsidRPr="0049337D">
              <w:rPr>
                <w:rFonts w:ascii="Times New Roman" w:hAnsi="Times New Roman" w:cs="Times New Roman"/>
                <w:i/>
                <w:iCs/>
              </w:rPr>
              <w:t>Výpočty vplyvov na verejné financie</w:t>
            </w:r>
            <w:r w:rsidRPr="0049337D">
              <w:rPr>
                <w:rFonts w:ascii="Times New Roman" w:hAnsi="Times New Roman" w:cs="Times New Roman"/>
              </w:rPr>
              <w:t xml:space="preserve">, časť A. Aktualizácia prílohy č. 4 zákona č. 461/2003 Z. z. o sociálnom poistení. </w:t>
            </w:r>
          </w:p>
          <w:p w14:paraId="09BB743C"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u w:val="single"/>
              </w:rPr>
              <w:t>Odôvodnenie</w:t>
            </w:r>
            <w:r w:rsidRPr="0049337D">
              <w:rPr>
                <w:rFonts w:ascii="Times New Roman" w:hAnsi="Times New Roman" w:cs="Times New Roman"/>
              </w:rPr>
              <w:t>: Kvantifikácia predpokladá prudký rast výdavkov z 5,4 mil. eur v roku 2023 na 70,2 mil. eur v roku 2025, ktorý je pravdepodobne zapríčinený postupným prehodnocovaním súm invalidných dôchodkov počas doby 2 rokov od 1. júla 2023. Nie je však uvedený predpoklad o objeme prehodnotených invalidných dôchodkov v daných rokoch, preto nie je možné kvantifikáciu vplyvu overiť. Ďalej Komisia odporúča bližšie odôvodniť použitý predpoklad o počte invalidných dôchodcov, v rámci daných kategórií, ktorých invalidné dôchodky budú ovplyvnené spolu so sumou zvýšenia dôchodku.</w:t>
            </w:r>
          </w:p>
          <w:p w14:paraId="7766E1DC" w14:textId="77777777" w:rsidR="00E279A5" w:rsidRPr="0049337D" w:rsidRDefault="00E279A5" w:rsidP="00E279A5">
            <w:pPr>
              <w:jc w:val="both"/>
              <w:rPr>
                <w:rFonts w:ascii="Times New Roman" w:hAnsi="Times New Roman" w:cs="Times New Roman"/>
              </w:rPr>
            </w:pPr>
          </w:p>
          <w:p w14:paraId="40F39A60" w14:textId="1E248329" w:rsidR="00E279A5" w:rsidRPr="0049337D" w:rsidRDefault="000923B8" w:rsidP="00E279A5">
            <w:pPr>
              <w:jc w:val="both"/>
              <w:rPr>
                <w:rFonts w:ascii="Times New Roman" w:hAnsi="Times New Roman" w:cs="Times New Roman"/>
                <w:b/>
                <w:i/>
              </w:rPr>
            </w:pPr>
            <w:r w:rsidRPr="0049337D">
              <w:rPr>
                <w:rFonts w:ascii="Times New Roman" w:hAnsi="Times New Roman" w:cs="Times New Roman"/>
                <w:b/>
                <w:i/>
              </w:rPr>
              <w:t>MPSVR SR: Akceptovaná</w:t>
            </w:r>
            <w:r w:rsidR="00E60717" w:rsidRPr="0049337D">
              <w:rPr>
                <w:rFonts w:ascii="Times New Roman" w:hAnsi="Times New Roman" w:cs="Times New Roman"/>
                <w:b/>
                <w:i/>
              </w:rPr>
              <w:t>. Pri prehodnocovaní percenta poklesu schopnosti výkonu zárobkovej činnosti sa predpokladá</w:t>
            </w:r>
            <w:r w:rsidR="005C440E" w:rsidRPr="0049337D">
              <w:rPr>
                <w:rFonts w:ascii="Times New Roman" w:hAnsi="Times New Roman" w:cs="Times New Roman"/>
                <w:b/>
                <w:i/>
              </w:rPr>
              <w:t>,</w:t>
            </w:r>
            <w:r w:rsidR="00E60717" w:rsidRPr="0049337D">
              <w:rPr>
                <w:rFonts w:ascii="Times New Roman" w:hAnsi="Times New Roman" w:cs="Times New Roman"/>
                <w:b/>
                <w:i/>
              </w:rPr>
              <w:t xml:space="preserve"> že</w:t>
            </w:r>
            <w:r w:rsidR="00E279A5" w:rsidRPr="0049337D">
              <w:rPr>
                <w:rFonts w:ascii="Times New Roman" w:hAnsi="Times New Roman" w:cs="Times New Roman"/>
                <w:b/>
                <w:i/>
              </w:rPr>
              <w:t xml:space="preserve"> v roku </w:t>
            </w:r>
            <w:r w:rsidR="00E60717" w:rsidRPr="0049337D">
              <w:rPr>
                <w:rFonts w:ascii="Times New Roman" w:hAnsi="Times New Roman" w:cs="Times New Roman"/>
                <w:b/>
                <w:i/>
              </w:rPr>
              <w:t>2023 sa prehodnotí</w:t>
            </w:r>
            <w:r w:rsidR="00E279A5" w:rsidRPr="0049337D">
              <w:rPr>
                <w:rFonts w:ascii="Times New Roman" w:hAnsi="Times New Roman" w:cs="Times New Roman"/>
                <w:b/>
                <w:i/>
              </w:rPr>
              <w:t xml:space="preserve"> 25 % </w:t>
            </w:r>
            <w:r w:rsidR="00E60717" w:rsidRPr="0049337D">
              <w:rPr>
                <w:rFonts w:ascii="Times New Roman" w:hAnsi="Times New Roman" w:cs="Times New Roman"/>
                <w:b/>
                <w:i/>
              </w:rPr>
              <w:t>celkového počtu dotknutých invalidných dôchodcov</w:t>
            </w:r>
            <w:r w:rsidRPr="0049337D">
              <w:rPr>
                <w:rFonts w:ascii="Times New Roman" w:hAnsi="Times New Roman" w:cs="Times New Roman"/>
                <w:b/>
                <w:i/>
              </w:rPr>
              <w:t>,</w:t>
            </w:r>
            <w:r w:rsidR="00E60717" w:rsidRPr="0049337D">
              <w:rPr>
                <w:rFonts w:ascii="Times New Roman" w:hAnsi="Times New Roman" w:cs="Times New Roman"/>
                <w:b/>
                <w:i/>
              </w:rPr>
              <w:t xml:space="preserve"> </w:t>
            </w:r>
            <w:r w:rsidR="00E279A5" w:rsidRPr="0049337D">
              <w:rPr>
                <w:rFonts w:ascii="Times New Roman" w:hAnsi="Times New Roman" w:cs="Times New Roman"/>
                <w:b/>
                <w:i/>
              </w:rPr>
              <w:t>v roku 2024  to bude 50 %</w:t>
            </w:r>
            <w:r w:rsidR="00E60717" w:rsidRPr="0049337D">
              <w:rPr>
                <w:rFonts w:ascii="Times New Roman" w:hAnsi="Times New Roman" w:cs="Times New Roman"/>
                <w:b/>
                <w:i/>
              </w:rPr>
              <w:t xml:space="preserve"> celkového počtu dotknutých invalidných dôchodcov</w:t>
            </w:r>
            <w:r w:rsidR="00E279A5" w:rsidRPr="0049337D">
              <w:rPr>
                <w:rFonts w:ascii="Times New Roman" w:hAnsi="Times New Roman" w:cs="Times New Roman"/>
                <w:b/>
                <w:i/>
              </w:rPr>
              <w:t xml:space="preserve"> a v roku 2025 to bude 25 % </w:t>
            </w:r>
            <w:r w:rsidR="00E60717" w:rsidRPr="0049337D">
              <w:rPr>
                <w:rFonts w:ascii="Times New Roman" w:hAnsi="Times New Roman" w:cs="Times New Roman"/>
                <w:b/>
                <w:i/>
              </w:rPr>
              <w:t>celkového počtu dotknutých invalidných dôchodcov</w:t>
            </w:r>
            <w:r w:rsidR="00E279A5" w:rsidRPr="0049337D">
              <w:rPr>
                <w:rFonts w:ascii="Times New Roman" w:hAnsi="Times New Roman" w:cs="Times New Roman"/>
                <w:b/>
                <w:i/>
              </w:rPr>
              <w:t xml:space="preserve">. </w:t>
            </w:r>
            <w:r w:rsidR="00E60717" w:rsidRPr="0049337D">
              <w:rPr>
                <w:rFonts w:ascii="Times New Roman" w:hAnsi="Times New Roman" w:cs="Times New Roman"/>
                <w:b/>
                <w:i/>
              </w:rPr>
              <w:t xml:space="preserve">Celkový odhadovaný počet prehodnocovaných invalidných dôchodcov sa odhaduje na úrovni 21,4 tis. osôb. Predpoklady použité v analýze vplyvov na rozpočet verejnej správy </w:t>
            </w:r>
            <w:r w:rsidR="005B6F6E" w:rsidRPr="0049337D">
              <w:rPr>
                <w:rFonts w:ascii="Times New Roman" w:hAnsi="Times New Roman" w:cs="Times New Roman"/>
                <w:b/>
                <w:i/>
              </w:rPr>
              <w:t>boli poskytnuté Sociálnou poisťovňou v štruktúre popísanej v príslušnej analýze vplyvov  na rozpočet verejnej správy.</w:t>
            </w:r>
            <w:r w:rsidRPr="0049337D">
              <w:rPr>
                <w:rFonts w:ascii="Times New Roman" w:hAnsi="Times New Roman" w:cs="Times New Roman"/>
                <w:b/>
                <w:i/>
              </w:rPr>
              <w:t xml:space="preserve"> Sumy zvýšenia invalidného dôchodku sú súčasťou analýzy vplyvov na rozpočet verejnej správy. </w:t>
            </w:r>
          </w:p>
          <w:p w14:paraId="5C762C9D" w14:textId="77777777" w:rsidR="00E279A5" w:rsidRPr="0049337D" w:rsidRDefault="00E279A5" w:rsidP="00E279A5">
            <w:pPr>
              <w:jc w:val="both"/>
              <w:rPr>
                <w:rFonts w:ascii="Times New Roman" w:hAnsi="Times New Roman" w:cs="Times New Roman"/>
              </w:rPr>
            </w:pPr>
          </w:p>
          <w:p w14:paraId="3C9A77C6"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 xml:space="preserve">Komisia odporúča doplniť vplyv na 13. dôchodky a minimálne dôchodky z dôvodu aktualizácie prílohy č. 4 zákona č. 461/2003 Z. z. o sociálnom poistení. </w:t>
            </w:r>
          </w:p>
          <w:p w14:paraId="0CF1C09F"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u w:val="single"/>
              </w:rPr>
              <w:t>Odôvodnenie</w:t>
            </w:r>
            <w:r w:rsidRPr="0049337D">
              <w:rPr>
                <w:rFonts w:ascii="Times New Roman" w:hAnsi="Times New Roman" w:cs="Times New Roman"/>
              </w:rPr>
              <w:t>: Navýšenie súm aktuálne priznaných invalidných dôchodkov z dôvodu aktualizácie prílohy č. 4 povedie k zníženiu výdavkov na 13. dôchodky, ako aj minimálne dôchodky pre invalidných dôchodcov v dôchodkovom veku. Na druhú stranu zvýšený počet invalidných dôchodcov oproti situácii bez aktualizácie prílohy č. 4 bude tlačiť na rast výdavkov na 13. dôchodky a potenciálne aj minimálne dôchodky.</w:t>
            </w:r>
          </w:p>
          <w:p w14:paraId="31775780" w14:textId="77777777" w:rsidR="00E279A5" w:rsidRPr="0049337D" w:rsidRDefault="00E279A5" w:rsidP="00E279A5">
            <w:pPr>
              <w:jc w:val="both"/>
              <w:rPr>
                <w:rFonts w:ascii="Times New Roman" w:hAnsi="Times New Roman" w:cs="Times New Roman"/>
              </w:rPr>
            </w:pPr>
          </w:p>
          <w:p w14:paraId="4A6484C5" w14:textId="728C2745" w:rsidR="00E279A5" w:rsidRPr="0049337D" w:rsidRDefault="000923B8" w:rsidP="00E279A5">
            <w:pPr>
              <w:jc w:val="both"/>
              <w:rPr>
                <w:rFonts w:ascii="Times New Roman" w:hAnsi="Times New Roman" w:cs="Times New Roman"/>
              </w:rPr>
            </w:pPr>
            <w:r w:rsidRPr="0049337D">
              <w:rPr>
                <w:rFonts w:ascii="Times New Roman" w:hAnsi="Times New Roman" w:cs="Times New Roman"/>
                <w:b/>
                <w:i/>
              </w:rPr>
              <w:t xml:space="preserve">MPSVR SR: Čiastočne akceptovaná. </w:t>
            </w:r>
            <w:r w:rsidR="00E279A5" w:rsidRPr="0049337D">
              <w:rPr>
                <w:rFonts w:ascii="Times New Roman" w:hAnsi="Times New Roman" w:cs="Times New Roman"/>
                <w:b/>
                <w:i/>
              </w:rPr>
              <w:t xml:space="preserve">V súvislosti s uvedenou pripomienkou uvádzame, že vplyv na výplatu 13. dôchodku </w:t>
            </w:r>
            <w:r w:rsidRPr="0049337D">
              <w:rPr>
                <w:rFonts w:ascii="Times New Roman" w:hAnsi="Times New Roman" w:cs="Times New Roman"/>
                <w:b/>
                <w:i/>
              </w:rPr>
              <w:t>bol doplnený</w:t>
            </w:r>
            <w:r w:rsidR="00E279A5" w:rsidRPr="0049337D">
              <w:rPr>
                <w:rFonts w:ascii="Times New Roman" w:hAnsi="Times New Roman" w:cs="Times New Roman"/>
                <w:b/>
                <w:i/>
              </w:rPr>
              <w:t xml:space="preserve"> do príslušnej analýzy, </w:t>
            </w:r>
            <w:r w:rsidR="005C440E" w:rsidRPr="0049337D">
              <w:rPr>
                <w:rFonts w:ascii="Times New Roman" w:hAnsi="Times New Roman" w:cs="Times New Roman"/>
                <w:b/>
                <w:i/>
              </w:rPr>
              <w:t xml:space="preserve">avšak </w:t>
            </w:r>
            <w:r w:rsidR="00E279A5" w:rsidRPr="0049337D">
              <w:rPr>
                <w:rFonts w:ascii="Times New Roman" w:hAnsi="Times New Roman" w:cs="Times New Roman"/>
                <w:b/>
                <w:i/>
              </w:rPr>
              <w:t xml:space="preserve">vplyv na minimálny dôchodok považujeme za zanedbateľný. V tomto ohľade je potrebné si uvedomiť, že nárok na minimálny dôchodok vzniká len poberateľovi invalidného dôchodku po dovŕšení dôchodkového veku, ktorý má možnosť požiadať o prepočet starobného dôchodku, ktorý je spravidla vždy vyšší ako je suma invalidného dôchodku. Na základe uvedeného preto aktualizáciou prílohy č. 4 </w:t>
            </w:r>
            <w:r w:rsidR="005C440E" w:rsidRPr="0049337D">
              <w:rPr>
                <w:rFonts w:ascii="Times New Roman" w:hAnsi="Times New Roman" w:cs="Times New Roman"/>
                <w:b/>
                <w:i/>
              </w:rPr>
              <w:t xml:space="preserve">dôjde k zanedbateľnému </w:t>
            </w:r>
            <w:r w:rsidR="00A61B13" w:rsidRPr="0049337D">
              <w:rPr>
                <w:rFonts w:ascii="Times New Roman" w:hAnsi="Times New Roman" w:cs="Times New Roman"/>
                <w:b/>
                <w:i/>
              </w:rPr>
              <w:t>vplyvu na minimálny dôchodok.</w:t>
            </w:r>
          </w:p>
          <w:p w14:paraId="0D46470C" w14:textId="77777777" w:rsidR="00E279A5" w:rsidRPr="0049337D" w:rsidRDefault="00E279A5" w:rsidP="00E279A5">
            <w:pPr>
              <w:jc w:val="both"/>
              <w:rPr>
                <w:rFonts w:ascii="Times New Roman" w:hAnsi="Times New Roman" w:cs="Times New Roman"/>
              </w:rPr>
            </w:pPr>
          </w:p>
          <w:p w14:paraId="5C2043CA" w14:textId="77777777" w:rsidR="00E279A5" w:rsidRPr="0049337D" w:rsidRDefault="00E279A5" w:rsidP="00E279A5">
            <w:pPr>
              <w:jc w:val="both"/>
              <w:rPr>
                <w:rFonts w:ascii="Times New Roman" w:hAnsi="Times New Roman" w:cs="Times New Roman"/>
              </w:rPr>
            </w:pPr>
          </w:p>
          <w:p w14:paraId="5CD59192"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lastRenderedPageBreak/>
              <w:t xml:space="preserve">Komisia odporúča doplniť vplyv na valorizačné percento zvyšovania dôchodkových dávok v roku 2025 v bode 2.2.4. </w:t>
            </w:r>
            <w:r w:rsidRPr="0049337D">
              <w:rPr>
                <w:rFonts w:ascii="Times New Roman" w:hAnsi="Times New Roman" w:cs="Times New Roman"/>
                <w:i/>
                <w:iCs/>
              </w:rPr>
              <w:t>Výpočty vplyvov na verejné financie</w:t>
            </w:r>
            <w:r w:rsidRPr="0049337D">
              <w:rPr>
                <w:rFonts w:ascii="Times New Roman" w:hAnsi="Times New Roman" w:cs="Times New Roman"/>
              </w:rPr>
              <w:t xml:space="preserve">, časť C. Zmena sledovaného obdobia. </w:t>
            </w:r>
          </w:p>
          <w:p w14:paraId="083E6B2E"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u w:val="single"/>
              </w:rPr>
              <w:t>Odôvodnenie</w:t>
            </w:r>
            <w:r w:rsidRPr="0049337D">
              <w:rPr>
                <w:rFonts w:ascii="Times New Roman" w:hAnsi="Times New Roman" w:cs="Times New Roman"/>
              </w:rPr>
              <w:t>: Kvantifikácia nepredpokladá rozdiel v medziročnom raste spotrebiteľských cien za domácnosti dôchodcov za prvých 6 mesiacov roka 2024 a za prvých 9 mesiacov roka 2024. Podľa poslednej makroekonomickej prognózy IFP tento rozdiel predstavuje 0,03 p. b., čo predstavuje nárast výdavkov o približne 4 mil. eur v roku 2025. Vzhľadom na uvedený vplyv pre valorizáciu úrazových dávok odporúča Komisia zosúladenie, aj keď sa jedná o veľmi malý vplyv.</w:t>
            </w:r>
          </w:p>
          <w:p w14:paraId="5DA26EB8" w14:textId="77777777" w:rsidR="00E279A5" w:rsidRPr="0049337D" w:rsidRDefault="00E279A5" w:rsidP="00E279A5">
            <w:pPr>
              <w:jc w:val="both"/>
              <w:rPr>
                <w:rFonts w:ascii="Times New Roman" w:hAnsi="Times New Roman" w:cs="Times New Roman"/>
              </w:rPr>
            </w:pPr>
          </w:p>
          <w:p w14:paraId="3B7E6CB9" w14:textId="116F3E7B" w:rsidR="00E279A5" w:rsidRPr="0049337D" w:rsidRDefault="008B2FAE" w:rsidP="00E279A5">
            <w:pPr>
              <w:jc w:val="both"/>
              <w:rPr>
                <w:rFonts w:ascii="Times New Roman" w:hAnsi="Times New Roman" w:cs="Times New Roman"/>
              </w:rPr>
            </w:pPr>
            <w:r w:rsidRPr="0049337D">
              <w:rPr>
                <w:rFonts w:ascii="Times New Roman" w:hAnsi="Times New Roman" w:cs="Times New Roman"/>
                <w:b/>
                <w:i/>
              </w:rPr>
              <w:t xml:space="preserve">MPSVR SR: Neakceptovaná. </w:t>
            </w:r>
            <w:r w:rsidR="00A61B13" w:rsidRPr="0049337D">
              <w:rPr>
                <w:rFonts w:ascii="Times New Roman" w:hAnsi="Times New Roman" w:cs="Times New Roman"/>
                <w:b/>
                <w:i/>
              </w:rPr>
              <w:t>Ú</w:t>
            </w:r>
            <w:r w:rsidR="00E279A5" w:rsidRPr="0049337D">
              <w:rPr>
                <w:rFonts w:ascii="Times New Roman" w:hAnsi="Times New Roman" w:cs="Times New Roman"/>
                <w:b/>
                <w:i/>
              </w:rPr>
              <w:t>daj o raste spotrebiteľských cien za domácnosti dôchodcov, ktorý je rozhodujúci pri určení valorizačného percenta dôchodkových dávok zverejnený Štatistickým úradom S</w:t>
            </w:r>
            <w:r w:rsidR="00096456" w:rsidRPr="0049337D">
              <w:rPr>
                <w:rFonts w:ascii="Times New Roman" w:hAnsi="Times New Roman" w:cs="Times New Roman"/>
                <w:b/>
                <w:i/>
              </w:rPr>
              <w:t>lovenskej republiky</w:t>
            </w:r>
            <w:r w:rsidR="00E279A5" w:rsidRPr="0049337D">
              <w:rPr>
                <w:rFonts w:ascii="Times New Roman" w:hAnsi="Times New Roman" w:cs="Times New Roman"/>
                <w:b/>
                <w:i/>
              </w:rPr>
              <w:t xml:space="preserve"> je zaokr</w:t>
            </w:r>
            <w:r w:rsidRPr="0049337D">
              <w:rPr>
                <w:rFonts w:ascii="Times New Roman" w:hAnsi="Times New Roman" w:cs="Times New Roman"/>
                <w:b/>
                <w:i/>
              </w:rPr>
              <w:t xml:space="preserve">úhľovaný na 1 desatinné miesto. V nadväznosti na uvedené </w:t>
            </w:r>
            <w:r w:rsidR="00E279A5" w:rsidRPr="0049337D">
              <w:rPr>
                <w:rFonts w:ascii="Times New Roman" w:hAnsi="Times New Roman" w:cs="Times New Roman"/>
                <w:b/>
                <w:i/>
              </w:rPr>
              <w:t>bola aj príslušná analýza vplyv</w:t>
            </w:r>
            <w:r w:rsidR="00933EB9" w:rsidRPr="0049337D">
              <w:rPr>
                <w:rFonts w:ascii="Times New Roman" w:hAnsi="Times New Roman" w:cs="Times New Roman"/>
                <w:b/>
                <w:i/>
              </w:rPr>
              <w:t>ov</w:t>
            </w:r>
            <w:r w:rsidR="00E279A5" w:rsidRPr="0049337D">
              <w:rPr>
                <w:rFonts w:ascii="Times New Roman" w:hAnsi="Times New Roman" w:cs="Times New Roman"/>
                <w:b/>
                <w:i/>
              </w:rPr>
              <w:t xml:space="preserve"> na rozpočet verejnej správy urobená v tomto ohľade a zohľadňuje odhadovaný vývoj rastu spotrebiteľských cien za domácnosti dôchodcov zaokrúhlený na jedno desatinné miesto</w:t>
            </w:r>
            <w:r w:rsidRPr="0049337D">
              <w:rPr>
                <w:rFonts w:ascii="Times New Roman" w:hAnsi="Times New Roman" w:cs="Times New Roman"/>
                <w:b/>
                <w:i/>
              </w:rPr>
              <w:t>, a to 3,6 %</w:t>
            </w:r>
            <w:r w:rsidR="00E279A5" w:rsidRPr="0049337D">
              <w:rPr>
                <w:rFonts w:ascii="Times New Roman" w:hAnsi="Times New Roman" w:cs="Times New Roman"/>
                <w:b/>
                <w:i/>
              </w:rPr>
              <w:t>.</w:t>
            </w:r>
            <w:r w:rsidR="00E279A5" w:rsidRPr="0049337D">
              <w:rPr>
                <w:rFonts w:ascii="Times New Roman" w:hAnsi="Times New Roman" w:cs="Times New Roman"/>
              </w:rPr>
              <w:t xml:space="preserve"> </w:t>
            </w:r>
          </w:p>
          <w:p w14:paraId="7C1DD3EA" w14:textId="77777777" w:rsidR="00E279A5" w:rsidRPr="0049337D" w:rsidRDefault="00E279A5" w:rsidP="00E279A5">
            <w:pPr>
              <w:jc w:val="both"/>
              <w:rPr>
                <w:rFonts w:ascii="Times New Roman" w:hAnsi="Times New Roman" w:cs="Times New Roman"/>
              </w:rPr>
            </w:pPr>
          </w:p>
          <w:p w14:paraId="1F57A8A1" w14:textId="77777777" w:rsidR="00E279A5" w:rsidRPr="0049337D" w:rsidRDefault="00E279A5" w:rsidP="00E279A5">
            <w:pPr>
              <w:jc w:val="both"/>
              <w:rPr>
                <w:rFonts w:ascii="Times New Roman" w:hAnsi="Times New Roman" w:cs="Times New Roman"/>
              </w:rPr>
            </w:pPr>
            <w:r w:rsidRPr="0049337D">
              <w:rPr>
                <w:rFonts w:ascii="Times New Roman" w:hAnsi="Times New Roman" w:cs="Times New Roman"/>
              </w:rPr>
              <w:t>S materiálom bude možné súhlasiť za podmienky, že z neho nebude vyplývať rozpočtovo nekrytý vplyv.</w:t>
            </w:r>
          </w:p>
          <w:p w14:paraId="00ECDC45" w14:textId="77777777" w:rsidR="00E279A5" w:rsidRPr="0049337D" w:rsidRDefault="00E279A5" w:rsidP="00E279A5">
            <w:pPr>
              <w:pStyle w:val="xmsonormal"/>
              <w:jc w:val="both"/>
              <w:rPr>
                <w:b/>
                <w:bCs/>
                <w:sz w:val="22"/>
                <w:szCs w:val="22"/>
                <w:lang w:eastAsia="en-US"/>
              </w:rPr>
            </w:pPr>
          </w:p>
          <w:p w14:paraId="19CAE3E3" w14:textId="77777777" w:rsidR="00E279A5" w:rsidRPr="0049337D" w:rsidRDefault="00E279A5" w:rsidP="00E279A5">
            <w:pPr>
              <w:pStyle w:val="Default"/>
              <w:jc w:val="both"/>
              <w:rPr>
                <w:color w:val="auto"/>
                <w:sz w:val="22"/>
                <w:szCs w:val="22"/>
              </w:rPr>
            </w:pPr>
            <w:r w:rsidRPr="0049337D">
              <w:rPr>
                <w:rStyle w:val="norm00e1lnychar1"/>
                <w:b/>
                <w:bCs/>
                <w:sz w:val="22"/>
                <w:szCs w:val="22"/>
              </w:rPr>
              <w:t>III. Záver:</w:t>
            </w:r>
            <w:r w:rsidRPr="0049337D">
              <w:rPr>
                <w:rStyle w:val="norm00e1lnychar1"/>
                <w:bCs/>
                <w:sz w:val="22"/>
                <w:szCs w:val="22"/>
              </w:rPr>
              <w:t xml:space="preserve"> </w:t>
            </w:r>
            <w:r w:rsidRPr="0049337D">
              <w:rPr>
                <w:rStyle w:val="norm00e1lnychar1"/>
                <w:sz w:val="22"/>
                <w:szCs w:val="22"/>
              </w:rPr>
              <w:t xml:space="preserve">Stála pracovná komisia na posudzovanie vybraných vplyvov vyjadruje </w:t>
            </w:r>
          </w:p>
          <w:p w14:paraId="17954460" w14:textId="77777777" w:rsidR="00E279A5" w:rsidRPr="0049337D" w:rsidRDefault="00E279A5" w:rsidP="00E279A5">
            <w:pPr>
              <w:ind w:left="1416"/>
              <w:rPr>
                <w:rFonts w:ascii="Times New Roman" w:hAnsi="Times New Roman" w:cs="Times New Roman"/>
                <w:b/>
                <w:bCs/>
                <w:lang w:eastAsia="sk-SK"/>
              </w:rPr>
            </w:pPr>
          </w:p>
          <w:p w14:paraId="546CCBBC" w14:textId="77777777" w:rsidR="00E279A5" w:rsidRPr="0049337D" w:rsidRDefault="00E279A5" w:rsidP="00E279A5">
            <w:pPr>
              <w:pStyle w:val="norm00e1lny"/>
              <w:spacing w:line="240" w:lineRule="atLeast"/>
              <w:jc w:val="center"/>
              <w:rPr>
                <w:rStyle w:val="norm00e1lnychar1"/>
                <w:b/>
                <w:bCs/>
                <w:sz w:val="22"/>
                <w:szCs w:val="22"/>
              </w:rPr>
            </w:pPr>
          </w:p>
          <w:p w14:paraId="6CD0DDF9" w14:textId="77777777" w:rsidR="00E279A5" w:rsidRPr="0049337D" w:rsidRDefault="00E279A5" w:rsidP="00E279A5">
            <w:pPr>
              <w:pStyle w:val="norm00e1lny"/>
              <w:spacing w:line="240" w:lineRule="atLeast"/>
              <w:jc w:val="center"/>
              <w:rPr>
                <w:b/>
                <w:sz w:val="22"/>
                <w:szCs w:val="22"/>
              </w:rPr>
            </w:pPr>
            <w:r w:rsidRPr="0049337D">
              <w:rPr>
                <w:rStyle w:val="norm00e1lnychar1"/>
                <w:b/>
                <w:bCs/>
                <w:sz w:val="22"/>
                <w:szCs w:val="22"/>
              </w:rPr>
              <w:t>nesúhlasné stanovisko</w:t>
            </w:r>
          </w:p>
          <w:p w14:paraId="23E0868E" w14:textId="77777777" w:rsidR="00E279A5" w:rsidRPr="0049337D" w:rsidRDefault="00E279A5" w:rsidP="00E279A5">
            <w:pPr>
              <w:pStyle w:val="norm00e1lny"/>
              <w:rPr>
                <w:sz w:val="22"/>
                <w:szCs w:val="22"/>
              </w:rPr>
            </w:pPr>
          </w:p>
          <w:p w14:paraId="7796BB0B" w14:textId="77777777" w:rsidR="00E279A5" w:rsidRPr="0049337D" w:rsidRDefault="00E279A5" w:rsidP="00E279A5">
            <w:pPr>
              <w:pStyle w:val="norm00e1lny"/>
              <w:rPr>
                <w:sz w:val="22"/>
                <w:szCs w:val="22"/>
              </w:rPr>
            </w:pPr>
            <w:r w:rsidRPr="0049337D">
              <w:rPr>
                <w:sz w:val="22"/>
                <w:szCs w:val="22"/>
              </w:rPr>
              <w:t> </w:t>
            </w:r>
          </w:p>
          <w:p w14:paraId="6C927D72" w14:textId="77777777" w:rsidR="00E279A5" w:rsidRPr="0049337D" w:rsidRDefault="00E279A5" w:rsidP="00E279A5">
            <w:pPr>
              <w:pStyle w:val="norm00e1lny"/>
              <w:rPr>
                <w:rStyle w:val="norm00e1lnychar1"/>
                <w:sz w:val="22"/>
                <w:szCs w:val="22"/>
              </w:rPr>
            </w:pPr>
          </w:p>
          <w:p w14:paraId="4AE36058" w14:textId="77777777" w:rsidR="00E279A5" w:rsidRPr="0049337D" w:rsidRDefault="00E279A5" w:rsidP="00E279A5">
            <w:pPr>
              <w:pStyle w:val="norm00e1lny"/>
              <w:rPr>
                <w:sz w:val="22"/>
                <w:szCs w:val="22"/>
              </w:rPr>
            </w:pPr>
            <w:r w:rsidRPr="0049337D">
              <w:rPr>
                <w:rStyle w:val="norm00e1lnychar1"/>
                <w:sz w:val="22"/>
                <w:szCs w:val="22"/>
              </w:rPr>
              <w:t>s materiálom predloženým na predbežné pripomienkové konanie s odporúčaním na jeho dopracovanie podľa pripomienok v bode II.</w:t>
            </w:r>
          </w:p>
          <w:p w14:paraId="0FF3F965" w14:textId="77777777" w:rsidR="00E279A5" w:rsidRPr="0049337D" w:rsidRDefault="00E279A5" w:rsidP="00E279A5">
            <w:pPr>
              <w:pStyle w:val="norm00e1lny"/>
              <w:rPr>
                <w:sz w:val="22"/>
                <w:szCs w:val="22"/>
              </w:rPr>
            </w:pPr>
          </w:p>
          <w:p w14:paraId="1DB360F9" w14:textId="77777777" w:rsidR="00E279A5" w:rsidRPr="0049337D" w:rsidRDefault="00E279A5" w:rsidP="00E279A5">
            <w:pPr>
              <w:pStyle w:val="norm00e1lny"/>
              <w:spacing w:line="240" w:lineRule="atLeast"/>
              <w:jc w:val="both"/>
              <w:rPr>
                <w:sz w:val="22"/>
                <w:szCs w:val="22"/>
              </w:rPr>
            </w:pPr>
            <w:r w:rsidRPr="0049337D">
              <w:rPr>
                <w:rStyle w:val="norm00e1lnychar1"/>
                <w:b/>
                <w:bCs/>
                <w:sz w:val="22"/>
                <w:szCs w:val="22"/>
              </w:rPr>
              <w:t>IV. Poznámka:</w:t>
            </w:r>
            <w:r w:rsidRPr="0049337D">
              <w:rPr>
                <w:rStyle w:val="norm00e1lnychar1"/>
                <w:sz w:val="22"/>
                <w:szCs w:val="22"/>
              </w:rPr>
              <w:t xml:space="preserve"> Predkladateľ uvedie stanovisko Komisie do doložky vybraných vplyvov spolu s vyhodnotením pripomienok.</w:t>
            </w:r>
          </w:p>
          <w:p w14:paraId="059BFCAA" w14:textId="77777777" w:rsidR="00E279A5" w:rsidRPr="0049337D" w:rsidRDefault="00E279A5" w:rsidP="00E279A5">
            <w:pPr>
              <w:pStyle w:val="norm00e1lny"/>
              <w:rPr>
                <w:sz w:val="22"/>
                <w:szCs w:val="22"/>
              </w:rPr>
            </w:pPr>
            <w:r w:rsidRPr="0049337D">
              <w:rPr>
                <w:sz w:val="22"/>
                <w:szCs w:val="22"/>
              </w:rPr>
              <w:t> </w:t>
            </w:r>
          </w:p>
          <w:p w14:paraId="4C38AED1" w14:textId="77777777" w:rsidR="00E279A5" w:rsidRPr="0049337D" w:rsidRDefault="00E279A5" w:rsidP="00E279A5">
            <w:pPr>
              <w:pStyle w:val="z00e1kladn00fd0020text"/>
              <w:spacing w:after="0" w:line="240" w:lineRule="atLeast"/>
              <w:jc w:val="both"/>
              <w:rPr>
                <w:sz w:val="22"/>
                <w:szCs w:val="22"/>
              </w:rPr>
            </w:pPr>
            <w:r w:rsidRPr="0049337D">
              <w:rPr>
                <w:rStyle w:val="z00e1kladn00fd0020textchar1"/>
                <w:sz w:val="22"/>
                <w:szCs w:val="22"/>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35977672" w14:textId="77777777" w:rsidR="00E279A5" w:rsidRPr="0049337D" w:rsidRDefault="00E279A5" w:rsidP="00E279A5">
            <w:pPr>
              <w:jc w:val="both"/>
              <w:rPr>
                <w:rFonts w:ascii="Times New Roman" w:hAnsi="Times New Roman" w:cs="Times New Roman"/>
              </w:rPr>
            </w:pPr>
          </w:p>
          <w:p w14:paraId="0EA7CA2F" w14:textId="77777777" w:rsidR="00E279A5" w:rsidRPr="0049337D" w:rsidRDefault="00E279A5" w:rsidP="00E279A5">
            <w:pPr>
              <w:jc w:val="both"/>
              <w:rPr>
                <w:rFonts w:ascii="Times New Roman" w:hAnsi="Times New Roman" w:cs="Times New Roman"/>
              </w:rPr>
            </w:pPr>
          </w:p>
          <w:p w14:paraId="56042D96" w14:textId="77777777" w:rsidR="00E279A5" w:rsidRPr="0049337D" w:rsidRDefault="00E279A5" w:rsidP="00E279A5">
            <w:pPr>
              <w:tabs>
                <w:tab w:val="center" w:pos="6379"/>
              </w:tabs>
              <w:ind w:left="4536" w:right="-2"/>
              <w:jc w:val="center"/>
              <w:rPr>
                <w:rFonts w:ascii="Times New Roman" w:hAnsi="Times New Roman" w:cs="Times New Roman"/>
                <w:b/>
                <w:bCs/>
              </w:rPr>
            </w:pPr>
          </w:p>
          <w:p w14:paraId="7955BC63" w14:textId="77777777" w:rsidR="00E279A5" w:rsidRPr="0049337D" w:rsidRDefault="00E279A5" w:rsidP="00E279A5">
            <w:pPr>
              <w:tabs>
                <w:tab w:val="center" w:pos="6379"/>
              </w:tabs>
              <w:ind w:left="4536" w:right="-2"/>
              <w:jc w:val="center"/>
              <w:rPr>
                <w:rFonts w:ascii="Times New Roman" w:hAnsi="Times New Roman" w:cs="Times New Roman"/>
                <w:b/>
                <w:bCs/>
              </w:rPr>
            </w:pPr>
            <w:r w:rsidRPr="0049337D">
              <w:rPr>
                <w:rFonts w:ascii="Times New Roman" w:hAnsi="Times New Roman" w:cs="Times New Roman"/>
                <w:b/>
                <w:bCs/>
              </w:rPr>
              <w:t xml:space="preserve">JUDr. Martin </w:t>
            </w:r>
            <w:proofErr w:type="spellStart"/>
            <w:r w:rsidRPr="0049337D">
              <w:rPr>
                <w:rFonts w:ascii="Times New Roman" w:hAnsi="Times New Roman" w:cs="Times New Roman"/>
                <w:b/>
                <w:bCs/>
              </w:rPr>
              <w:t>Semanco</w:t>
            </w:r>
            <w:proofErr w:type="spellEnd"/>
          </w:p>
          <w:p w14:paraId="69292D8E" w14:textId="77777777" w:rsidR="00E279A5" w:rsidRPr="0049337D" w:rsidRDefault="00E279A5" w:rsidP="00E279A5">
            <w:pPr>
              <w:tabs>
                <w:tab w:val="center" w:pos="6379"/>
              </w:tabs>
              <w:ind w:left="4536" w:right="-2"/>
              <w:jc w:val="center"/>
              <w:rPr>
                <w:rFonts w:ascii="Times New Roman" w:hAnsi="Times New Roman" w:cs="Times New Roman"/>
              </w:rPr>
            </w:pPr>
            <w:r w:rsidRPr="0049337D">
              <w:rPr>
                <w:rFonts w:ascii="Times New Roman" w:hAnsi="Times New Roman" w:cs="Times New Roman"/>
                <w:bCs/>
              </w:rPr>
              <w:t>predseda Komisie</w:t>
            </w:r>
          </w:p>
          <w:p w14:paraId="6BC589B5" w14:textId="77777777" w:rsidR="00E279A5" w:rsidRPr="0049337D" w:rsidRDefault="00E279A5" w:rsidP="00E279A5">
            <w:pPr>
              <w:rPr>
                <w:rFonts w:ascii="Times New Roman" w:hAnsi="Times New Roman" w:cs="Times New Roman"/>
              </w:rPr>
            </w:pPr>
          </w:p>
          <w:p w14:paraId="1440DEE4" w14:textId="77777777" w:rsidR="001B23B7" w:rsidRPr="0049337D" w:rsidRDefault="001B23B7" w:rsidP="000800FC">
            <w:pPr>
              <w:rPr>
                <w:rFonts w:ascii="Times New Roman" w:eastAsia="Times New Roman" w:hAnsi="Times New Roman" w:cs="Times New Roman"/>
                <w:b/>
                <w:lang w:eastAsia="sk-SK"/>
              </w:rPr>
            </w:pPr>
          </w:p>
          <w:p w14:paraId="17B3874E" w14:textId="77777777" w:rsidR="001B23B7" w:rsidRPr="0049337D" w:rsidRDefault="001B23B7" w:rsidP="000800FC">
            <w:pPr>
              <w:rPr>
                <w:rFonts w:ascii="Times New Roman" w:eastAsia="Times New Roman" w:hAnsi="Times New Roman" w:cs="Times New Roman"/>
                <w:b/>
                <w:lang w:eastAsia="sk-SK"/>
              </w:rPr>
            </w:pPr>
          </w:p>
        </w:tc>
      </w:tr>
      <w:tr w:rsidR="001B23B7" w:rsidRPr="00B043B4" w14:paraId="4442493C"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1A78FBD" w14:textId="77777777" w:rsidR="001B23B7" w:rsidRPr="0049337D" w:rsidRDefault="001B23B7" w:rsidP="000800FC">
            <w:pPr>
              <w:numPr>
                <w:ilvl w:val="0"/>
                <w:numId w:val="1"/>
              </w:numPr>
              <w:ind w:left="450" w:hanging="425"/>
              <w:contextualSpacing/>
              <w:jc w:val="both"/>
              <w:rPr>
                <w:rFonts w:ascii="Times New Roman" w:eastAsia="Calibri" w:hAnsi="Times New Roman" w:cs="Times New Roman"/>
                <w:b/>
              </w:rPr>
            </w:pPr>
            <w:r w:rsidRPr="0049337D">
              <w:rPr>
                <w:rFonts w:ascii="Times New Roman" w:eastAsia="Calibri" w:hAnsi="Times New Roman" w:cs="Times New Roman"/>
                <w:b/>
              </w:rPr>
              <w:lastRenderedPageBreak/>
              <w:t>Stanovisko Komisie na posudzovanie vybraných vplyvov zo záverečného posúdenia č. ..........</w:t>
            </w:r>
            <w:r w:rsidRPr="0049337D">
              <w:rPr>
                <w:rFonts w:ascii="Times New Roman" w:eastAsia="Calibri" w:hAnsi="Times New Roman" w:cs="Times New Roman"/>
              </w:rPr>
              <w:t xml:space="preserve"> (v prípade, ak sa uskutočnilo v zmysle bodu 9.1. Jednotnej metodiky) </w:t>
            </w:r>
          </w:p>
        </w:tc>
      </w:tr>
      <w:tr w:rsidR="001B23B7" w:rsidRPr="00B043B4" w14:paraId="44D79AFB" w14:textId="77777777" w:rsidTr="000800FC">
        <w:tblPrEx>
          <w:tblBorders>
            <w:insideH w:val="single" w:sz="4" w:space="0" w:color="FFFFFF"/>
            <w:insideV w:val="single" w:sz="4" w:space="0" w:color="FFFFFF"/>
          </w:tblBorders>
        </w:tblPrEx>
        <w:tc>
          <w:tcPr>
            <w:tcW w:w="9176" w:type="dxa"/>
            <w:shd w:val="clear" w:color="auto" w:fill="FFFFFF"/>
          </w:tcPr>
          <w:p w14:paraId="3E005B23" w14:textId="77777777" w:rsidR="001B23B7" w:rsidRPr="0049337D" w:rsidRDefault="001B23B7" w:rsidP="000800FC">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49337D" w14:paraId="0D34B165" w14:textId="77777777" w:rsidTr="000800FC">
              <w:trPr>
                <w:trHeight w:val="396"/>
              </w:trPr>
              <w:tc>
                <w:tcPr>
                  <w:tcW w:w="2552" w:type="dxa"/>
                </w:tcPr>
                <w:p w14:paraId="2EB52D79" w14:textId="77777777" w:rsidR="001B23B7" w:rsidRPr="0049337D" w:rsidRDefault="0027395F" w:rsidP="000800FC">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888232876"/>
                      <w14:checkbox>
                        <w14:checked w14:val="0"/>
                        <w14:checkedState w14:val="2612" w14:font="MS Gothic"/>
                        <w14:uncheckedState w14:val="2610" w14:font="MS Gothic"/>
                      </w14:checkbox>
                    </w:sdtPr>
                    <w:sdtEndPr/>
                    <w:sdtContent>
                      <w:r w:rsidR="0075197E"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 xml:space="preserve">Súhlasné </w:t>
                  </w:r>
                </w:p>
              </w:tc>
              <w:tc>
                <w:tcPr>
                  <w:tcW w:w="3827" w:type="dxa"/>
                </w:tcPr>
                <w:p w14:paraId="779E5A0A" w14:textId="77777777" w:rsidR="001B23B7" w:rsidRPr="0049337D" w:rsidRDefault="0027395F" w:rsidP="000800FC">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953831761"/>
                      <w14:checkbox>
                        <w14:checked w14:val="0"/>
                        <w14:checkedState w14:val="2612" w14:font="MS Gothic"/>
                        <w14:uncheckedState w14:val="2610" w14:font="MS Gothic"/>
                      </w14:checkbox>
                    </w:sdtPr>
                    <w:sdtEndPr/>
                    <w:sdtContent>
                      <w:r w:rsidR="0075197E"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Súhlasné s  návrhom na dopracovanie</w:t>
                  </w:r>
                </w:p>
              </w:tc>
              <w:tc>
                <w:tcPr>
                  <w:tcW w:w="2534" w:type="dxa"/>
                </w:tcPr>
                <w:p w14:paraId="10F11EBB" w14:textId="77777777" w:rsidR="001B23B7" w:rsidRPr="0049337D" w:rsidRDefault="0027395F" w:rsidP="000800FC">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361740452"/>
                      <w14:checkbox>
                        <w14:checked w14:val="0"/>
                        <w14:checkedState w14:val="2612" w14:font="MS Gothic"/>
                        <w14:uncheckedState w14:val="2610" w14:font="MS Gothic"/>
                      </w14:checkbox>
                    </w:sdtPr>
                    <w:sdtEndPr/>
                    <w:sdtContent>
                      <w:r w:rsidR="00E279A5" w:rsidRPr="0049337D">
                        <w:rPr>
                          <w:rFonts w:ascii="Segoe UI Symbol" w:eastAsia="MS Gothic" w:hAnsi="Segoe UI Symbol" w:cs="Segoe UI Symbol"/>
                          <w:b/>
                          <w:lang w:eastAsia="sk-SK"/>
                        </w:rPr>
                        <w:t>☐</w:t>
                      </w:r>
                    </w:sdtContent>
                  </w:sdt>
                  <w:r w:rsidR="0023360B" w:rsidRPr="0049337D">
                    <w:rPr>
                      <w:rFonts w:ascii="Times New Roman" w:eastAsia="Times New Roman" w:hAnsi="Times New Roman" w:cs="Times New Roman"/>
                      <w:b/>
                      <w:lang w:eastAsia="sk-SK"/>
                    </w:rPr>
                    <w:t xml:space="preserve">  </w:t>
                  </w:r>
                  <w:r w:rsidR="001B23B7" w:rsidRPr="0049337D">
                    <w:rPr>
                      <w:rFonts w:ascii="Times New Roman" w:eastAsia="Times New Roman" w:hAnsi="Times New Roman" w:cs="Times New Roman"/>
                      <w:b/>
                      <w:lang w:eastAsia="sk-SK"/>
                    </w:rPr>
                    <w:t>Nesúhlasné</w:t>
                  </w:r>
                </w:p>
              </w:tc>
            </w:tr>
          </w:tbl>
          <w:p w14:paraId="398631C7" w14:textId="6AB000BC" w:rsidR="001B23B7" w:rsidRPr="0049337D" w:rsidRDefault="001B23B7" w:rsidP="000800FC">
            <w:pPr>
              <w:jc w:val="both"/>
              <w:rPr>
                <w:rFonts w:ascii="Times New Roman" w:eastAsia="Times New Roman" w:hAnsi="Times New Roman" w:cs="Times New Roman"/>
                <w:b/>
                <w:lang w:eastAsia="sk-SK"/>
              </w:rPr>
            </w:pPr>
            <w:r w:rsidRPr="0049337D">
              <w:rPr>
                <w:rFonts w:ascii="Times New Roman" w:eastAsia="Times New Roman" w:hAnsi="Times New Roman" w:cs="Times New Roman"/>
                <w:b/>
                <w:lang w:eastAsia="sk-SK"/>
              </w:rPr>
              <w:t>Uveďte pripomienky zo stanoviska Komisie z časti II. spolu s Vaším vyhodnotením:</w:t>
            </w:r>
          </w:p>
          <w:p w14:paraId="7D192CA5" w14:textId="3555F1E4" w:rsidR="004826B5" w:rsidRPr="0049337D" w:rsidRDefault="004826B5" w:rsidP="000800FC">
            <w:pPr>
              <w:jc w:val="both"/>
              <w:rPr>
                <w:rFonts w:ascii="Times New Roman" w:eastAsia="Times New Roman" w:hAnsi="Times New Roman" w:cs="Times New Roman"/>
                <w:b/>
                <w:lang w:eastAsia="sk-SK"/>
              </w:rPr>
            </w:pPr>
          </w:p>
          <w:p w14:paraId="3D2D7772" w14:textId="646BB27C" w:rsidR="004826B5" w:rsidRPr="0049337D" w:rsidRDefault="004826B5" w:rsidP="000800FC">
            <w:pPr>
              <w:jc w:val="both"/>
              <w:rPr>
                <w:rFonts w:ascii="Times New Roman" w:eastAsia="Times New Roman" w:hAnsi="Times New Roman" w:cs="Times New Roman"/>
                <w:b/>
                <w:lang w:eastAsia="sk-SK"/>
              </w:rPr>
            </w:pPr>
          </w:p>
          <w:p w14:paraId="12AB2A46" w14:textId="7FEFA21B" w:rsidR="004826B5" w:rsidRPr="0049337D" w:rsidRDefault="004826B5" w:rsidP="000800FC">
            <w:pPr>
              <w:jc w:val="both"/>
              <w:rPr>
                <w:rFonts w:ascii="Times New Roman" w:eastAsia="Times New Roman" w:hAnsi="Times New Roman" w:cs="Times New Roman"/>
                <w:b/>
                <w:lang w:eastAsia="sk-SK"/>
              </w:rPr>
            </w:pPr>
          </w:p>
          <w:p w14:paraId="49DE89BC" w14:textId="77777777" w:rsidR="004826B5" w:rsidRPr="0049337D" w:rsidRDefault="004826B5" w:rsidP="004826B5">
            <w:pPr>
              <w:pStyle w:val="Nadpis4"/>
              <w:outlineLvl w:val="3"/>
              <w:rPr>
                <w:sz w:val="22"/>
                <w:szCs w:val="22"/>
              </w:rPr>
            </w:pPr>
            <w:r w:rsidRPr="0049337D">
              <w:rPr>
                <w:spacing w:val="20"/>
                <w:sz w:val="22"/>
                <w:szCs w:val="22"/>
              </w:rPr>
              <w:t>stanovisko komisie</w:t>
            </w:r>
            <w:r w:rsidRPr="0049337D">
              <w:rPr>
                <w:sz w:val="22"/>
                <w:szCs w:val="22"/>
              </w:rPr>
              <w:t xml:space="preserve"> </w:t>
            </w:r>
          </w:p>
          <w:p w14:paraId="7956C630" w14:textId="77777777" w:rsidR="004826B5" w:rsidRPr="0049337D" w:rsidRDefault="004826B5" w:rsidP="004826B5">
            <w:pPr>
              <w:ind w:right="-2"/>
              <w:jc w:val="center"/>
              <w:rPr>
                <w:rFonts w:ascii="Times New Roman" w:hAnsi="Times New Roman" w:cs="Times New Roman"/>
                <w:b/>
                <w:smallCaps/>
              </w:rPr>
            </w:pPr>
          </w:p>
          <w:p w14:paraId="10FE17ED" w14:textId="77777777" w:rsidR="004826B5" w:rsidRPr="0049337D" w:rsidRDefault="004826B5" w:rsidP="004826B5">
            <w:pPr>
              <w:ind w:right="-2"/>
              <w:jc w:val="center"/>
              <w:rPr>
                <w:rFonts w:ascii="Times New Roman" w:hAnsi="Times New Roman" w:cs="Times New Roman"/>
                <w:b/>
                <w:smallCaps/>
              </w:rPr>
            </w:pPr>
            <w:r w:rsidRPr="0049337D">
              <w:rPr>
                <w:rFonts w:ascii="Times New Roman" w:hAnsi="Times New Roman" w:cs="Times New Roman"/>
                <w:b/>
                <w:smallCaps/>
              </w:rPr>
              <w:lastRenderedPageBreak/>
              <w:t>(záverečné posúdenie)</w:t>
            </w:r>
          </w:p>
          <w:p w14:paraId="7EE89591" w14:textId="77777777" w:rsidR="004826B5" w:rsidRPr="0049337D" w:rsidRDefault="004826B5" w:rsidP="004826B5">
            <w:pPr>
              <w:ind w:right="-2"/>
              <w:jc w:val="center"/>
              <w:rPr>
                <w:rFonts w:ascii="Times New Roman" w:hAnsi="Times New Roman" w:cs="Times New Roman"/>
                <w:b/>
                <w:smallCaps/>
              </w:rPr>
            </w:pPr>
          </w:p>
          <w:p w14:paraId="3BBEDDE7" w14:textId="77777777" w:rsidR="004826B5" w:rsidRPr="0049337D" w:rsidRDefault="004826B5" w:rsidP="004826B5">
            <w:pPr>
              <w:ind w:right="-2"/>
              <w:jc w:val="center"/>
              <w:rPr>
                <w:rFonts w:ascii="Times New Roman" w:hAnsi="Times New Roman" w:cs="Times New Roman"/>
                <w:b/>
                <w:smallCaps/>
              </w:rPr>
            </w:pPr>
            <w:r w:rsidRPr="0049337D">
              <w:rPr>
                <w:rFonts w:ascii="Times New Roman" w:hAnsi="Times New Roman" w:cs="Times New Roman"/>
                <w:b/>
                <w:smallCaps/>
              </w:rPr>
              <w:t>k materiálu</w:t>
            </w:r>
          </w:p>
          <w:p w14:paraId="2453B512" w14:textId="77777777" w:rsidR="004826B5" w:rsidRPr="0049337D" w:rsidRDefault="004826B5" w:rsidP="004826B5">
            <w:pPr>
              <w:ind w:right="-2"/>
              <w:jc w:val="center"/>
              <w:rPr>
                <w:rFonts w:ascii="Times New Roman" w:hAnsi="Times New Roman" w:cs="Times New Roman"/>
                <w:b/>
                <w:smallCaps/>
              </w:rPr>
            </w:pPr>
          </w:p>
          <w:p w14:paraId="3A563853" w14:textId="77777777" w:rsidR="004826B5" w:rsidRPr="0049337D" w:rsidRDefault="004826B5" w:rsidP="004826B5">
            <w:pPr>
              <w:pBdr>
                <w:bottom w:val="single" w:sz="4" w:space="1" w:color="auto"/>
              </w:pBdr>
              <w:jc w:val="center"/>
              <w:rPr>
                <w:rStyle w:val="Jemnodkaz"/>
                <w:rFonts w:ascii="Times New Roman" w:hAnsi="Times New Roman" w:cs="Times New Roman"/>
                <w:b/>
              </w:rPr>
            </w:pPr>
            <w:r w:rsidRPr="0049337D">
              <w:rPr>
                <w:rStyle w:val="Jemnodkaz"/>
                <w:rFonts w:ascii="Times New Roman" w:hAnsi="Times New Roman" w:cs="Times New Roman"/>
                <w:b/>
              </w:rPr>
              <w:t>Návrh zákona, ktorým sa mení a dopĺňa zákon č. 461/2003 Z. z. o sociálnom poistení v znení neskorších predpisov a ktorým sa menia niektoré zákony</w:t>
            </w:r>
          </w:p>
          <w:p w14:paraId="18BB9841" w14:textId="77777777" w:rsidR="004826B5" w:rsidRPr="0049337D" w:rsidRDefault="004826B5" w:rsidP="004826B5">
            <w:pPr>
              <w:jc w:val="both"/>
              <w:rPr>
                <w:rFonts w:ascii="Times New Roman" w:hAnsi="Times New Roman" w:cs="Times New Roman"/>
                <w:b/>
                <w:bCs/>
              </w:rPr>
            </w:pPr>
          </w:p>
          <w:p w14:paraId="6FCCAFC1" w14:textId="77777777" w:rsidR="004826B5" w:rsidRPr="0049337D" w:rsidRDefault="004826B5" w:rsidP="004826B5">
            <w:pPr>
              <w:jc w:val="both"/>
              <w:rPr>
                <w:rFonts w:ascii="Times New Roman" w:hAnsi="Times New Roman" w:cs="Times New Roman"/>
                <w:lang w:eastAsia="sk-SK"/>
              </w:rPr>
            </w:pPr>
            <w:r w:rsidRPr="0049337D">
              <w:rPr>
                <w:rFonts w:ascii="Times New Roman" w:hAnsi="Times New Roman" w:cs="Times New Roman"/>
                <w:b/>
                <w:bCs/>
              </w:rPr>
              <w:t xml:space="preserve">I. Úvod: </w:t>
            </w:r>
            <w:r w:rsidRPr="0049337D">
              <w:rPr>
                <w:rFonts w:ascii="Times New Roman" w:hAnsi="Times New Roman" w:cs="Times New Roman"/>
                <w:bCs/>
              </w:rPr>
              <w:t>Ministerstvo práce, sociálnych vecí  a rodiny Slovenskej republiky predložilo dňa 31. januára 2023 Stálej pracovnej komisii na posudzovanie vybraných vplyvov (ďalej len Komisia“) na záverečné posúdenie materiál: „</w:t>
            </w:r>
            <w:r w:rsidRPr="0049337D">
              <w:rPr>
                <w:rFonts w:ascii="Times New Roman" w:hAnsi="Times New Roman" w:cs="Times New Roman"/>
                <w:i/>
                <w:lang w:eastAsia="sk-SK"/>
              </w:rPr>
              <w:t>Návrh zákona, ktorým sa mení a dopĺňa zákon č. 461/2003 Z. z. o sociálnom poistení v znení neskorších predpisov a ktorým sa menia niektoré zákony</w:t>
            </w:r>
            <w:r w:rsidRPr="0049337D">
              <w:rPr>
                <w:rFonts w:ascii="Times New Roman" w:hAnsi="Times New Roman" w:cs="Times New Roman"/>
                <w:bCs/>
                <w:i/>
              </w:rPr>
              <w:t>“</w:t>
            </w:r>
            <w:r w:rsidRPr="0049337D">
              <w:rPr>
                <w:rFonts w:ascii="Times New Roman" w:hAnsi="Times New Roman" w:cs="Times New Roman"/>
                <w:i/>
                <w:iCs/>
              </w:rPr>
              <w:t>.</w:t>
            </w:r>
            <w:r w:rsidRPr="0049337D">
              <w:rPr>
                <w:rFonts w:ascii="Times New Roman" w:hAnsi="Times New Roman" w:cs="Times New Roman"/>
                <w:iCs/>
              </w:rPr>
              <w:t xml:space="preserve"> Materiál predpokladá negatívne vplyvy na rozpočet verejnej správy, ktoré sú čiastočne rozpočtovo zabezpečené a pozitívne sociálne vplyvy.</w:t>
            </w:r>
          </w:p>
          <w:p w14:paraId="1A7F7D85" w14:textId="77777777" w:rsidR="004826B5" w:rsidRPr="0049337D" w:rsidRDefault="004826B5" w:rsidP="004826B5">
            <w:pPr>
              <w:jc w:val="both"/>
              <w:rPr>
                <w:rFonts w:ascii="Times New Roman" w:hAnsi="Times New Roman" w:cs="Times New Roman"/>
                <w:b/>
                <w:bCs/>
              </w:rPr>
            </w:pPr>
          </w:p>
          <w:p w14:paraId="27FF1B47" w14:textId="77777777" w:rsidR="004826B5" w:rsidRPr="0049337D" w:rsidRDefault="004826B5" w:rsidP="004826B5">
            <w:pPr>
              <w:jc w:val="both"/>
              <w:rPr>
                <w:rFonts w:ascii="Times New Roman" w:hAnsi="Times New Roman" w:cs="Times New Roman"/>
                <w:bCs/>
              </w:rPr>
            </w:pPr>
            <w:r w:rsidRPr="0049337D">
              <w:rPr>
                <w:rFonts w:ascii="Times New Roman" w:hAnsi="Times New Roman" w:cs="Times New Roman"/>
                <w:b/>
                <w:bCs/>
              </w:rPr>
              <w:t>II. P</w:t>
            </w:r>
            <w:r w:rsidRPr="0049337D">
              <w:rPr>
                <w:rFonts w:ascii="Times New Roman" w:hAnsi="Times New Roman" w:cs="Times New Roman"/>
                <w:b/>
              </w:rPr>
              <w:t>r</w:t>
            </w:r>
            <w:r w:rsidRPr="0049337D">
              <w:rPr>
                <w:rFonts w:ascii="Times New Roman" w:hAnsi="Times New Roman" w:cs="Times New Roman"/>
                <w:b/>
                <w:bCs/>
              </w:rPr>
              <w:t>ipomienky a návrhy zm</w:t>
            </w:r>
            <w:r w:rsidRPr="0049337D">
              <w:rPr>
                <w:rFonts w:ascii="Times New Roman" w:hAnsi="Times New Roman" w:cs="Times New Roman"/>
                <w:b/>
              </w:rPr>
              <w:t>ie</w:t>
            </w:r>
            <w:r w:rsidRPr="0049337D">
              <w:rPr>
                <w:rFonts w:ascii="Times New Roman" w:hAnsi="Times New Roman" w:cs="Times New Roman"/>
                <w:b/>
                <w:bCs/>
              </w:rPr>
              <w:t xml:space="preserve">n: </w:t>
            </w:r>
            <w:r w:rsidRPr="0049337D">
              <w:rPr>
                <w:rFonts w:ascii="Times New Roman" w:hAnsi="Times New Roman" w:cs="Times New Roman"/>
                <w:bCs/>
              </w:rPr>
              <w:t>Komisia uplatňuje k materiálu nasledovné pripomienky a odporúčania:</w:t>
            </w:r>
          </w:p>
          <w:p w14:paraId="00C642F8" w14:textId="77777777" w:rsidR="004826B5" w:rsidRPr="0049337D" w:rsidRDefault="004826B5" w:rsidP="004826B5">
            <w:pPr>
              <w:jc w:val="both"/>
              <w:rPr>
                <w:rFonts w:ascii="Times New Roman" w:hAnsi="Times New Roman" w:cs="Times New Roman"/>
                <w:bCs/>
              </w:rPr>
            </w:pPr>
          </w:p>
          <w:p w14:paraId="5103E535" w14:textId="77777777" w:rsidR="004826B5" w:rsidRPr="0049337D" w:rsidRDefault="004826B5" w:rsidP="004826B5">
            <w:pPr>
              <w:jc w:val="both"/>
              <w:rPr>
                <w:rFonts w:ascii="Times New Roman" w:hAnsi="Times New Roman" w:cs="Times New Roman"/>
                <w:b/>
                <w:bCs/>
              </w:rPr>
            </w:pPr>
            <w:r w:rsidRPr="0049337D">
              <w:rPr>
                <w:rFonts w:ascii="Times New Roman" w:hAnsi="Times New Roman" w:cs="Times New Roman"/>
                <w:b/>
                <w:bCs/>
              </w:rPr>
              <w:t>K vplyvom na rozpočet verejnej správy</w:t>
            </w:r>
          </w:p>
          <w:p w14:paraId="1D7CF62D" w14:textId="77777777" w:rsidR="004826B5" w:rsidRPr="0049337D" w:rsidRDefault="004826B5" w:rsidP="004826B5">
            <w:pPr>
              <w:jc w:val="both"/>
              <w:rPr>
                <w:rFonts w:ascii="Times New Roman" w:hAnsi="Times New Roman" w:cs="Times New Roman"/>
              </w:rPr>
            </w:pPr>
            <w:r w:rsidRPr="0049337D">
              <w:rPr>
                <w:rFonts w:ascii="Times New Roman" w:hAnsi="Times New Roman" w:cs="Times New Roman"/>
              </w:rPr>
              <w:t xml:space="preserve">V doložke vybraných vplyvov je označený negatívny, čiastočne rozpočtovo zabezpečený vplyv na rozpočet verejnej správ, ktorý súvisí predovšetkým s aktualizáciou prílohy č. 4 a rozmrazením súm minimálneho dôchodku. V analýze vplyvov v tabuľke č. 1 je kvantifikovaný nárast výdavkov v sume 4 832 041 eur v roku 2023, v sume 57 840 370 eur v roku 2024 a v sume 84 422 666 eur v roku 2025.  Rozpočtovo </w:t>
            </w:r>
            <w:r w:rsidRPr="0049337D">
              <w:rPr>
                <w:rFonts w:ascii="Times New Roman" w:hAnsi="Times New Roman" w:cs="Times New Roman"/>
                <w:u w:val="single"/>
              </w:rPr>
              <w:t>nekrytý vplyv</w:t>
            </w:r>
            <w:r w:rsidRPr="0049337D">
              <w:rPr>
                <w:rFonts w:ascii="Times New Roman" w:hAnsi="Times New Roman" w:cs="Times New Roman"/>
              </w:rPr>
              <w:t xml:space="preserve"> je kvantifikovaný v sume 4 353 696 eur v roku 2023, v sume 46 270 238 eur v roku 2024 a v sume 69 553 766 eur v roku 2025. V časti </w:t>
            </w:r>
            <w:r w:rsidRPr="0049337D">
              <w:rPr>
                <w:rFonts w:ascii="Times New Roman" w:hAnsi="Times New Roman" w:cs="Times New Roman"/>
                <w:i/>
                <w:iCs/>
              </w:rPr>
              <w:t>2.1.1. Financovanie návrhu</w:t>
            </w:r>
            <w:r w:rsidRPr="0049337D">
              <w:rPr>
                <w:rFonts w:ascii="Times New Roman" w:hAnsi="Times New Roman" w:cs="Times New Roman"/>
              </w:rPr>
              <w:t xml:space="preserve"> predkladateľ uvádza, že zvýšené výdavky Sociálnej poisťovne odporúča zohľadniť a zapracovať v rámci prípravy návrhu rozpočtu verejnej správy na roky 2024 až  2026 a výdavky Sociálnej poisťovne v roku 2023 navrhuje kompenzovať navýšením transferu zo štátneho rozpočtu, ktorý slúži na krytie deficitu v dôchodkovom poistení. Zvýšené výdavky kapitoly MPSVR SR v rokoch 2023 až 2025 v celkovej sume 26 893 55 eur budú kryté v rámci návrhu limitov na nesystémové dávky sociálneho poistenia na roky 2023 až 2025. </w:t>
            </w:r>
          </w:p>
          <w:p w14:paraId="5DFCEC12" w14:textId="77777777" w:rsidR="004826B5" w:rsidRPr="0049337D" w:rsidRDefault="004826B5" w:rsidP="004826B5">
            <w:pPr>
              <w:jc w:val="both"/>
              <w:rPr>
                <w:rFonts w:ascii="Times New Roman" w:hAnsi="Times New Roman" w:cs="Times New Roman"/>
              </w:rPr>
            </w:pPr>
          </w:p>
          <w:p w14:paraId="4AF95291" w14:textId="77777777" w:rsidR="004826B5" w:rsidRPr="0049337D" w:rsidRDefault="004826B5" w:rsidP="004826B5">
            <w:pPr>
              <w:jc w:val="both"/>
              <w:rPr>
                <w:rFonts w:ascii="Times New Roman" w:hAnsi="Times New Roman" w:cs="Times New Roman"/>
              </w:rPr>
            </w:pPr>
            <w:r w:rsidRPr="0049337D">
              <w:rPr>
                <w:rFonts w:ascii="Times New Roman" w:hAnsi="Times New Roman" w:cs="Times New Roman"/>
              </w:rPr>
              <w:t xml:space="preserve">V rámci MPK MF SR uplatnilo zásadné pripomienky, ktoré neboli predkladateľom akceptované a na </w:t>
            </w:r>
            <w:proofErr w:type="spellStart"/>
            <w:r w:rsidRPr="0049337D">
              <w:rPr>
                <w:rFonts w:ascii="Times New Roman" w:hAnsi="Times New Roman" w:cs="Times New Roman"/>
              </w:rPr>
              <w:t>rozporovom</w:t>
            </w:r>
            <w:proofErr w:type="spellEnd"/>
            <w:r w:rsidRPr="0049337D">
              <w:rPr>
                <w:rFonts w:ascii="Times New Roman" w:hAnsi="Times New Roman" w:cs="Times New Roman"/>
              </w:rPr>
              <w:t xml:space="preserve"> konaní 18. januára 2023 na úrovni ŠT neboli rozpory odstránené. Na týchto </w:t>
            </w:r>
            <w:r w:rsidRPr="0049337D">
              <w:rPr>
                <w:rFonts w:ascii="Times New Roman" w:hAnsi="Times New Roman" w:cs="Times New Roman"/>
                <w:bCs/>
              </w:rPr>
              <w:t>zásadných</w:t>
            </w:r>
            <w:r w:rsidRPr="0049337D">
              <w:rPr>
                <w:rFonts w:ascii="Times New Roman" w:hAnsi="Times New Roman" w:cs="Times New Roman"/>
              </w:rPr>
              <w:t xml:space="preserve"> pripomienkach naďalej Komisia trvá:</w:t>
            </w:r>
          </w:p>
          <w:p w14:paraId="59E17152" w14:textId="5E8EE7A2" w:rsidR="004826B5" w:rsidRPr="0049337D" w:rsidRDefault="004826B5" w:rsidP="004826B5">
            <w:pPr>
              <w:pStyle w:val="Odsekzoznamu"/>
              <w:numPr>
                <w:ilvl w:val="0"/>
                <w:numId w:val="11"/>
              </w:numPr>
              <w:spacing w:before="240" w:after="0" w:line="240" w:lineRule="auto"/>
              <w:contextualSpacing w:val="0"/>
              <w:jc w:val="both"/>
              <w:rPr>
                <w:rFonts w:ascii="Times New Roman" w:hAnsi="Times New Roman" w:cs="Times New Roman"/>
              </w:rPr>
            </w:pPr>
            <w:r w:rsidRPr="0049337D">
              <w:rPr>
                <w:rFonts w:ascii="Times New Roman" w:hAnsi="Times New Roman" w:cs="Times New Roman"/>
              </w:rPr>
              <w:t>Komisia upozorňuje, že na rok 2023 sa pre Sociálnu poisťovňu nerozpočtuje transfer z prostriedkov štátneho rozpočtu, preto žiada uvedený vplyv zabezpečiť v rámci schválených limitov výdavkov subjektu Sociálna poisťovňa.</w:t>
            </w:r>
          </w:p>
          <w:p w14:paraId="5C31D296" w14:textId="77777777" w:rsidR="00F96A61" w:rsidRPr="0049337D" w:rsidRDefault="00F96A61" w:rsidP="00F96A61">
            <w:pPr>
              <w:jc w:val="both"/>
              <w:rPr>
                <w:rFonts w:ascii="Times New Roman" w:hAnsi="Times New Roman" w:cs="Times New Roman"/>
                <w:b/>
                <w:bCs/>
              </w:rPr>
            </w:pPr>
            <w:r w:rsidRPr="0049337D">
              <w:rPr>
                <w:rFonts w:ascii="Times New Roman" w:hAnsi="Times New Roman" w:cs="Times New Roman"/>
                <w:b/>
                <w:bCs/>
              </w:rPr>
              <w:t xml:space="preserve">       </w:t>
            </w:r>
          </w:p>
          <w:p w14:paraId="208C6D37" w14:textId="6211B3F6" w:rsidR="00F96A61" w:rsidRPr="0049337D" w:rsidRDefault="00F96A61" w:rsidP="0073544C">
            <w:pPr>
              <w:pStyle w:val="Odsekzoznamu"/>
              <w:spacing w:after="0" w:line="240" w:lineRule="auto"/>
              <w:contextualSpacing w:val="0"/>
              <w:jc w:val="both"/>
              <w:rPr>
                <w:rFonts w:ascii="Times New Roman" w:hAnsi="Times New Roman" w:cs="Times New Roman"/>
                <w:b/>
              </w:rPr>
            </w:pPr>
            <w:r w:rsidRPr="0049337D">
              <w:rPr>
                <w:rFonts w:ascii="Times New Roman" w:hAnsi="Times New Roman" w:cs="Times New Roman"/>
                <w:b/>
              </w:rPr>
              <w:t>Stanovisko MPSVR SR:</w:t>
            </w:r>
          </w:p>
          <w:p w14:paraId="2B590AF1" w14:textId="620F377E" w:rsidR="00F96A61" w:rsidRPr="0049337D" w:rsidRDefault="00F96A61" w:rsidP="0073544C">
            <w:pPr>
              <w:pStyle w:val="Odsekzoznamu"/>
              <w:spacing w:after="0" w:line="240" w:lineRule="auto"/>
              <w:contextualSpacing w:val="0"/>
              <w:jc w:val="both"/>
              <w:rPr>
                <w:rFonts w:ascii="Times New Roman" w:hAnsi="Times New Roman" w:cs="Times New Roman"/>
              </w:rPr>
            </w:pPr>
            <w:r w:rsidRPr="0049337D">
              <w:rPr>
                <w:rFonts w:ascii="Times New Roman" w:hAnsi="Times New Roman" w:cs="Times New Roman"/>
              </w:rPr>
              <w:t xml:space="preserve">Pripomienka je </w:t>
            </w:r>
            <w:r w:rsidRPr="0049337D">
              <w:rPr>
                <w:rFonts w:ascii="Times New Roman" w:hAnsi="Times New Roman" w:cs="Times New Roman"/>
                <w:b/>
              </w:rPr>
              <w:t>neakceptovaná</w:t>
            </w:r>
            <w:r w:rsidRPr="0049337D">
              <w:rPr>
                <w:rFonts w:ascii="Times New Roman" w:hAnsi="Times New Roman" w:cs="Times New Roman"/>
              </w:rPr>
              <w:t xml:space="preserve">. Krytie zvýšených výdavkov Sociálnej poisťovne v roku 2023  v rámci schválených limitov výdavkov štátneho rozpočtu podľa názoru Sociálnej poisťovne nie je možné z dôvodu potreby zachovania nevyhnutnej finančnej rezervy na výplatu dávok sociálneho poistenia. </w:t>
            </w:r>
          </w:p>
          <w:p w14:paraId="7CD0D554" w14:textId="77777777" w:rsidR="00F96A61" w:rsidRPr="0049337D" w:rsidRDefault="00F96A61" w:rsidP="0073544C">
            <w:pPr>
              <w:pStyle w:val="Odsekzoznamu"/>
              <w:spacing w:after="0" w:line="240" w:lineRule="auto"/>
              <w:contextualSpacing w:val="0"/>
              <w:jc w:val="both"/>
              <w:rPr>
                <w:rFonts w:ascii="Times New Roman" w:hAnsi="Times New Roman" w:cs="Times New Roman"/>
              </w:rPr>
            </w:pPr>
          </w:p>
          <w:p w14:paraId="38C53F2A" w14:textId="7DEB17A1" w:rsidR="004826B5" w:rsidRPr="0049337D" w:rsidRDefault="004826B5" w:rsidP="0073544C">
            <w:pPr>
              <w:pStyle w:val="Odsekzoznamu"/>
              <w:numPr>
                <w:ilvl w:val="0"/>
                <w:numId w:val="11"/>
              </w:numPr>
              <w:spacing w:after="0" w:line="240" w:lineRule="auto"/>
              <w:contextualSpacing w:val="0"/>
              <w:jc w:val="both"/>
              <w:rPr>
                <w:rFonts w:ascii="Times New Roman" w:hAnsi="Times New Roman" w:cs="Times New Roman"/>
              </w:rPr>
            </w:pPr>
            <w:r w:rsidRPr="0049337D">
              <w:rPr>
                <w:rFonts w:ascii="Times New Roman" w:hAnsi="Times New Roman" w:cs="Times New Roman"/>
              </w:rPr>
              <w:t>Komisia žiada, aby všetky vplyvy vyplývajúce z predmetného návrhu zákona boli zabezpečené v rámci schválených limitov počtu zamestnancov a limitov výdavkov dotknutých subjektov, bez dodatočných požiadaviek na štátny rozpočet. V nadväznosti na uvedené je potrebné upraviť analýzu vplyvov na rozpočet verejnej správy tak, aby z nej nevyplýval rozpočtovo nekrytý vplyv.</w:t>
            </w:r>
          </w:p>
          <w:p w14:paraId="3EF670DD" w14:textId="77777777" w:rsidR="00F96A61" w:rsidRPr="0049337D" w:rsidRDefault="00F96A61" w:rsidP="0073544C">
            <w:pPr>
              <w:pStyle w:val="Odsekzoznamu"/>
              <w:spacing w:after="0" w:line="240" w:lineRule="auto"/>
              <w:contextualSpacing w:val="0"/>
              <w:jc w:val="both"/>
              <w:rPr>
                <w:rFonts w:ascii="Times New Roman" w:hAnsi="Times New Roman" w:cs="Times New Roman"/>
              </w:rPr>
            </w:pPr>
          </w:p>
          <w:p w14:paraId="4A8A3A82" w14:textId="0076D890" w:rsidR="00F96A61" w:rsidRPr="0049337D" w:rsidRDefault="00F96A61" w:rsidP="0073544C">
            <w:pPr>
              <w:pStyle w:val="Odsekzoznamu"/>
              <w:spacing w:after="0" w:line="240" w:lineRule="auto"/>
              <w:contextualSpacing w:val="0"/>
              <w:jc w:val="both"/>
              <w:rPr>
                <w:rFonts w:ascii="Times New Roman" w:hAnsi="Times New Roman" w:cs="Times New Roman"/>
                <w:b/>
                <w:bCs/>
              </w:rPr>
            </w:pPr>
            <w:r w:rsidRPr="0049337D">
              <w:rPr>
                <w:rFonts w:ascii="Times New Roman" w:hAnsi="Times New Roman" w:cs="Times New Roman"/>
                <w:b/>
                <w:bCs/>
              </w:rPr>
              <w:t>Stanovisko MPSVR SR:</w:t>
            </w:r>
          </w:p>
          <w:p w14:paraId="22E62C46" w14:textId="04424276" w:rsidR="00F96A61" w:rsidRPr="0049337D" w:rsidRDefault="00F96A61" w:rsidP="0073544C">
            <w:pPr>
              <w:pStyle w:val="Odsekzoznamu"/>
              <w:spacing w:after="0" w:line="240" w:lineRule="auto"/>
              <w:contextualSpacing w:val="0"/>
              <w:jc w:val="both"/>
              <w:rPr>
                <w:rFonts w:ascii="Times New Roman" w:hAnsi="Times New Roman" w:cs="Times New Roman"/>
              </w:rPr>
            </w:pPr>
            <w:r w:rsidRPr="0049337D">
              <w:rPr>
                <w:rFonts w:ascii="Times New Roman" w:hAnsi="Times New Roman" w:cs="Times New Roman"/>
                <w:bCs/>
              </w:rPr>
              <w:t>Pripomienka je</w:t>
            </w:r>
            <w:r w:rsidRPr="0049337D">
              <w:rPr>
                <w:rFonts w:ascii="Times New Roman" w:hAnsi="Times New Roman" w:cs="Times New Roman"/>
                <w:b/>
                <w:bCs/>
              </w:rPr>
              <w:t xml:space="preserve"> neakceptovaná. </w:t>
            </w:r>
            <w:r w:rsidRPr="0049337D">
              <w:rPr>
                <w:rFonts w:ascii="Times New Roman" w:hAnsi="Times New Roman" w:cs="Times New Roman"/>
              </w:rPr>
              <w:t xml:space="preserve">MPSVR SR trvá na vytvorení 1 štátnozamestnaneckého miesta nad rámec schválených limitov počtu zamestnancov kapitoly MPSVR SR s potrebou dodatočných požiadaviek na rozpočet verejnej správy.  1 štátnozamestnanecké miesto  sa </w:t>
            </w:r>
            <w:r w:rsidRPr="0049337D">
              <w:rPr>
                <w:rFonts w:ascii="Times New Roman" w:hAnsi="Times New Roman" w:cs="Times New Roman"/>
              </w:rPr>
              <w:lastRenderedPageBreak/>
              <w:t>požaduje z dôvodu zavedenia tzv. Oranžovej obálky, z ktorej prípravy vznikne MPSVR SR nová agenda, ktorú nie je možné zabezpečiť súčasnými personálnymi kapacitami.</w:t>
            </w:r>
          </w:p>
          <w:p w14:paraId="7CFC6388" w14:textId="77777777" w:rsidR="00F96A61" w:rsidRPr="0049337D" w:rsidRDefault="00F96A61" w:rsidP="0073544C">
            <w:pPr>
              <w:pStyle w:val="Odsekzoznamu"/>
              <w:spacing w:after="0" w:line="240" w:lineRule="auto"/>
              <w:contextualSpacing w:val="0"/>
              <w:jc w:val="both"/>
              <w:rPr>
                <w:rFonts w:ascii="Times New Roman" w:hAnsi="Times New Roman" w:cs="Times New Roman"/>
              </w:rPr>
            </w:pPr>
          </w:p>
          <w:p w14:paraId="02150913" w14:textId="369A4B68" w:rsidR="004826B5" w:rsidRPr="0049337D" w:rsidRDefault="004826B5" w:rsidP="0073544C">
            <w:pPr>
              <w:pStyle w:val="Odsekzoznamu"/>
              <w:numPr>
                <w:ilvl w:val="0"/>
                <w:numId w:val="11"/>
              </w:numPr>
              <w:spacing w:after="0" w:line="240" w:lineRule="auto"/>
              <w:contextualSpacing w:val="0"/>
              <w:jc w:val="both"/>
              <w:rPr>
                <w:rFonts w:ascii="Times New Roman" w:hAnsi="Times New Roman" w:cs="Times New Roman"/>
              </w:rPr>
            </w:pPr>
            <w:r w:rsidRPr="0049337D">
              <w:rPr>
                <w:rFonts w:ascii="Times New Roman" w:hAnsi="Times New Roman" w:cs="Times New Roman"/>
              </w:rPr>
              <w:t>Komisia žiada prehodnotenie navrhovanej právnej úpravy sledovaného obdobia pre výpočet valorizácie dôchodkových dávok. Návrh zákona predlžuje sledované obdobie vývoja spotrebiteľských cien za domácnosti dôchodcov z prvých 6 mesiacov kalendárneho roka, ktorý predchádza kalendárnemu roku v ktorom sa zvyšujú dôchodkové dávky, na prvých 9 mesiacov kalendárneho roka. Cieľom tejto úpravy je čo najlepšie zohľadniť aktuálny vývoj dôchodcovskej inflácie pri zvyšovaní dôchodkov. Uvedené predĺženie obdobia prispeje k zosúladeniu valorizácie dôchodkov a dôchodcovskej inflácie v danom roku len v limitovanej miere. Jedným z možných riešení je prijatie valorizačného mechanizmu analogického k mechanizmu zavedenému v Českej republike. Komisia upozorňuje, že vzhľadom na termín konania septembrového Výboru pre makroekonomické prognózy, ktorý obvykle býva v polovici septembra a ktorého prognózy sú používané pri zostavovaní návrhu rozpočtu verejnej správy, by v prípade schválenia navrhovanej úpravy vstupoval do tvorby návrhu rozpočtu len odhad inflácie za prvých 9 mesiacov. K dátumu konania Výboru pre makroekonomické prognózy bude známa skutočnosť za dôchodcovskú infláciu len za prvých 7 mesiacov kalendárneho roku. Návrh rozpočtu verejnej správy sa predkladá na rokovanie vlády Slovenskej republiky v termíne do 15. októbra kalendárneho roka a súčasne s tým sa predkladá na rokovanie vlády Slovenskej republiky aj návrh rozpočtu Sociálnej poisťovne. Komisia žiada prehodnotiť rozhodujúce obdobie pre valorizáciu dôchodkových dávok a úrazových dávok tak, aby umožnilo korektné zapracovanie výdavkov na dôchodkové dávky a úrazové dávky do návrhu rozpočtu verejnej správy.</w:t>
            </w:r>
          </w:p>
          <w:p w14:paraId="584BA46E" w14:textId="77777777" w:rsidR="00F96A61" w:rsidRPr="0049337D" w:rsidRDefault="00F96A61" w:rsidP="0073544C">
            <w:pPr>
              <w:pStyle w:val="Odsekzoznamu"/>
              <w:spacing w:after="0" w:line="240" w:lineRule="auto"/>
              <w:contextualSpacing w:val="0"/>
              <w:jc w:val="both"/>
              <w:rPr>
                <w:rFonts w:ascii="Times New Roman" w:hAnsi="Times New Roman" w:cs="Times New Roman"/>
              </w:rPr>
            </w:pPr>
          </w:p>
          <w:p w14:paraId="49A8E7F8" w14:textId="231A0CDE" w:rsidR="00F96A61" w:rsidRPr="0049337D" w:rsidRDefault="00F96A61" w:rsidP="0073544C">
            <w:pPr>
              <w:pStyle w:val="Odsekzoznamu"/>
              <w:spacing w:after="0" w:line="240" w:lineRule="auto"/>
              <w:contextualSpacing w:val="0"/>
              <w:jc w:val="both"/>
              <w:rPr>
                <w:rFonts w:ascii="Times New Roman" w:hAnsi="Times New Roman" w:cs="Times New Roman"/>
                <w:b/>
                <w:bCs/>
              </w:rPr>
            </w:pPr>
            <w:r w:rsidRPr="0049337D">
              <w:rPr>
                <w:rFonts w:ascii="Times New Roman" w:hAnsi="Times New Roman" w:cs="Times New Roman"/>
                <w:b/>
                <w:bCs/>
              </w:rPr>
              <w:t>Stanovisko MPSVR SR:</w:t>
            </w:r>
          </w:p>
          <w:p w14:paraId="4D8B6023" w14:textId="15B5F752" w:rsidR="00F96A61" w:rsidRPr="00612649" w:rsidRDefault="00F96A61" w:rsidP="00612649">
            <w:pPr>
              <w:pStyle w:val="Odsekzoznamu"/>
              <w:spacing w:after="0" w:line="240" w:lineRule="auto"/>
              <w:contextualSpacing w:val="0"/>
              <w:jc w:val="both"/>
              <w:rPr>
                <w:rFonts w:ascii="Times New Roman" w:hAnsi="Times New Roman" w:cs="Times New Roman"/>
                <w:bCs/>
              </w:rPr>
            </w:pPr>
            <w:r w:rsidRPr="0049337D">
              <w:rPr>
                <w:rFonts w:ascii="Times New Roman" w:hAnsi="Times New Roman" w:cs="Times New Roman"/>
                <w:bCs/>
              </w:rPr>
              <w:t xml:space="preserve">Pripomienka je </w:t>
            </w:r>
            <w:r w:rsidRPr="0049337D">
              <w:rPr>
                <w:rFonts w:ascii="Times New Roman" w:hAnsi="Times New Roman" w:cs="Times New Roman"/>
                <w:b/>
                <w:bCs/>
              </w:rPr>
              <w:t>neakceptovaná</w:t>
            </w:r>
            <w:r w:rsidRPr="0049337D">
              <w:rPr>
                <w:rFonts w:ascii="Times New Roman" w:hAnsi="Times New Roman" w:cs="Times New Roman"/>
                <w:bCs/>
              </w:rPr>
              <w:t xml:space="preserve">. </w:t>
            </w:r>
            <w:r w:rsidR="0073544C" w:rsidRPr="0049337D">
              <w:rPr>
                <w:rFonts w:ascii="Times New Roman" w:hAnsi="Times New Roman" w:cs="Times New Roman"/>
                <w:bCs/>
              </w:rPr>
              <w:t xml:space="preserve">Podľa Jednotnej metodiky na posudzovanie vybraných vplyvov Komisia sa nemá vyjadrovať k vecnej stránke materiálu. Komisia má posudzovať predkladané návrhy z hľadiska vplyvov na rozpočet verejnej správy, na podnikateľské prostredie, sociálnych vplyvov, vplyvov na životné prostredie, vplyvov na informatizáciu spoločnosti, vplyvov na služby verejnej správy pre občana a vplyvov na manželstvo, rodičovstvo a rodinu. </w:t>
            </w:r>
          </w:p>
          <w:p w14:paraId="7C09D712" w14:textId="77777777" w:rsidR="004826B5" w:rsidRPr="0049337D" w:rsidRDefault="004826B5" w:rsidP="004826B5">
            <w:pPr>
              <w:pStyle w:val="Odsekzoznamu"/>
              <w:numPr>
                <w:ilvl w:val="0"/>
                <w:numId w:val="11"/>
              </w:numPr>
              <w:spacing w:before="240" w:after="0" w:line="240" w:lineRule="auto"/>
              <w:contextualSpacing w:val="0"/>
              <w:jc w:val="both"/>
              <w:rPr>
                <w:rFonts w:ascii="Times New Roman" w:hAnsi="Times New Roman" w:cs="Times New Roman"/>
              </w:rPr>
            </w:pPr>
            <w:r w:rsidRPr="0049337D">
              <w:rPr>
                <w:rFonts w:ascii="Times New Roman" w:hAnsi="Times New Roman" w:cs="Times New Roman"/>
              </w:rPr>
              <w:t>Komisia žiada prehodnotenie spôsobu výpočtu čiastkového starobného dôchodku poistencov, ktorí získali obdobie výkonu služby policajta a vojaka, ktoré zakladá nárok na výsluhový dôchodok a ktorí súčasne získali obdobie dôchodkového poistenia podľa zákona č. 461/2003 Z. z. o sociálnom poistení v znení neskorších predpisov vo všeobecnom systéme sociálneho poistenia. Navrhovaný spôsob výpočtu čiastkového dôchodku má za následok zohľadnenie výšky vymeriavacích základov získaných v systéme výsluhového zabezpečenia, ktoré už raz boli zohľadnené pri výpočte výsluhového dôchodku. Navrhovaná úprava vytvára dodatočný negatívny vplyv na verejné financie nad rámec systematickejšej a spravodlivejšej právnej úpravy, ktorá by bola zároveň v súlade s judikatúrou Najvyššieho súdu SR. Na základe uvedeného žiada Komisia upraviť výpočet čiastkového starobného dôchodku tak, aby čiastkový starobný dôchodok nebol vypočítaný použitím vymeriavacích základov za celé obdobie s následnou úpravou o počet rokov získaných v sociálnom poistení, ale zohľadňoval len doby a vymeriavacie základy získané v osobitnom systéme sociálneho zabezpečenia s využitím vzorca uvedeného v zákone č. 461/2003 Z. z. o sociálnom poistení v znení neskorších predpisov.</w:t>
            </w:r>
          </w:p>
          <w:p w14:paraId="208CBE16" w14:textId="7D06535D" w:rsidR="004826B5" w:rsidRPr="0049337D" w:rsidRDefault="004826B5" w:rsidP="004826B5">
            <w:pPr>
              <w:jc w:val="both"/>
              <w:rPr>
                <w:rFonts w:ascii="Times New Roman" w:hAnsi="Times New Roman" w:cs="Times New Roman"/>
                <w:b/>
                <w:bCs/>
              </w:rPr>
            </w:pPr>
          </w:p>
          <w:p w14:paraId="49A92544" w14:textId="77777777" w:rsidR="0073544C" w:rsidRPr="0049337D" w:rsidRDefault="0073544C" w:rsidP="003B72B4">
            <w:pPr>
              <w:pStyle w:val="Odsekzoznamu"/>
              <w:spacing w:after="0" w:line="240" w:lineRule="auto"/>
              <w:contextualSpacing w:val="0"/>
              <w:jc w:val="both"/>
              <w:rPr>
                <w:rFonts w:ascii="Times New Roman" w:hAnsi="Times New Roman" w:cs="Times New Roman"/>
                <w:b/>
                <w:bCs/>
              </w:rPr>
            </w:pPr>
            <w:r w:rsidRPr="0049337D">
              <w:rPr>
                <w:rFonts w:ascii="Times New Roman" w:hAnsi="Times New Roman" w:cs="Times New Roman"/>
                <w:b/>
                <w:bCs/>
              </w:rPr>
              <w:t>Stanovisko MPSVR SR:</w:t>
            </w:r>
          </w:p>
          <w:p w14:paraId="3B1AB814" w14:textId="34070504" w:rsidR="0073544C" w:rsidRPr="00A416E6" w:rsidRDefault="0073544C" w:rsidP="00A416E6">
            <w:pPr>
              <w:pStyle w:val="Odsekzoznamu"/>
              <w:spacing w:after="0" w:line="240" w:lineRule="auto"/>
              <w:contextualSpacing w:val="0"/>
              <w:jc w:val="both"/>
              <w:rPr>
                <w:rFonts w:ascii="Times New Roman" w:hAnsi="Times New Roman" w:cs="Times New Roman"/>
              </w:rPr>
            </w:pPr>
            <w:r w:rsidRPr="003B72B4">
              <w:rPr>
                <w:rFonts w:ascii="Times New Roman" w:hAnsi="Times New Roman" w:cs="Times New Roman"/>
              </w:rPr>
              <w:t xml:space="preserve">Pripomienka je </w:t>
            </w:r>
            <w:r w:rsidRPr="003B72B4">
              <w:rPr>
                <w:rFonts w:ascii="Times New Roman" w:hAnsi="Times New Roman" w:cs="Times New Roman"/>
                <w:b/>
              </w:rPr>
              <w:t>neakceptovaná</w:t>
            </w:r>
            <w:r w:rsidRPr="00A416E6">
              <w:rPr>
                <w:rFonts w:ascii="Times New Roman" w:hAnsi="Times New Roman" w:cs="Times New Roman"/>
                <w:b/>
              </w:rPr>
              <w:t>.</w:t>
            </w:r>
            <w:r w:rsidRPr="003B72B4">
              <w:rPr>
                <w:rFonts w:ascii="Times New Roman" w:hAnsi="Times New Roman" w:cs="Times New Roman"/>
              </w:rPr>
              <w:t xml:space="preserve"> </w:t>
            </w:r>
            <w:r w:rsidR="003C4A2F">
              <w:rPr>
                <w:rFonts w:ascii="Times New Roman" w:hAnsi="Times New Roman" w:cs="Times New Roman"/>
              </w:rPr>
              <w:t>U</w:t>
            </w:r>
            <w:r w:rsidRPr="00A416E6">
              <w:rPr>
                <w:rFonts w:ascii="Times New Roman" w:hAnsi="Times New Roman" w:cs="Times New Roman"/>
              </w:rPr>
              <w:t xml:space="preserve">vádzame, že  navrhovaný spôsob výpočtu je jediným vykonateľným spôsobom výpočtu v prípade  poistencov, ktorí počas výkonu služby boli zaradení do I. a II. pracovnej kategórie, čím získali nároky, ktorých zachovanie garantuje § 274 zákona o sociálnom poistení. Medzi tieto nároky, okrem iného, patrí aj nárok na určenie sumy dôchodku aj podľa právnych predpisov účinných do 31. decembra 2003. Predpisy účinné do 31. decembra 2003 spôsob určenia sumy uvedený v návrhu, teda hodnotenie doby zamestnania </w:t>
            </w:r>
            <w:r w:rsidRPr="00A416E6">
              <w:rPr>
                <w:rFonts w:ascii="Times New Roman" w:hAnsi="Times New Roman" w:cs="Times New Roman"/>
              </w:rPr>
              <w:lastRenderedPageBreak/>
              <w:t xml:space="preserve">bez hrubých zárobkov, neumožňovali. Suma dôchodku určená bez zohľadnenia hrubých zárobkov nie je sumou určenou podľa právnych predpisov účinných do 31. decembra 2003, preto ho nemožno použiť. Vykonať zmenu právnej úpravy, ktorá bola účinná do 31. decembra 2003 a ktorá v súčasností už nie je platná, je objektívne nemožné. </w:t>
            </w:r>
          </w:p>
          <w:p w14:paraId="259BAA2A" w14:textId="04BC1940" w:rsidR="00FE53E6" w:rsidRPr="0049337D" w:rsidRDefault="00FE53E6" w:rsidP="0073544C">
            <w:pPr>
              <w:jc w:val="both"/>
              <w:rPr>
                <w:rFonts w:ascii="Times New Roman" w:hAnsi="Times New Roman" w:cs="Times New Roman"/>
                <w:b/>
                <w:bCs/>
              </w:rPr>
            </w:pPr>
          </w:p>
          <w:p w14:paraId="2733EB0B" w14:textId="086285ED" w:rsidR="00FE53E6" w:rsidRPr="0049337D" w:rsidRDefault="00FE53E6" w:rsidP="004826B5">
            <w:pPr>
              <w:jc w:val="both"/>
              <w:rPr>
                <w:rFonts w:ascii="Times New Roman" w:hAnsi="Times New Roman" w:cs="Times New Roman"/>
                <w:b/>
                <w:bCs/>
              </w:rPr>
            </w:pPr>
          </w:p>
          <w:p w14:paraId="46B88D98" w14:textId="77777777" w:rsidR="00FE53E6" w:rsidRPr="0049337D" w:rsidRDefault="00FE53E6" w:rsidP="004826B5">
            <w:pPr>
              <w:jc w:val="both"/>
              <w:rPr>
                <w:rFonts w:ascii="Times New Roman" w:hAnsi="Times New Roman" w:cs="Times New Roman"/>
                <w:b/>
                <w:bCs/>
              </w:rPr>
            </w:pPr>
          </w:p>
          <w:p w14:paraId="526515CD" w14:textId="77777777" w:rsidR="004826B5" w:rsidRPr="0049337D" w:rsidRDefault="004826B5" w:rsidP="004826B5">
            <w:pPr>
              <w:jc w:val="both"/>
              <w:rPr>
                <w:rFonts w:ascii="Times New Roman" w:hAnsi="Times New Roman" w:cs="Times New Roman"/>
                <w:bCs/>
              </w:rPr>
            </w:pPr>
            <w:r w:rsidRPr="0049337D">
              <w:rPr>
                <w:rFonts w:ascii="Times New Roman" w:hAnsi="Times New Roman" w:cs="Times New Roman"/>
                <w:b/>
                <w:bCs/>
              </w:rPr>
              <w:t xml:space="preserve">III. Záver: </w:t>
            </w:r>
            <w:r w:rsidRPr="0049337D">
              <w:rPr>
                <w:rFonts w:ascii="Times New Roman" w:hAnsi="Times New Roman" w:cs="Times New Roman"/>
                <w:bCs/>
              </w:rPr>
              <w:t xml:space="preserve">Stála pracovná komisia na posudzovanie vybraných vplyvov vyjadruje </w:t>
            </w:r>
          </w:p>
          <w:p w14:paraId="0B024213" w14:textId="77777777" w:rsidR="004826B5" w:rsidRPr="0049337D" w:rsidRDefault="004826B5" w:rsidP="004826B5">
            <w:pPr>
              <w:tabs>
                <w:tab w:val="center" w:pos="6379"/>
              </w:tabs>
              <w:jc w:val="center"/>
              <w:rPr>
                <w:rFonts w:ascii="Times New Roman" w:hAnsi="Times New Roman" w:cs="Times New Roman"/>
                <w:b/>
                <w:bCs/>
              </w:rPr>
            </w:pPr>
          </w:p>
          <w:p w14:paraId="70AD9C41" w14:textId="77777777" w:rsidR="004826B5" w:rsidRPr="0049337D" w:rsidRDefault="004826B5" w:rsidP="004826B5">
            <w:pPr>
              <w:tabs>
                <w:tab w:val="center" w:pos="6379"/>
              </w:tabs>
              <w:jc w:val="center"/>
              <w:rPr>
                <w:rFonts w:ascii="Times New Roman" w:hAnsi="Times New Roman" w:cs="Times New Roman"/>
                <w:bCs/>
              </w:rPr>
            </w:pPr>
            <w:r w:rsidRPr="0049337D">
              <w:rPr>
                <w:rFonts w:ascii="Times New Roman" w:hAnsi="Times New Roman" w:cs="Times New Roman"/>
                <w:b/>
                <w:bCs/>
              </w:rPr>
              <w:t>nesúhlasné stanovisko</w:t>
            </w:r>
          </w:p>
          <w:p w14:paraId="4F506325" w14:textId="77777777" w:rsidR="004826B5" w:rsidRPr="0049337D" w:rsidRDefault="004826B5" w:rsidP="004826B5">
            <w:pPr>
              <w:tabs>
                <w:tab w:val="center" w:pos="6379"/>
              </w:tabs>
              <w:jc w:val="both"/>
              <w:rPr>
                <w:rFonts w:ascii="Times New Roman" w:hAnsi="Times New Roman" w:cs="Times New Roman"/>
                <w:bCs/>
              </w:rPr>
            </w:pPr>
          </w:p>
          <w:p w14:paraId="59F87442" w14:textId="77777777" w:rsidR="004826B5" w:rsidRPr="0049337D" w:rsidRDefault="004826B5" w:rsidP="004826B5">
            <w:pPr>
              <w:tabs>
                <w:tab w:val="center" w:pos="6379"/>
              </w:tabs>
              <w:jc w:val="both"/>
              <w:rPr>
                <w:rFonts w:ascii="Times New Roman" w:hAnsi="Times New Roman" w:cs="Times New Roman"/>
                <w:b/>
                <w:bCs/>
              </w:rPr>
            </w:pPr>
            <w:r w:rsidRPr="0049337D">
              <w:rPr>
                <w:rFonts w:ascii="Times New Roman" w:hAnsi="Times New Roman" w:cs="Times New Roman"/>
                <w:bCs/>
              </w:rPr>
              <w:t>s materiálom predloženým na záverečné posúdenie.</w:t>
            </w:r>
          </w:p>
          <w:p w14:paraId="2B90DE72" w14:textId="77777777" w:rsidR="004826B5" w:rsidRPr="0049337D" w:rsidRDefault="004826B5" w:rsidP="004826B5">
            <w:pPr>
              <w:jc w:val="both"/>
              <w:rPr>
                <w:rFonts w:ascii="Times New Roman" w:hAnsi="Times New Roman" w:cs="Times New Roman"/>
                <w:b/>
                <w:bCs/>
              </w:rPr>
            </w:pPr>
          </w:p>
          <w:p w14:paraId="6FB2866A" w14:textId="77777777" w:rsidR="004826B5" w:rsidRPr="0049337D" w:rsidRDefault="004826B5" w:rsidP="004826B5">
            <w:pPr>
              <w:jc w:val="both"/>
              <w:rPr>
                <w:rFonts w:ascii="Times New Roman" w:hAnsi="Times New Roman" w:cs="Times New Roman"/>
                <w:iCs/>
              </w:rPr>
            </w:pPr>
            <w:r w:rsidRPr="0049337D">
              <w:rPr>
                <w:rFonts w:ascii="Times New Roman" w:hAnsi="Times New Roman" w:cs="Times New Roman"/>
                <w:b/>
                <w:bCs/>
              </w:rPr>
              <w:t>IV. Poznámka:</w:t>
            </w:r>
            <w:r w:rsidRPr="0049337D">
              <w:rPr>
                <w:rFonts w:ascii="Times New Roman" w:hAnsi="Times New Roman" w:cs="Times New Roman"/>
                <w:iCs/>
              </w:rPr>
              <w:t xml:space="preserve"> Predkladateľ zapracuje pripomienky a odporúčania na úpravu uvedené v bode II a uvedie stanovisko Komisie do doložky vybraných vplyvov spolu s vyhodnotením pripomienok.</w:t>
            </w:r>
          </w:p>
          <w:p w14:paraId="2EDB89E5" w14:textId="77777777" w:rsidR="004826B5" w:rsidRPr="0049337D" w:rsidRDefault="004826B5" w:rsidP="004826B5">
            <w:pPr>
              <w:pStyle w:val="Zkladntext"/>
              <w:spacing w:after="0"/>
              <w:jc w:val="both"/>
              <w:rPr>
                <w:rFonts w:ascii="Times New Roman" w:hAnsi="Times New Roman" w:cs="Times New Roman"/>
              </w:rPr>
            </w:pPr>
          </w:p>
          <w:p w14:paraId="3745D38F" w14:textId="77777777" w:rsidR="004826B5" w:rsidRPr="0049337D" w:rsidRDefault="004826B5" w:rsidP="004826B5">
            <w:pPr>
              <w:pStyle w:val="Zkladntext"/>
              <w:spacing w:after="0"/>
              <w:jc w:val="both"/>
              <w:rPr>
                <w:rFonts w:ascii="Times New Roman" w:hAnsi="Times New Roman" w:cs="Times New Roman"/>
                <w:b/>
                <w:bCs/>
              </w:rPr>
            </w:pPr>
            <w:r w:rsidRPr="0049337D">
              <w:rPr>
                <w:rFonts w:ascii="Times New Roman" w:hAnsi="Times New Roman" w:cs="Times New Roman"/>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0CD1E5BA" w14:textId="77777777" w:rsidR="004826B5" w:rsidRPr="0049337D" w:rsidRDefault="004826B5" w:rsidP="004826B5">
            <w:pPr>
              <w:jc w:val="both"/>
              <w:rPr>
                <w:rFonts w:ascii="Times New Roman" w:hAnsi="Times New Roman" w:cs="Times New Roman"/>
                <w:iCs/>
              </w:rPr>
            </w:pPr>
          </w:p>
          <w:p w14:paraId="6B66BCB3" w14:textId="77777777" w:rsidR="004826B5" w:rsidRPr="0049337D" w:rsidRDefault="004826B5" w:rsidP="004826B5">
            <w:pPr>
              <w:jc w:val="both"/>
              <w:rPr>
                <w:rFonts w:ascii="Times New Roman" w:hAnsi="Times New Roman" w:cs="Times New Roman"/>
                <w:iCs/>
              </w:rPr>
            </w:pPr>
          </w:p>
          <w:p w14:paraId="5F621EB4" w14:textId="77777777" w:rsidR="004826B5" w:rsidRPr="0049337D" w:rsidRDefault="004826B5" w:rsidP="004826B5">
            <w:pPr>
              <w:jc w:val="both"/>
              <w:rPr>
                <w:rFonts w:ascii="Times New Roman" w:hAnsi="Times New Roman" w:cs="Times New Roman"/>
                <w:iCs/>
              </w:rPr>
            </w:pPr>
          </w:p>
          <w:p w14:paraId="5240CD03" w14:textId="77777777" w:rsidR="004826B5" w:rsidRPr="0049337D" w:rsidRDefault="004826B5" w:rsidP="004826B5">
            <w:pPr>
              <w:jc w:val="both"/>
              <w:rPr>
                <w:rFonts w:ascii="Times New Roman" w:hAnsi="Times New Roman" w:cs="Times New Roman"/>
                <w:iCs/>
              </w:rPr>
            </w:pPr>
          </w:p>
          <w:p w14:paraId="1B05BBF7" w14:textId="77777777" w:rsidR="004826B5" w:rsidRPr="0049337D" w:rsidRDefault="004826B5" w:rsidP="004826B5">
            <w:pPr>
              <w:tabs>
                <w:tab w:val="center" w:pos="6379"/>
              </w:tabs>
              <w:ind w:left="4536" w:right="-2"/>
              <w:jc w:val="center"/>
              <w:rPr>
                <w:rFonts w:ascii="Times New Roman" w:hAnsi="Times New Roman" w:cs="Times New Roman"/>
                <w:b/>
                <w:bCs/>
              </w:rPr>
            </w:pPr>
            <w:r w:rsidRPr="0049337D">
              <w:rPr>
                <w:rFonts w:ascii="Times New Roman" w:hAnsi="Times New Roman" w:cs="Times New Roman"/>
                <w:b/>
                <w:bCs/>
              </w:rPr>
              <w:t xml:space="preserve">JUDr. Martin </w:t>
            </w:r>
            <w:proofErr w:type="spellStart"/>
            <w:r w:rsidRPr="0049337D">
              <w:rPr>
                <w:rFonts w:ascii="Times New Roman" w:hAnsi="Times New Roman" w:cs="Times New Roman"/>
                <w:b/>
                <w:bCs/>
              </w:rPr>
              <w:t>Semanco</w:t>
            </w:r>
            <w:proofErr w:type="spellEnd"/>
          </w:p>
          <w:p w14:paraId="4608BE55" w14:textId="77777777" w:rsidR="004826B5" w:rsidRPr="0049337D" w:rsidRDefault="004826B5" w:rsidP="004826B5">
            <w:pPr>
              <w:tabs>
                <w:tab w:val="center" w:pos="6379"/>
              </w:tabs>
              <w:ind w:left="4536" w:right="-2"/>
              <w:jc w:val="center"/>
              <w:rPr>
                <w:rFonts w:ascii="Times New Roman" w:hAnsi="Times New Roman" w:cs="Times New Roman"/>
              </w:rPr>
            </w:pPr>
            <w:r w:rsidRPr="0049337D">
              <w:rPr>
                <w:rFonts w:ascii="Times New Roman" w:hAnsi="Times New Roman" w:cs="Times New Roman"/>
                <w:bCs/>
              </w:rPr>
              <w:t>predseda Komisie</w:t>
            </w:r>
          </w:p>
          <w:p w14:paraId="587AA748" w14:textId="77777777" w:rsidR="004826B5" w:rsidRPr="0049337D" w:rsidRDefault="004826B5" w:rsidP="004826B5">
            <w:pPr>
              <w:rPr>
                <w:rFonts w:ascii="Times New Roman" w:hAnsi="Times New Roman" w:cs="Times New Roman"/>
              </w:rPr>
            </w:pPr>
          </w:p>
          <w:p w14:paraId="74705E47" w14:textId="77777777" w:rsidR="004826B5" w:rsidRPr="0049337D" w:rsidRDefault="004826B5" w:rsidP="004826B5">
            <w:pPr>
              <w:rPr>
                <w:rFonts w:ascii="Times New Roman" w:hAnsi="Times New Roman" w:cs="Times New Roman"/>
              </w:rPr>
            </w:pPr>
          </w:p>
          <w:p w14:paraId="272AD022" w14:textId="77777777" w:rsidR="004826B5" w:rsidRPr="0049337D" w:rsidRDefault="004826B5" w:rsidP="000800FC">
            <w:pPr>
              <w:jc w:val="both"/>
              <w:rPr>
                <w:rFonts w:ascii="Times New Roman" w:eastAsia="Times New Roman" w:hAnsi="Times New Roman" w:cs="Times New Roman"/>
                <w:b/>
                <w:lang w:eastAsia="sk-SK"/>
              </w:rPr>
            </w:pPr>
          </w:p>
          <w:p w14:paraId="6C308112" w14:textId="77777777" w:rsidR="001B23B7" w:rsidRPr="0049337D" w:rsidRDefault="001B23B7" w:rsidP="000800FC">
            <w:pPr>
              <w:rPr>
                <w:rFonts w:ascii="Times New Roman" w:eastAsia="Times New Roman" w:hAnsi="Times New Roman" w:cs="Times New Roman"/>
                <w:b/>
                <w:lang w:eastAsia="sk-SK"/>
              </w:rPr>
            </w:pPr>
          </w:p>
          <w:p w14:paraId="1BD49151" w14:textId="77777777" w:rsidR="001B23B7" w:rsidRPr="0049337D" w:rsidRDefault="001B23B7" w:rsidP="000800FC">
            <w:pPr>
              <w:rPr>
                <w:rFonts w:ascii="Times New Roman" w:eastAsia="Times New Roman" w:hAnsi="Times New Roman" w:cs="Times New Roman"/>
                <w:b/>
                <w:lang w:eastAsia="sk-SK"/>
              </w:rPr>
            </w:pPr>
          </w:p>
        </w:tc>
      </w:tr>
      <w:tr w:rsidR="00F96A61" w:rsidRPr="00B043B4" w14:paraId="4ECFAEC5" w14:textId="77777777" w:rsidTr="000800FC">
        <w:tblPrEx>
          <w:tblBorders>
            <w:insideH w:val="single" w:sz="4" w:space="0" w:color="FFFFFF"/>
            <w:insideV w:val="single" w:sz="4" w:space="0" w:color="FFFFFF"/>
          </w:tblBorders>
        </w:tblPrEx>
        <w:tc>
          <w:tcPr>
            <w:tcW w:w="9176" w:type="dxa"/>
            <w:shd w:val="clear" w:color="auto" w:fill="FFFFFF"/>
          </w:tcPr>
          <w:p w14:paraId="2930C3AE" w14:textId="77777777" w:rsidR="00F96A61" w:rsidRPr="00B043B4" w:rsidRDefault="00F96A61" w:rsidP="000800FC">
            <w:pPr>
              <w:rPr>
                <w:rFonts w:ascii="Times New Roman" w:eastAsia="Times New Roman" w:hAnsi="Times New Roman" w:cs="Times New Roman"/>
                <w:b/>
                <w:sz w:val="20"/>
                <w:szCs w:val="20"/>
                <w:lang w:eastAsia="sk-SK"/>
              </w:rPr>
            </w:pPr>
          </w:p>
        </w:tc>
      </w:tr>
    </w:tbl>
    <w:p w14:paraId="1E615EC3" w14:textId="77777777" w:rsidR="00274130" w:rsidRDefault="0027395F"/>
    <w:sectPr w:rsidR="00274130" w:rsidSect="001E35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B6BA4" w14:textId="77777777" w:rsidR="0027395F" w:rsidRDefault="0027395F" w:rsidP="001B23B7">
      <w:pPr>
        <w:spacing w:after="0" w:line="240" w:lineRule="auto"/>
      </w:pPr>
      <w:r>
        <w:separator/>
      </w:r>
    </w:p>
  </w:endnote>
  <w:endnote w:type="continuationSeparator" w:id="0">
    <w:p w14:paraId="0770EDA4" w14:textId="77777777" w:rsidR="0027395F" w:rsidRDefault="0027395F"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4866A1FA" w14:textId="512FFA62"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B5E90">
          <w:rPr>
            <w:rFonts w:ascii="Times New Roman" w:hAnsi="Times New Roman" w:cs="Times New Roman"/>
            <w:noProof/>
            <w:sz w:val="24"/>
            <w:szCs w:val="24"/>
          </w:rPr>
          <w:t>10</w:t>
        </w:r>
        <w:r w:rsidRPr="006045CB">
          <w:rPr>
            <w:rFonts w:ascii="Times New Roman" w:hAnsi="Times New Roman" w:cs="Times New Roman"/>
            <w:sz w:val="24"/>
            <w:szCs w:val="24"/>
          </w:rPr>
          <w:fldChar w:fldCharType="end"/>
        </w:r>
      </w:p>
    </w:sdtContent>
  </w:sdt>
  <w:p w14:paraId="2460C605"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A2DF3" w14:textId="77777777" w:rsidR="0027395F" w:rsidRDefault="0027395F" w:rsidP="001B23B7">
      <w:pPr>
        <w:spacing w:after="0" w:line="240" w:lineRule="auto"/>
      </w:pPr>
      <w:r>
        <w:separator/>
      </w:r>
    </w:p>
  </w:footnote>
  <w:footnote w:type="continuationSeparator" w:id="0">
    <w:p w14:paraId="40313A7A" w14:textId="77777777" w:rsidR="0027395F" w:rsidRDefault="0027395F"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F5F2ACF"/>
    <w:multiLevelType w:val="hybridMultilevel"/>
    <w:tmpl w:val="70FCE212"/>
    <w:lvl w:ilvl="0" w:tplc="041B0017">
      <w:start w:val="1"/>
      <w:numFmt w:val="lowerLetter"/>
      <w:lvlText w:val="%1)"/>
      <w:lvlJc w:val="left"/>
      <w:pPr>
        <w:ind w:left="240" w:hanging="360"/>
      </w:pPr>
      <w:rPr>
        <w:rFonts w:hint="default"/>
      </w:rPr>
    </w:lvl>
    <w:lvl w:ilvl="1" w:tplc="041B0019" w:tentative="1">
      <w:start w:val="1"/>
      <w:numFmt w:val="lowerLetter"/>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3" w15:restartNumberingAfterBreak="0">
    <w:nsid w:val="2E6C247D"/>
    <w:multiLevelType w:val="hybridMultilevel"/>
    <w:tmpl w:val="A93019F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977C13"/>
    <w:multiLevelType w:val="hybridMultilevel"/>
    <w:tmpl w:val="91088280"/>
    <w:lvl w:ilvl="0" w:tplc="041B0001">
      <w:start w:val="1"/>
      <w:numFmt w:val="bullet"/>
      <w:lvlText w:val=""/>
      <w:lvlJc w:val="left"/>
      <w:pPr>
        <w:ind w:left="772" w:hanging="360"/>
      </w:pPr>
      <w:rPr>
        <w:rFonts w:ascii="Symbol" w:hAnsi="Symbol" w:hint="default"/>
      </w:rPr>
    </w:lvl>
    <w:lvl w:ilvl="1" w:tplc="041B0003">
      <w:start w:val="1"/>
      <w:numFmt w:val="bullet"/>
      <w:lvlText w:val="o"/>
      <w:lvlJc w:val="left"/>
      <w:pPr>
        <w:ind w:left="1492" w:hanging="360"/>
      </w:pPr>
      <w:rPr>
        <w:rFonts w:ascii="Courier New" w:hAnsi="Courier New" w:cs="Courier New" w:hint="default"/>
      </w:rPr>
    </w:lvl>
    <w:lvl w:ilvl="2" w:tplc="041B0005" w:tentative="1">
      <w:start w:val="1"/>
      <w:numFmt w:val="bullet"/>
      <w:lvlText w:val=""/>
      <w:lvlJc w:val="left"/>
      <w:pPr>
        <w:ind w:left="2212" w:hanging="360"/>
      </w:pPr>
      <w:rPr>
        <w:rFonts w:ascii="Wingdings" w:hAnsi="Wingdings" w:hint="default"/>
      </w:rPr>
    </w:lvl>
    <w:lvl w:ilvl="3" w:tplc="041B0001" w:tentative="1">
      <w:start w:val="1"/>
      <w:numFmt w:val="bullet"/>
      <w:lvlText w:val=""/>
      <w:lvlJc w:val="left"/>
      <w:pPr>
        <w:ind w:left="2932" w:hanging="360"/>
      </w:pPr>
      <w:rPr>
        <w:rFonts w:ascii="Symbol" w:hAnsi="Symbol" w:hint="default"/>
      </w:rPr>
    </w:lvl>
    <w:lvl w:ilvl="4" w:tplc="041B0003" w:tentative="1">
      <w:start w:val="1"/>
      <w:numFmt w:val="bullet"/>
      <w:lvlText w:val="o"/>
      <w:lvlJc w:val="left"/>
      <w:pPr>
        <w:ind w:left="3652" w:hanging="360"/>
      </w:pPr>
      <w:rPr>
        <w:rFonts w:ascii="Courier New" w:hAnsi="Courier New" w:cs="Courier New" w:hint="default"/>
      </w:rPr>
    </w:lvl>
    <w:lvl w:ilvl="5" w:tplc="041B0005" w:tentative="1">
      <w:start w:val="1"/>
      <w:numFmt w:val="bullet"/>
      <w:lvlText w:val=""/>
      <w:lvlJc w:val="left"/>
      <w:pPr>
        <w:ind w:left="4372" w:hanging="360"/>
      </w:pPr>
      <w:rPr>
        <w:rFonts w:ascii="Wingdings" w:hAnsi="Wingdings" w:hint="default"/>
      </w:rPr>
    </w:lvl>
    <w:lvl w:ilvl="6" w:tplc="041B0001" w:tentative="1">
      <w:start w:val="1"/>
      <w:numFmt w:val="bullet"/>
      <w:lvlText w:val=""/>
      <w:lvlJc w:val="left"/>
      <w:pPr>
        <w:ind w:left="5092" w:hanging="360"/>
      </w:pPr>
      <w:rPr>
        <w:rFonts w:ascii="Symbol" w:hAnsi="Symbol" w:hint="default"/>
      </w:rPr>
    </w:lvl>
    <w:lvl w:ilvl="7" w:tplc="041B0003" w:tentative="1">
      <w:start w:val="1"/>
      <w:numFmt w:val="bullet"/>
      <w:lvlText w:val="o"/>
      <w:lvlJc w:val="left"/>
      <w:pPr>
        <w:ind w:left="5812" w:hanging="360"/>
      </w:pPr>
      <w:rPr>
        <w:rFonts w:ascii="Courier New" w:hAnsi="Courier New" w:cs="Courier New" w:hint="default"/>
      </w:rPr>
    </w:lvl>
    <w:lvl w:ilvl="8" w:tplc="041B0005" w:tentative="1">
      <w:start w:val="1"/>
      <w:numFmt w:val="bullet"/>
      <w:lvlText w:val=""/>
      <w:lvlJc w:val="left"/>
      <w:pPr>
        <w:ind w:left="6532" w:hanging="360"/>
      </w:pPr>
      <w:rPr>
        <w:rFonts w:ascii="Wingdings" w:hAnsi="Wingdings" w:hint="default"/>
      </w:rPr>
    </w:lvl>
  </w:abstractNum>
  <w:abstractNum w:abstractNumId="5" w15:restartNumberingAfterBreak="0">
    <w:nsid w:val="32D24E02"/>
    <w:multiLevelType w:val="hybridMultilevel"/>
    <w:tmpl w:val="BFEE8B2E"/>
    <w:lvl w:ilvl="0" w:tplc="CA62AD0C">
      <w:start w:val="1"/>
      <w:numFmt w:val="upp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CDE5147"/>
    <w:multiLevelType w:val="hybridMultilevel"/>
    <w:tmpl w:val="9A1221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67987FC5"/>
    <w:multiLevelType w:val="hybridMultilevel"/>
    <w:tmpl w:val="A9F235D2"/>
    <w:lvl w:ilvl="0" w:tplc="041B0017">
      <w:start w:val="1"/>
      <w:numFmt w:val="lowerLetter"/>
      <w:lvlText w:val="%1)"/>
      <w:lvlJc w:val="left"/>
      <w:pPr>
        <w:ind w:left="240" w:hanging="360"/>
      </w:pPr>
      <w:rPr>
        <w:rFonts w:hint="default"/>
      </w:rPr>
    </w:lvl>
    <w:lvl w:ilvl="1" w:tplc="041B0019" w:tentative="1">
      <w:start w:val="1"/>
      <w:numFmt w:val="lowerLetter"/>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8"/>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7"/>
  </w:num>
  <w:num w:numId="8">
    <w:abstractNumId w:val="4"/>
  </w:num>
  <w:num w:numId="9">
    <w:abstractNumId w:val="0"/>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4757"/>
    <w:rsid w:val="000216F5"/>
    <w:rsid w:val="000304DE"/>
    <w:rsid w:val="00043706"/>
    <w:rsid w:val="0004374D"/>
    <w:rsid w:val="00052C32"/>
    <w:rsid w:val="000803D2"/>
    <w:rsid w:val="000923B8"/>
    <w:rsid w:val="00096456"/>
    <w:rsid w:val="00097069"/>
    <w:rsid w:val="000A2EF6"/>
    <w:rsid w:val="000D348F"/>
    <w:rsid w:val="000D61EC"/>
    <w:rsid w:val="000E1F4B"/>
    <w:rsid w:val="000E565E"/>
    <w:rsid w:val="000E6166"/>
    <w:rsid w:val="000F2BE9"/>
    <w:rsid w:val="000F507F"/>
    <w:rsid w:val="00107F0A"/>
    <w:rsid w:val="00197F4B"/>
    <w:rsid w:val="001A06EF"/>
    <w:rsid w:val="001B23B7"/>
    <w:rsid w:val="001C3B95"/>
    <w:rsid w:val="001C7924"/>
    <w:rsid w:val="001E0CC7"/>
    <w:rsid w:val="001E3562"/>
    <w:rsid w:val="00203EE3"/>
    <w:rsid w:val="00204B3B"/>
    <w:rsid w:val="0022147D"/>
    <w:rsid w:val="0022327E"/>
    <w:rsid w:val="0023360B"/>
    <w:rsid w:val="00235A26"/>
    <w:rsid w:val="00243652"/>
    <w:rsid w:val="0025576F"/>
    <w:rsid w:val="0027395F"/>
    <w:rsid w:val="00277BEC"/>
    <w:rsid w:val="00285A89"/>
    <w:rsid w:val="00296059"/>
    <w:rsid w:val="0029722D"/>
    <w:rsid w:val="002A24AC"/>
    <w:rsid w:val="002A6315"/>
    <w:rsid w:val="002C23D5"/>
    <w:rsid w:val="002F39A6"/>
    <w:rsid w:val="002F585F"/>
    <w:rsid w:val="003014E9"/>
    <w:rsid w:val="00303F77"/>
    <w:rsid w:val="00310435"/>
    <w:rsid w:val="003145AE"/>
    <w:rsid w:val="00347EB1"/>
    <w:rsid w:val="003630C8"/>
    <w:rsid w:val="00370B3F"/>
    <w:rsid w:val="00386626"/>
    <w:rsid w:val="00394653"/>
    <w:rsid w:val="003A057B"/>
    <w:rsid w:val="003B72B4"/>
    <w:rsid w:val="003C4A2F"/>
    <w:rsid w:val="003C54E8"/>
    <w:rsid w:val="003D32A3"/>
    <w:rsid w:val="004114CB"/>
    <w:rsid w:val="00421A40"/>
    <w:rsid w:val="0042431A"/>
    <w:rsid w:val="00436A02"/>
    <w:rsid w:val="00455645"/>
    <w:rsid w:val="004826B5"/>
    <w:rsid w:val="0049337D"/>
    <w:rsid w:val="0049476D"/>
    <w:rsid w:val="004A0B96"/>
    <w:rsid w:val="004A4383"/>
    <w:rsid w:val="004B5D26"/>
    <w:rsid w:val="004B72ED"/>
    <w:rsid w:val="004C6831"/>
    <w:rsid w:val="005107A0"/>
    <w:rsid w:val="00526274"/>
    <w:rsid w:val="00542EF2"/>
    <w:rsid w:val="00544B90"/>
    <w:rsid w:val="00555BA3"/>
    <w:rsid w:val="005861A5"/>
    <w:rsid w:val="00591EC6"/>
    <w:rsid w:val="005B6F6E"/>
    <w:rsid w:val="005C440E"/>
    <w:rsid w:val="005E48E3"/>
    <w:rsid w:val="005F32BF"/>
    <w:rsid w:val="005F73F2"/>
    <w:rsid w:val="005F757A"/>
    <w:rsid w:val="00611B45"/>
    <w:rsid w:val="00612649"/>
    <w:rsid w:val="00635510"/>
    <w:rsid w:val="00663F96"/>
    <w:rsid w:val="00665523"/>
    <w:rsid w:val="006904D4"/>
    <w:rsid w:val="006C59B8"/>
    <w:rsid w:val="006D104B"/>
    <w:rsid w:val="006F678E"/>
    <w:rsid w:val="006F6B62"/>
    <w:rsid w:val="00720322"/>
    <w:rsid w:val="00732084"/>
    <w:rsid w:val="0073544C"/>
    <w:rsid w:val="00750109"/>
    <w:rsid w:val="0075197E"/>
    <w:rsid w:val="00761208"/>
    <w:rsid w:val="007B3067"/>
    <w:rsid w:val="007B40C1"/>
    <w:rsid w:val="00823794"/>
    <w:rsid w:val="00843CBF"/>
    <w:rsid w:val="0085317D"/>
    <w:rsid w:val="00865E81"/>
    <w:rsid w:val="008801B5"/>
    <w:rsid w:val="00882315"/>
    <w:rsid w:val="008B222D"/>
    <w:rsid w:val="008B2FAE"/>
    <w:rsid w:val="008C15F9"/>
    <w:rsid w:val="008C5622"/>
    <w:rsid w:val="008C615C"/>
    <w:rsid w:val="008C79B7"/>
    <w:rsid w:val="008E414E"/>
    <w:rsid w:val="008F71F4"/>
    <w:rsid w:val="00924150"/>
    <w:rsid w:val="0092644B"/>
    <w:rsid w:val="00933EB9"/>
    <w:rsid w:val="009431E3"/>
    <w:rsid w:val="009475F5"/>
    <w:rsid w:val="009574D5"/>
    <w:rsid w:val="00964052"/>
    <w:rsid w:val="00967046"/>
    <w:rsid w:val="009717F5"/>
    <w:rsid w:val="00997D0D"/>
    <w:rsid w:val="009A0A85"/>
    <w:rsid w:val="009C31D6"/>
    <w:rsid w:val="009C424C"/>
    <w:rsid w:val="009C4C5B"/>
    <w:rsid w:val="009D6D63"/>
    <w:rsid w:val="009D7729"/>
    <w:rsid w:val="009E09F7"/>
    <w:rsid w:val="009E218A"/>
    <w:rsid w:val="009E3EC0"/>
    <w:rsid w:val="009F170A"/>
    <w:rsid w:val="009F4832"/>
    <w:rsid w:val="009F59F5"/>
    <w:rsid w:val="00A1008B"/>
    <w:rsid w:val="00A31EBF"/>
    <w:rsid w:val="00A340BB"/>
    <w:rsid w:val="00A35350"/>
    <w:rsid w:val="00A35E20"/>
    <w:rsid w:val="00A416E6"/>
    <w:rsid w:val="00A42F2F"/>
    <w:rsid w:val="00A53801"/>
    <w:rsid w:val="00A57BCE"/>
    <w:rsid w:val="00A61B13"/>
    <w:rsid w:val="00A8563A"/>
    <w:rsid w:val="00A9167C"/>
    <w:rsid w:val="00A966E1"/>
    <w:rsid w:val="00A9711A"/>
    <w:rsid w:val="00AB11A2"/>
    <w:rsid w:val="00AC30D6"/>
    <w:rsid w:val="00AC697A"/>
    <w:rsid w:val="00AD3FCB"/>
    <w:rsid w:val="00AD5965"/>
    <w:rsid w:val="00AD7863"/>
    <w:rsid w:val="00AD7A66"/>
    <w:rsid w:val="00B00B25"/>
    <w:rsid w:val="00B26EE0"/>
    <w:rsid w:val="00B27279"/>
    <w:rsid w:val="00B36D4A"/>
    <w:rsid w:val="00B547F5"/>
    <w:rsid w:val="00B6298D"/>
    <w:rsid w:val="00B66E87"/>
    <w:rsid w:val="00B72B73"/>
    <w:rsid w:val="00B84F87"/>
    <w:rsid w:val="00B86BD4"/>
    <w:rsid w:val="00B976DA"/>
    <w:rsid w:val="00BA2BF4"/>
    <w:rsid w:val="00BA3F10"/>
    <w:rsid w:val="00BB3C72"/>
    <w:rsid w:val="00BF41EC"/>
    <w:rsid w:val="00BF5305"/>
    <w:rsid w:val="00C30D25"/>
    <w:rsid w:val="00C34DA6"/>
    <w:rsid w:val="00C35EA5"/>
    <w:rsid w:val="00C53154"/>
    <w:rsid w:val="00C66D52"/>
    <w:rsid w:val="00C84A69"/>
    <w:rsid w:val="00C90171"/>
    <w:rsid w:val="00C94440"/>
    <w:rsid w:val="00CA6C34"/>
    <w:rsid w:val="00CB4F53"/>
    <w:rsid w:val="00CB6554"/>
    <w:rsid w:val="00CC7AEA"/>
    <w:rsid w:val="00CD3A73"/>
    <w:rsid w:val="00CE6AAE"/>
    <w:rsid w:val="00CF1A25"/>
    <w:rsid w:val="00D0362C"/>
    <w:rsid w:val="00D13F11"/>
    <w:rsid w:val="00D17988"/>
    <w:rsid w:val="00D21DDD"/>
    <w:rsid w:val="00D2313B"/>
    <w:rsid w:val="00D309D8"/>
    <w:rsid w:val="00D432CB"/>
    <w:rsid w:val="00D50F1E"/>
    <w:rsid w:val="00D60984"/>
    <w:rsid w:val="00D65D2D"/>
    <w:rsid w:val="00D7216A"/>
    <w:rsid w:val="00D74B93"/>
    <w:rsid w:val="00DA60AA"/>
    <w:rsid w:val="00DB2CF0"/>
    <w:rsid w:val="00DB7A3E"/>
    <w:rsid w:val="00DF012C"/>
    <w:rsid w:val="00DF357C"/>
    <w:rsid w:val="00E147D9"/>
    <w:rsid w:val="00E17297"/>
    <w:rsid w:val="00E21AE0"/>
    <w:rsid w:val="00E279A5"/>
    <w:rsid w:val="00E35B99"/>
    <w:rsid w:val="00E47771"/>
    <w:rsid w:val="00E60717"/>
    <w:rsid w:val="00E6350A"/>
    <w:rsid w:val="00E64E40"/>
    <w:rsid w:val="00E81E58"/>
    <w:rsid w:val="00E8495D"/>
    <w:rsid w:val="00E8511C"/>
    <w:rsid w:val="00EC0520"/>
    <w:rsid w:val="00ED1AC0"/>
    <w:rsid w:val="00EE2F34"/>
    <w:rsid w:val="00F1547F"/>
    <w:rsid w:val="00F51DCE"/>
    <w:rsid w:val="00F54930"/>
    <w:rsid w:val="00F54DA5"/>
    <w:rsid w:val="00F74067"/>
    <w:rsid w:val="00F87681"/>
    <w:rsid w:val="00F92719"/>
    <w:rsid w:val="00F93C7A"/>
    <w:rsid w:val="00F93FA2"/>
    <w:rsid w:val="00F94D8D"/>
    <w:rsid w:val="00F96A61"/>
    <w:rsid w:val="00FA02DB"/>
    <w:rsid w:val="00FA5A25"/>
    <w:rsid w:val="00FA6EBD"/>
    <w:rsid w:val="00FB5E90"/>
    <w:rsid w:val="00FE53E6"/>
    <w:rsid w:val="00FF60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DDFE"/>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1">
    <w:name w:val="heading 1"/>
    <w:basedOn w:val="Normlny"/>
    <w:next w:val="Normlny"/>
    <w:link w:val="Nadpis1Char"/>
    <w:uiPriority w:val="9"/>
    <w:qFormat/>
    <w:rsid w:val="00E279A5"/>
    <w:pPr>
      <w:keepNext/>
      <w:keepLines/>
      <w:suppressAutoHyphens/>
      <w:spacing w:before="240" w:after="0" w:line="100" w:lineRule="atLeast"/>
      <w:outlineLvl w:val="0"/>
    </w:pPr>
    <w:rPr>
      <w:rFonts w:asciiTheme="majorHAnsi" w:eastAsiaTheme="majorEastAsia" w:hAnsiTheme="majorHAnsi" w:cstheme="majorBidi"/>
      <w:color w:val="2E74B5" w:themeColor="accent1" w:themeShade="BF"/>
      <w:sz w:val="32"/>
      <w:szCs w:val="32"/>
      <w:lang w:eastAsia="ar-SA"/>
    </w:rPr>
  </w:style>
  <w:style w:type="paragraph" w:styleId="Nadpis4">
    <w:name w:val="heading 4"/>
    <w:basedOn w:val="Normlny"/>
    <w:next w:val="Zkladntext"/>
    <w:link w:val="Nadpis4Char"/>
    <w:qFormat/>
    <w:rsid w:val="00E279A5"/>
    <w:pPr>
      <w:keepNext/>
      <w:numPr>
        <w:ilvl w:val="3"/>
        <w:numId w:val="9"/>
      </w:numPr>
      <w:suppressAutoHyphens/>
      <w:spacing w:after="0" w:line="100" w:lineRule="atLeast"/>
      <w:ind w:right="-2"/>
      <w:jc w:val="center"/>
      <w:outlineLvl w:val="3"/>
    </w:pPr>
    <w:rPr>
      <w:rFonts w:ascii="Times New Roman" w:eastAsia="Times New Roman" w:hAnsi="Times New Roman" w:cs="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Odkaznakomentr">
    <w:name w:val="annotation reference"/>
    <w:basedOn w:val="Predvolenpsmoodseku"/>
    <w:uiPriority w:val="99"/>
    <w:semiHidden/>
    <w:unhideWhenUsed/>
    <w:rsid w:val="00C90171"/>
    <w:rPr>
      <w:sz w:val="16"/>
      <w:szCs w:val="16"/>
    </w:rPr>
  </w:style>
  <w:style w:type="paragraph" w:styleId="Textkomentra">
    <w:name w:val="annotation text"/>
    <w:basedOn w:val="Normlny"/>
    <w:link w:val="TextkomentraChar"/>
    <w:uiPriority w:val="99"/>
    <w:semiHidden/>
    <w:unhideWhenUsed/>
    <w:rsid w:val="00C90171"/>
    <w:pPr>
      <w:spacing w:line="240" w:lineRule="auto"/>
    </w:pPr>
    <w:rPr>
      <w:sz w:val="20"/>
      <w:szCs w:val="20"/>
    </w:rPr>
  </w:style>
  <w:style w:type="character" w:customStyle="1" w:styleId="TextkomentraChar">
    <w:name w:val="Text komentára Char"/>
    <w:basedOn w:val="Predvolenpsmoodseku"/>
    <w:link w:val="Textkomentra"/>
    <w:uiPriority w:val="99"/>
    <w:semiHidden/>
    <w:rsid w:val="00C90171"/>
    <w:rPr>
      <w:sz w:val="20"/>
      <w:szCs w:val="20"/>
    </w:rPr>
  </w:style>
  <w:style w:type="paragraph" w:styleId="Predmetkomentra">
    <w:name w:val="annotation subject"/>
    <w:basedOn w:val="Textkomentra"/>
    <w:next w:val="Textkomentra"/>
    <w:link w:val="PredmetkomentraChar"/>
    <w:uiPriority w:val="99"/>
    <w:semiHidden/>
    <w:unhideWhenUsed/>
    <w:rsid w:val="00C90171"/>
    <w:rPr>
      <w:b/>
      <w:bCs/>
    </w:rPr>
  </w:style>
  <w:style w:type="character" w:customStyle="1" w:styleId="PredmetkomentraChar">
    <w:name w:val="Predmet komentára Char"/>
    <w:basedOn w:val="TextkomentraChar"/>
    <w:link w:val="Predmetkomentra"/>
    <w:uiPriority w:val="99"/>
    <w:semiHidden/>
    <w:rsid w:val="00C90171"/>
    <w:rPr>
      <w:b/>
      <w:bCs/>
      <w:sz w:val="20"/>
      <w:szCs w:val="20"/>
    </w:rPr>
  </w:style>
  <w:style w:type="paragraph" w:styleId="Odsekzoznamu">
    <w:name w:val="List Paragraph"/>
    <w:aliases w:val="body,Odsek zoznamu2,Odsek,Odsek zoznamu1,numbered list,2,OBC Bullet,Normal 1,Task Body,Viñetas (Inicio Parrafo),Paragrafo elenco,3 Txt tabla,Zerrenda-paragrafoa,Fiche List Paragraph,Dot pt,F5 List Paragraph,List Paragraph1,No Spacing1"/>
    <w:basedOn w:val="Normlny"/>
    <w:link w:val="OdsekzoznamuChar"/>
    <w:uiPriority w:val="34"/>
    <w:qFormat/>
    <w:rsid w:val="00C90171"/>
    <w:pPr>
      <w:spacing w:after="200" w:line="276" w:lineRule="auto"/>
      <w:ind w:left="720"/>
      <w:contextualSpacing/>
    </w:pPr>
  </w:style>
  <w:style w:type="character" w:customStyle="1" w:styleId="OdsekzoznamuChar">
    <w:name w:val="Odsek zoznamu Char"/>
    <w:aliases w:val="body Char,Odsek zoznamu2 Char,Odsek Char,Odsek zoznamu1 Char,numbered list Char,2 Char,OBC Bullet Char,Normal 1 Char,Task Body Char,Viñetas (Inicio Parrafo) Char,Paragrafo elenco Char,3 Txt tabla Char,Zerrenda-paragrafoa Char"/>
    <w:link w:val="Odsekzoznamu"/>
    <w:uiPriority w:val="34"/>
    <w:qFormat/>
    <w:locked/>
    <w:rsid w:val="00C90171"/>
  </w:style>
  <w:style w:type="character" w:styleId="Hypertextovprepojenie">
    <w:name w:val="Hyperlink"/>
    <w:basedOn w:val="Predvolenpsmoodseku"/>
    <w:uiPriority w:val="99"/>
    <w:unhideWhenUsed/>
    <w:rsid w:val="006904D4"/>
    <w:rPr>
      <w:color w:val="0000FF"/>
      <w:u w:val="single"/>
    </w:rPr>
  </w:style>
  <w:style w:type="character" w:customStyle="1" w:styleId="Nadpis1Char">
    <w:name w:val="Nadpis 1 Char"/>
    <w:basedOn w:val="Predvolenpsmoodseku"/>
    <w:link w:val="Nadpis1"/>
    <w:uiPriority w:val="9"/>
    <w:rsid w:val="00E279A5"/>
    <w:rPr>
      <w:rFonts w:asciiTheme="majorHAnsi" w:eastAsiaTheme="majorEastAsia" w:hAnsiTheme="majorHAnsi" w:cstheme="majorBidi"/>
      <w:color w:val="2E74B5" w:themeColor="accent1" w:themeShade="BF"/>
      <w:sz w:val="32"/>
      <w:szCs w:val="32"/>
      <w:lang w:eastAsia="ar-SA"/>
    </w:rPr>
  </w:style>
  <w:style w:type="character" w:customStyle="1" w:styleId="Nadpis4Char">
    <w:name w:val="Nadpis 4 Char"/>
    <w:basedOn w:val="Predvolenpsmoodseku"/>
    <w:link w:val="Nadpis4"/>
    <w:rsid w:val="00E279A5"/>
    <w:rPr>
      <w:rFonts w:ascii="Times New Roman" w:eastAsia="Times New Roman" w:hAnsi="Times New Roman" w:cs="Times New Roman"/>
      <w:b/>
      <w:smallCaps/>
      <w:sz w:val="26"/>
      <w:szCs w:val="20"/>
      <w:lang w:eastAsia="ar-SA"/>
    </w:rPr>
  </w:style>
  <w:style w:type="character" w:customStyle="1" w:styleId="norm00e1lnychar1">
    <w:name w:val="norm_00e1lny__char1"/>
    <w:rsid w:val="00E279A5"/>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E279A5"/>
    <w:pPr>
      <w:spacing w:after="0" w:line="200" w:lineRule="atLeast"/>
    </w:pPr>
    <w:rPr>
      <w:rFonts w:ascii="Times New Roman" w:eastAsia="Times New Roman" w:hAnsi="Times New Roman" w:cs="Times New Roman"/>
      <w:sz w:val="20"/>
      <w:szCs w:val="20"/>
      <w:lang w:eastAsia="sk-SK"/>
    </w:rPr>
  </w:style>
  <w:style w:type="paragraph" w:customStyle="1" w:styleId="Default">
    <w:name w:val="Default"/>
    <w:uiPriority w:val="99"/>
    <w:rsid w:val="00E279A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lny"/>
    <w:uiPriority w:val="99"/>
    <w:rsid w:val="00E279A5"/>
    <w:pPr>
      <w:spacing w:after="0" w:line="240" w:lineRule="auto"/>
    </w:pPr>
    <w:rPr>
      <w:rFonts w:ascii="Times New Roman" w:hAnsi="Times New Roman" w:cs="Times New Roman"/>
      <w:sz w:val="24"/>
      <w:szCs w:val="24"/>
      <w:lang w:eastAsia="sk-SK"/>
    </w:rPr>
  </w:style>
  <w:style w:type="paragraph" w:customStyle="1" w:styleId="z00e1kladn00fd0020text">
    <w:name w:val="z_00e1kladn_00fd_0020text"/>
    <w:basedOn w:val="Normlny"/>
    <w:rsid w:val="00E279A5"/>
    <w:pPr>
      <w:spacing w:after="120" w:line="200" w:lineRule="atLeast"/>
    </w:pPr>
    <w:rPr>
      <w:rFonts w:ascii="Times New Roman" w:eastAsia="Times New Roman" w:hAnsi="Times New Roman" w:cs="Times New Roman"/>
      <w:sz w:val="20"/>
      <w:szCs w:val="20"/>
      <w:lang w:eastAsia="sk-SK"/>
    </w:rPr>
  </w:style>
  <w:style w:type="character" w:customStyle="1" w:styleId="z00e1kladn00fd0020textchar1">
    <w:name w:val="z_00e1kladn_00fd_0020text__char1"/>
    <w:rsid w:val="00E279A5"/>
    <w:rPr>
      <w:rFonts w:ascii="Times New Roman" w:hAnsi="Times New Roman" w:cs="Times New Roman" w:hint="default"/>
      <w:strike w:val="0"/>
      <w:dstrike w:val="0"/>
      <w:sz w:val="20"/>
      <w:szCs w:val="20"/>
      <w:u w:val="none"/>
      <w:effect w:val="none"/>
    </w:rPr>
  </w:style>
  <w:style w:type="character" w:styleId="Jemnodkaz">
    <w:name w:val="Subtle Reference"/>
    <w:basedOn w:val="Predvolenpsmoodseku"/>
    <w:uiPriority w:val="31"/>
    <w:qFormat/>
    <w:rsid w:val="00E279A5"/>
    <w:rPr>
      <w:smallCaps/>
      <w:color w:val="5A5A5A" w:themeColor="text1" w:themeTint="A5"/>
    </w:rPr>
  </w:style>
  <w:style w:type="paragraph" w:styleId="Zkladntext">
    <w:name w:val="Body Text"/>
    <w:basedOn w:val="Normlny"/>
    <w:link w:val="ZkladntextChar"/>
    <w:uiPriority w:val="99"/>
    <w:semiHidden/>
    <w:unhideWhenUsed/>
    <w:rsid w:val="00E279A5"/>
    <w:pPr>
      <w:spacing w:after="120"/>
    </w:pPr>
  </w:style>
  <w:style w:type="character" w:customStyle="1" w:styleId="ZkladntextChar">
    <w:name w:val="Základný text Char"/>
    <w:basedOn w:val="Predvolenpsmoodseku"/>
    <w:link w:val="Zkladntext"/>
    <w:uiPriority w:val="99"/>
    <w:semiHidden/>
    <w:rsid w:val="00E279A5"/>
  </w:style>
  <w:style w:type="paragraph" w:styleId="Revzia">
    <w:name w:val="Revision"/>
    <w:hidden/>
    <w:uiPriority w:val="99"/>
    <w:semiHidden/>
    <w:rsid w:val="00493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863">
      <w:bodyDiv w:val="1"/>
      <w:marLeft w:val="0"/>
      <w:marRight w:val="0"/>
      <w:marTop w:val="0"/>
      <w:marBottom w:val="0"/>
      <w:divBdr>
        <w:top w:val="none" w:sz="0" w:space="0" w:color="auto"/>
        <w:left w:val="none" w:sz="0" w:space="0" w:color="auto"/>
        <w:bottom w:val="none" w:sz="0" w:space="0" w:color="auto"/>
        <w:right w:val="none" w:sz="0" w:space="0" w:color="auto"/>
      </w:divBdr>
    </w:div>
    <w:div w:id="251010523">
      <w:bodyDiv w:val="1"/>
      <w:marLeft w:val="0"/>
      <w:marRight w:val="0"/>
      <w:marTop w:val="0"/>
      <w:marBottom w:val="0"/>
      <w:divBdr>
        <w:top w:val="none" w:sz="0" w:space="0" w:color="auto"/>
        <w:left w:val="none" w:sz="0" w:space="0" w:color="auto"/>
        <w:bottom w:val="none" w:sz="0" w:space="0" w:color="auto"/>
        <w:right w:val="none" w:sz="0" w:space="0" w:color="auto"/>
      </w:divBdr>
    </w:div>
    <w:div w:id="339161217">
      <w:bodyDiv w:val="1"/>
      <w:marLeft w:val="0"/>
      <w:marRight w:val="0"/>
      <w:marTop w:val="0"/>
      <w:marBottom w:val="0"/>
      <w:divBdr>
        <w:top w:val="none" w:sz="0" w:space="0" w:color="auto"/>
        <w:left w:val="none" w:sz="0" w:space="0" w:color="auto"/>
        <w:bottom w:val="none" w:sz="0" w:space="0" w:color="auto"/>
        <w:right w:val="none" w:sz="0" w:space="0" w:color="auto"/>
      </w:divBdr>
    </w:div>
    <w:div w:id="391268673">
      <w:bodyDiv w:val="1"/>
      <w:marLeft w:val="0"/>
      <w:marRight w:val="0"/>
      <w:marTop w:val="0"/>
      <w:marBottom w:val="0"/>
      <w:divBdr>
        <w:top w:val="none" w:sz="0" w:space="0" w:color="auto"/>
        <w:left w:val="none" w:sz="0" w:space="0" w:color="auto"/>
        <w:bottom w:val="none" w:sz="0" w:space="0" w:color="auto"/>
        <w:right w:val="none" w:sz="0" w:space="0" w:color="auto"/>
      </w:divBdr>
    </w:div>
    <w:div w:id="693655450">
      <w:bodyDiv w:val="1"/>
      <w:marLeft w:val="0"/>
      <w:marRight w:val="0"/>
      <w:marTop w:val="0"/>
      <w:marBottom w:val="0"/>
      <w:divBdr>
        <w:top w:val="none" w:sz="0" w:space="0" w:color="auto"/>
        <w:left w:val="none" w:sz="0" w:space="0" w:color="auto"/>
        <w:bottom w:val="none" w:sz="0" w:space="0" w:color="auto"/>
        <w:right w:val="none" w:sz="0" w:space="0" w:color="auto"/>
      </w:divBdr>
    </w:div>
    <w:div w:id="17525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patricia.vavra@employment.gov.sk" TargetMode="External"/><Relationship Id="rId14" Type="http://schemas.openxmlformats.org/officeDocument/2006/relationships/customXml" Target="../customXml/item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https://ovdmasv601/sites/DMS/_layouts/15/DocIdRedir.aspx?ID=WKX3UHSAJ2R6-2-1199104</Url>
      <Description>WKX3UHSAJ2R6-2-1199104</Description>
    </_dlc_DocIdUrl>
    <_dlc_DocId xmlns="e60a29af-d413-48d4-bd90-fe9d2a897e4b">WKX3UHSAJ2R6-2-1199104</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B9376AB-6D5B-4AAE-832D-06C7468E5911}">
  <ds:schemaRefs>
    <ds:schemaRef ds:uri="http://schemas.openxmlformats.org/officeDocument/2006/bibliography"/>
  </ds:schemaRefs>
</ds:datastoreItem>
</file>

<file path=customXml/itemProps3.xml><?xml version="1.0" encoding="utf-8"?>
<ds:datastoreItem xmlns:ds="http://schemas.openxmlformats.org/officeDocument/2006/customXml" ds:itemID="{C9B3AD02-948D-40F2-99A4-6714885890F8}"/>
</file>

<file path=customXml/itemProps4.xml><?xml version="1.0" encoding="utf-8"?>
<ds:datastoreItem xmlns:ds="http://schemas.openxmlformats.org/officeDocument/2006/customXml" ds:itemID="{069E3B07-EB59-477F-8A4A-EA3AA468E5E1}"/>
</file>

<file path=customXml/itemProps5.xml><?xml version="1.0" encoding="utf-8"?>
<ds:datastoreItem xmlns:ds="http://schemas.openxmlformats.org/officeDocument/2006/customXml" ds:itemID="{0AF9B166-0502-4E26-B940-E390DA694E0C}"/>
</file>

<file path=customXml/itemProps6.xml><?xml version="1.0" encoding="utf-8"?>
<ds:datastoreItem xmlns:ds="http://schemas.openxmlformats.org/officeDocument/2006/customXml" ds:itemID="{DC6ECF2B-C08C-47B3-9E3D-6760EFED94B7}"/>
</file>

<file path=docProps/app.xml><?xml version="1.0" encoding="utf-8"?>
<Properties xmlns="http://schemas.openxmlformats.org/officeDocument/2006/extended-properties" xmlns:vt="http://schemas.openxmlformats.org/officeDocument/2006/docPropsVTypes">
  <Template>Normal</Template>
  <TotalTime>1</TotalTime>
  <Pages>1</Pages>
  <Words>4711</Words>
  <Characters>26855</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Cebuľáková Monika</cp:lastModifiedBy>
  <cp:revision>4</cp:revision>
  <cp:lastPrinted>2023-02-08T12:45:00Z</cp:lastPrinted>
  <dcterms:created xsi:type="dcterms:W3CDTF">2023-02-08T12:30:00Z</dcterms:created>
  <dcterms:modified xsi:type="dcterms:W3CDTF">2023-02-08T12:45:00Z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bafbcf95-a196-4a3f-b9a5-263951c27208</vt:lpwstr>
  </property>
</Properties>
</file>