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1F" w:rsidRPr="00D45907" w:rsidRDefault="0075711F" w:rsidP="0075711F">
      <w:pPr>
        <w:spacing w:after="0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    </w:t>
      </w:r>
      <w:r w:rsidRPr="00D45907">
        <w:rPr>
          <w:rFonts w:ascii="Times New Roman" w:hAnsi="Times New Roman"/>
          <w:b/>
          <w:bCs/>
          <w:sz w:val="20"/>
          <w:szCs w:val="20"/>
        </w:rPr>
        <w:t>Doložka vybraných vplyvov</w:t>
      </w:r>
    </w:p>
    <w:tbl>
      <w:tblPr>
        <w:tblStyle w:val="Mriekatabuky"/>
        <w:tblW w:w="9180" w:type="dxa"/>
        <w:tblLayout w:type="fixed"/>
        <w:tblLook w:val="00A0" w:firstRow="1" w:lastRow="0" w:firstColumn="1" w:lastColumn="0" w:noHBand="0" w:noVBand="0"/>
      </w:tblPr>
      <w:tblGrid>
        <w:gridCol w:w="4212"/>
        <w:gridCol w:w="705"/>
        <w:gridCol w:w="717"/>
        <w:gridCol w:w="569"/>
        <w:gridCol w:w="1417"/>
        <w:gridCol w:w="1560"/>
      </w:tblGrid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Základné údaje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Názov materiálu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top w:val="single" w:sz="4" w:space="0" w:color="FFFFFF"/>
            </w:tcBorders>
          </w:tcPr>
          <w:p w:rsidR="0075711F" w:rsidRPr="00E57D11" w:rsidRDefault="0075711F" w:rsidP="001353C4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0"/>
                <w:szCs w:val="20"/>
                <w:lang w:eastAsia="sk-SK"/>
              </w:rPr>
            </w:pPr>
            <w:r w:rsidRPr="00E57D11">
              <w:rPr>
                <w:rFonts w:ascii="Times New Roman" w:hAnsi="Times New Roman"/>
                <w:b/>
                <w:sz w:val="20"/>
                <w:szCs w:val="20"/>
              </w:rPr>
              <w:t>Návrh na vyslanie príslušníkov ozbrojených síl Slovenskej republiky na výcvik do Lotyšskej republiky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Predkladateľ (a spolupredkladateľ)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top w:val="single" w:sz="4" w:space="0" w:color="FFFFFF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Peter GAJDOŠ, minister obrany Slovenskej republiky</w:t>
            </w:r>
          </w:p>
        </w:tc>
      </w:tr>
      <w:tr w:rsidR="0075711F" w:rsidRPr="00D45907" w:rsidTr="001353C4">
        <w:tc>
          <w:tcPr>
            <w:tcW w:w="4212" w:type="dxa"/>
            <w:vMerge w:val="restart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75711F" w:rsidRPr="00D45907" w:rsidRDefault="0075711F" w:rsidP="001353C4">
            <w:pPr>
              <w:pStyle w:val="Odsekzoznamu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Charakter predkladaného materiálu</w:t>
            </w:r>
          </w:p>
        </w:tc>
        <w:tc>
          <w:tcPr>
            <w:tcW w:w="705" w:type="dxa"/>
            <w:tcBorders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Arial Unicode MS" w:eastAsia="MS Gothic" w:hAnsi="Arial Unicode MS" w:cs="Arial Unicode MS"/>
                <w:sz w:val="20"/>
                <w:szCs w:val="20"/>
                <w:lang w:eastAsia="sk-SK"/>
              </w:rPr>
              <w:t>☒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Materiál nelegislatívnej povahy</w:t>
            </w:r>
          </w:p>
        </w:tc>
      </w:tr>
      <w:tr w:rsidR="0075711F" w:rsidRPr="00D45907" w:rsidTr="001353C4">
        <w:tc>
          <w:tcPr>
            <w:tcW w:w="4212" w:type="dxa"/>
            <w:vMerge/>
            <w:tcBorders>
              <w:top w:val="nil"/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705" w:type="dxa"/>
            <w:tcBorders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Arial Unicode MS" w:eastAsia="MS Mincho" w:hAnsi="Arial Unicode MS" w:cs="Arial Unicode MS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/>
          </w:tcPr>
          <w:p w:rsidR="0075711F" w:rsidRPr="00D45907" w:rsidRDefault="0075711F" w:rsidP="001353C4">
            <w:pPr>
              <w:ind w:left="175" w:hanging="175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Materiál legislatívnej povahy</w:t>
            </w:r>
          </w:p>
        </w:tc>
      </w:tr>
      <w:tr w:rsidR="0075711F" w:rsidRPr="00D45907" w:rsidTr="001353C4">
        <w:tc>
          <w:tcPr>
            <w:tcW w:w="4212" w:type="dxa"/>
            <w:vMerge/>
            <w:tcBorders>
              <w:top w:val="nil"/>
            </w:tcBorders>
            <w:shd w:val="clear" w:color="auto" w:fill="E2E2E2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705" w:type="dxa"/>
            <w:tcBorders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Arial Unicode MS" w:eastAsia="MS Mincho" w:hAnsi="Arial Unicode MS" w:cs="Arial Unicode MS"/>
                <w:sz w:val="20"/>
                <w:szCs w:val="20"/>
                <w:lang w:eastAsia="sk-SK"/>
              </w:rPr>
              <w:t>☐</w:t>
            </w:r>
          </w:p>
        </w:tc>
        <w:tc>
          <w:tcPr>
            <w:tcW w:w="4263" w:type="dxa"/>
            <w:gridSpan w:val="4"/>
            <w:tcBorders>
              <w:left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Transpozícia práva EÚ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V prípade transpozície uveďte zoznam transponovaných predpisov:</w:t>
            </w:r>
          </w:p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  <w:tr w:rsidR="0075711F" w:rsidRPr="00D45907" w:rsidTr="001353C4">
        <w:tc>
          <w:tcPr>
            <w:tcW w:w="5634" w:type="dxa"/>
            <w:gridSpan w:val="3"/>
            <w:tcBorders>
              <w:top w:val="single" w:sz="4" w:space="0" w:color="000000"/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Termín začiatku a ukončenia PPK</w:t>
            </w:r>
          </w:p>
        </w:tc>
        <w:tc>
          <w:tcPr>
            <w:tcW w:w="3546" w:type="dxa"/>
            <w:gridSpan w:val="3"/>
            <w:tcBorders>
              <w:top w:val="single" w:sz="4" w:space="0" w:color="000000"/>
            </w:tcBorders>
          </w:tcPr>
          <w:p w:rsidR="0075711F" w:rsidRPr="00D45907" w:rsidRDefault="00921622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20. až 23. decembra 2016</w:t>
            </w:r>
          </w:p>
        </w:tc>
      </w:tr>
      <w:tr w:rsidR="0075711F" w:rsidRPr="00D45907" w:rsidTr="001353C4">
        <w:tc>
          <w:tcPr>
            <w:tcW w:w="5634" w:type="dxa"/>
            <w:gridSpan w:val="3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Predpokladaný termín predloženia na MPK*</w:t>
            </w:r>
          </w:p>
        </w:tc>
        <w:tc>
          <w:tcPr>
            <w:tcW w:w="3546" w:type="dxa"/>
            <w:gridSpan w:val="3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december</w:t>
            </w: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 xml:space="preserve"> 2016</w:t>
            </w:r>
          </w:p>
        </w:tc>
      </w:tr>
      <w:tr w:rsidR="0075711F" w:rsidRPr="00D45907" w:rsidTr="001353C4">
        <w:trPr>
          <w:trHeight w:val="538"/>
        </w:trPr>
        <w:tc>
          <w:tcPr>
            <w:tcW w:w="5634" w:type="dxa"/>
            <w:gridSpan w:val="3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ind w:left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Predpokladaný termín predloženia na Rokovanie vlády SR*</w:t>
            </w:r>
          </w:p>
        </w:tc>
        <w:tc>
          <w:tcPr>
            <w:tcW w:w="3546" w:type="dxa"/>
            <w:gridSpan w:val="3"/>
          </w:tcPr>
          <w:p w:rsidR="0075711F" w:rsidRPr="00D45907" w:rsidRDefault="000A6B0A" w:rsidP="000A6B0A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január 2017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left w:val="nil"/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Definícia problému</w:t>
            </w:r>
          </w:p>
        </w:tc>
      </w:tr>
      <w:tr w:rsidR="0075711F" w:rsidRPr="00D45907" w:rsidTr="001353C4">
        <w:trPr>
          <w:trHeight w:val="718"/>
        </w:trPr>
        <w:tc>
          <w:tcPr>
            <w:tcW w:w="9180" w:type="dxa"/>
            <w:gridSpan w:val="6"/>
            <w:tcBorders>
              <w:top w:val="single" w:sz="4" w:space="0" w:color="FFFFFF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základné problémy, na ktoré navrhovaná regulácia reaguje.</w:t>
            </w:r>
          </w:p>
          <w:p w:rsidR="0075711F" w:rsidRPr="00D45907" w:rsidRDefault="0075711F" w:rsidP="000A62F6">
            <w:pPr>
              <w:jc w:val="both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Návrh bol spracovaný na základe článku 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86 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písm. 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>k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) Ústavy SR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, na základe ktorého patrí do právomoci  Národnej rady SR vysloviť súhlas s vyslaním ozbrojených síl SR mimo územia SR, ak nejde o prípad uvedený v čl. 119 písm. </w:t>
            </w:r>
            <w:r w:rsidR="000A62F6">
              <w:rPr>
                <w:rFonts w:ascii="Times New Roman" w:hAnsi="Times New Roman"/>
                <w:sz w:val="20"/>
                <w:szCs w:val="20"/>
                <w:lang w:eastAsia="sk-SK"/>
              </w:rPr>
              <w:t>p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>) Ústavy.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Ciele a výsledný stav</w:t>
            </w:r>
          </w:p>
        </w:tc>
      </w:tr>
      <w:tr w:rsidR="0075711F" w:rsidRPr="00D45907" w:rsidTr="001353C4">
        <w:trPr>
          <w:trHeight w:val="741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hlavné ciele navrhovaného predpisu (aký výsledný stav chcete reguláciou dosiahnuť).</w:t>
            </w:r>
          </w:p>
          <w:p w:rsidR="0075711F" w:rsidRPr="00D45907" w:rsidRDefault="0075711F" w:rsidP="001D7DB6">
            <w:pPr>
              <w:jc w:val="both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Hlavným cieľom 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>zvýšenie interoperability ozbrojených síl členských štátov NATO s</w:t>
            </w:r>
            <w:r w:rsidR="001D7DB6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o zameraním sa na prípravu reakcie 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proti prípadným bezpečnostným hrozbám. 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  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Dotknuté subjekty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subjekty, ktorých sa zmeny návrhu dotknú priamo aj nepriamo:</w:t>
            </w:r>
          </w:p>
          <w:p w:rsidR="0075711F" w:rsidRPr="00D45907" w:rsidRDefault="0075711F" w:rsidP="001353C4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Predkladaný návrh sa nedotkne priamo ani nepriamo žiadnych subjektov a z návrhu nevyplýva prospech ani poškodenie pre žiaden subjekt.</w:t>
            </w:r>
            <w:r w:rsidRPr="00D45907">
              <w:rPr>
                <w:rFonts w:ascii="Times New Roman" w:hAnsi="Times New Roman"/>
                <w:b/>
                <w:color w:val="FF0000"/>
                <w:sz w:val="20"/>
                <w:szCs w:val="20"/>
                <w:lang w:eastAsia="sk-SK"/>
              </w:rPr>
              <w:t xml:space="preserve"> 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Návrh sa týka výhradne a priamo pôsobnosti Ministerstva obrany SR a ozbrojených síl SR.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nil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Alternatívne riešenia</w:t>
            </w:r>
          </w:p>
        </w:tc>
      </w:tr>
      <w:tr w:rsidR="0075711F" w:rsidRPr="00D45907" w:rsidTr="001353C4">
        <w:trPr>
          <w:trHeight w:val="709"/>
        </w:trPr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Aké alternatívne riešenia boli posudzované?</w:t>
            </w:r>
          </w:p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Uveďte, aké alternatívne spôsoby na odstránenie definovaného problému boli identifikované a posudzované.</w:t>
            </w:r>
          </w:p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Alternat</w:t>
            </w:r>
            <w:r>
              <w:rPr>
                <w:rFonts w:ascii="Times New Roman" w:hAnsi="Times New Roman"/>
                <w:sz w:val="20"/>
                <w:szCs w:val="20"/>
                <w:lang w:eastAsia="sk-SK"/>
              </w:rPr>
              <w:t>í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>vne riešenia neboli zvažované.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Vykonávacie predpisy</w:t>
            </w:r>
          </w:p>
        </w:tc>
      </w:tr>
      <w:tr w:rsidR="0075711F" w:rsidRPr="00D45907" w:rsidTr="001353C4">
        <w:tc>
          <w:tcPr>
            <w:tcW w:w="6203" w:type="dxa"/>
            <w:gridSpan w:val="4"/>
            <w:tcBorders>
              <w:top w:val="single" w:sz="4" w:space="0" w:color="FFFFFF"/>
              <w:bottom w:val="nil"/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Predpokladá sa prijatie/zmena  vykonávacích predpisov?</w:t>
            </w:r>
          </w:p>
        </w:tc>
        <w:tc>
          <w:tcPr>
            <w:tcW w:w="1417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Arial Unicode MS" w:eastAsia="MS Gothic" w:hAnsi="Arial Unicode MS" w:cs="Arial Unicode MS"/>
                <w:sz w:val="20"/>
                <w:szCs w:val="20"/>
                <w:lang w:eastAsia="sk-SK"/>
              </w:rPr>
              <w:t>☐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 Áno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nil"/>
            </w:tcBorders>
            <w:shd w:val="clear" w:color="auto" w:fill="FFFFFF"/>
          </w:tcPr>
          <w:p w:rsidR="0075711F" w:rsidRPr="00D45907" w:rsidRDefault="0075711F" w:rsidP="001353C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Arial Unicode MS" w:eastAsia="MS Gothic" w:hAnsi="Arial Unicode MS" w:cs="Arial Unicode MS"/>
                <w:sz w:val="20"/>
                <w:szCs w:val="20"/>
                <w:lang w:eastAsia="sk-SK"/>
              </w:rPr>
              <w:t>☒</w:t>
            </w:r>
            <w:r w:rsidRPr="00D45907">
              <w:rPr>
                <w:rFonts w:ascii="Times New Roman" w:hAnsi="Times New Roman"/>
                <w:sz w:val="20"/>
                <w:szCs w:val="20"/>
                <w:lang w:eastAsia="sk-SK"/>
              </w:rPr>
              <w:t xml:space="preserve">  Nie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top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Ak áno, uveďte ktoré oblasti budú nimi upravené, resp. ktorých vykonávacích predpisov sa zmena dotkne: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 xml:space="preserve">Transpozícia práva EÚ </w:t>
            </w:r>
          </w:p>
        </w:tc>
      </w:tr>
      <w:tr w:rsidR="0075711F" w:rsidRPr="00D45907" w:rsidTr="001353C4">
        <w:trPr>
          <w:trHeight w:val="157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Uveďte, v ktorých ustanoveniach ide národná právna úprava nad rámec minimálnych požiadaviek EÚ spolu s odôvodnením.</w:t>
            </w:r>
          </w:p>
        </w:tc>
      </w:tr>
      <w:tr w:rsidR="0075711F" w:rsidRPr="00D45907" w:rsidTr="001353C4">
        <w:trPr>
          <w:trHeight w:val="248"/>
        </w:trPr>
        <w:tc>
          <w:tcPr>
            <w:tcW w:w="918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711F" w:rsidRPr="00D45907" w:rsidRDefault="0075711F" w:rsidP="001353C4">
            <w:pPr>
              <w:jc w:val="center"/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bottom w:val="single" w:sz="4" w:space="0" w:color="FFFFFF"/>
            </w:tcBorders>
            <w:shd w:val="clear" w:color="auto" w:fill="E2E2E2"/>
          </w:tcPr>
          <w:p w:rsidR="0075711F" w:rsidRPr="00D45907" w:rsidRDefault="0075711F" w:rsidP="001353C4">
            <w:pPr>
              <w:pStyle w:val="Odsekzoznamu"/>
              <w:numPr>
                <w:ilvl w:val="0"/>
                <w:numId w:val="4"/>
              </w:numPr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  <w:r w:rsidRPr="00D45907">
              <w:rPr>
                <w:rFonts w:ascii="Times New Roman" w:hAnsi="Times New Roman"/>
                <w:b/>
                <w:sz w:val="20"/>
                <w:szCs w:val="20"/>
              </w:rPr>
              <w:t>Preskúmanie účelnosti**</w:t>
            </w:r>
          </w:p>
        </w:tc>
      </w:tr>
      <w:tr w:rsidR="0075711F" w:rsidRPr="00D45907" w:rsidTr="001353C4">
        <w:tc>
          <w:tcPr>
            <w:tcW w:w="9180" w:type="dxa"/>
            <w:gridSpan w:val="6"/>
            <w:tcBorders>
              <w:top w:val="single" w:sz="4" w:space="0" w:color="FFFFFF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termín, kedy by malo dôjsť k preskúmaniu účinnosti a účelnosti navrhovaného predpisu.</w:t>
            </w:r>
          </w:p>
          <w:p w:rsidR="0075711F" w:rsidRPr="00D45907" w:rsidRDefault="0075711F" w:rsidP="001353C4">
            <w:pPr>
              <w:rPr>
                <w:rFonts w:ascii="Times New Roman" w:hAnsi="Times New Roman"/>
                <w:i/>
                <w:sz w:val="20"/>
                <w:szCs w:val="20"/>
                <w:lang w:eastAsia="sk-SK"/>
              </w:rPr>
            </w:pPr>
            <w:r w:rsidRPr="00D45907">
              <w:rPr>
                <w:rFonts w:ascii="Times New Roman" w:hAnsi="Times New Roman"/>
                <w:i/>
                <w:sz w:val="20"/>
                <w:szCs w:val="20"/>
                <w:lang w:eastAsia="sk-SK"/>
              </w:rPr>
              <w:t>Uveďte kritériá, na základe ktorých bude preskúmanie vykonané.</w:t>
            </w:r>
          </w:p>
        </w:tc>
      </w:tr>
      <w:tr w:rsidR="0075711F" w:rsidRPr="00D45907" w:rsidTr="001353C4">
        <w:trPr>
          <w:trHeight w:val="715"/>
        </w:trPr>
        <w:tc>
          <w:tcPr>
            <w:tcW w:w="9180" w:type="dxa"/>
            <w:gridSpan w:val="6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  <w:p w:rsidR="0075711F" w:rsidRPr="00D45907" w:rsidRDefault="0075711F" w:rsidP="001353C4">
            <w:pPr>
              <w:rPr>
                <w:rFonts w:ascii="Times New Roman" w:hAnsi="Times New Roman"/>
                <w:sz w:val="20"/>
                <w:szCs w:val="20"/>
                <w:lang w:eastAsia="sk-SK"/>
              </w:rPr>
            </w:pP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75711F" w:rsidRPr="00D45907" w:rsidTr="001353C4">
        <w:trPr>
          <w:trHeight w:val="715"/>
        </w:trPr>
        <w:tc>
          <w:tcPr>
            <w:tcW w:w="9180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75711F" w:rsidRPr="00D45907" w:rsidRDefault="0075711F" w:rsidP="001353C4">
            <w:pPr>
              <w:spacing w:after="0"/>
              <w:ind w:left="142" w:hanging="142"/>
              <w:rPr>
                <w:rFonts w:ascii="Times New Roman" w:hAnsi="Times New Roman"/>
                <w:sz w:val="20"/>
                <w:szCs w:val="20"/>
              </w:rPr>
            </w:pPr>
          </w:p>
          <w:p w:rsidR="0075711F" w:rsidRPr="00D45907" w:rsidRDefault="0075711F" w:rsidP="001353C4">
            <w:pPr>
              <w:spacing w:after="0"/>
              <w:ind w:left="142" w:hanging="142"/>
              <w:rPr>
                <w:rFonts w:ascii="Times New Roman" w:hAnsi="Times New Roman"/>
                <w:sz w:val="20"/>
                <w:szCs w:val="20"/>
              </w:rPr>
            </w:pPr>
            <w:r w:rsidRPr="00D45907">
              <w:rPr>
                <w:rFonts w:ascii="Times New Roman" w:hAnsi="Times New Roman"/>
                <w:sz w:val="20"/>
                <w:szCs w:val="20"/>
              </w:rPr>
              <w:t xml:space="preserve">* vyplniť iba v prípade, ak materiál nie je zahrnutý do Plánu práce vlády Slovenskej republiky alebo Plánu        legislatívnych úloh vlády Slovenskej republiky. </w:t>
            </w:r>
          </w:p>
          <w:p w:rsidR="0075711F" w:rsidRPr="00D45907" w:rsidRDefault="0075711F" w:rsidP="001353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45907">
              <w:rPr>
                <w:rFonts w:ascii="Times New Roman" w:hAnsi="Times New Roman"/>
                <w:sz w:val="20"/>
                <w:szCs w:val="20"/>
              </w:rPr>
              <w:t>** nepovinné</w:t>
            </w:r>
          </w:p>
        </w:tc>
      </w:tr>
      <w:tr w:rsidR="0075711F" w:rsidRPr="00D45907" w:rsidTr="001353C4">
        <w:tc>
          <w:tcPr>
            <w:tcW w:w="9180" w:type="dxa"/>
            <w:gridSpan w:val="7"/>
            <w:tcBorders>
              <w:top w:val="nil"/>
              <w:left w:val="nil"/>
              <w:right w:val="nil"/>
            </w:tcBorders>
            <w:shd w:val="clear" w:color="auto" w:fill="FFFFFF"/>
          </w:tcPr>
          <w:p w:rsidR="0075711F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711F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711F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711F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5711F" w:rsidRPr="00D45907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651A9" w:rsidRPr="00E651A9" w:rsidTr="001353C4">
        <w:trPr>
          <w:trHeight w:val="577"/>
        </w:trPr>
        <w:tc>
          <w:tcPr>
            <w:tcW w:w="9180" w:type="dxa"/>
            <w:gridSpan w:val="7"/>
            <w:tcBorders>
              <w:bottom w:val="single" w:sz="4" w:space="0" w:color="FFFFFF"/>
            </w:tcBorders>
            <w:shd w:val="clear" w:color="auto" w:fill="E2E2E2"/>
            <w:vAlign w:val="center"/>
          </w:tcPr>
          <w:p w:rsidR="0075711F" w:rsidRPr="00E651A9" w:rsidRDefault="0075711F" w:rsidP="004A4CFC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Vplyvy navrhovaného materiálu</w:t>
            </w:r>
          </w:p>
        </w:tc>
      </w:tr>
      <w:tr w:rsidR="00E651A9" w:rsidRPr="00E651A9" w:rsidTr="001353C4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Vplyvy na rozpočet verejnej správy</w:t>
            </w:r>
          </w:p>
        </w:tc>
        <w:tc>
          <w:tcPr>
            <w:tcW w:w="541" w:type="dxa"/>
            <w:tcBorders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left="-107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297" w:type="dxa"/>
            <w:tcBorders>
              <w:left w:val="nil"/>
            </w:tcBorders>
          </w:tcPr>
          <w:p w:rsidR="0075711F" w:rsidRPr="00E651A9" w:rsidRDefault="0075711F" w:rsidP="001353C4">
            <w:pPr>
              <w:spacing w:after="0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E651A9" w:rsidRPr="00E651A9" w:rsidTr="001353C4">
        <w:tc>
          <w:tcPr>
            <w:tcW w:w="3812" w:type="dxa"/>
            <w:tcBorders>
              <w:top w:val="nil"/>
              <w:bottom w:val="single" w:sz="4" w:space="0" w:color="000000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 xml:space="preserve">    z toho rozpočtovo zabezpečené vplyvy</w:t>
            </w:r>
          </w:p>
        </w:tc>
        <w:tc>
          <w:tcPr>
            <w:tcW w:w="541" w:type="dxa"/>
            <w:tcBorders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>Áno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75711F" w:rsidRPr="00E651A9" w:rsidRDefault="0075711F" w:rsidP="001353C4">
            <w:pPr>
              <w:spacing w:after="0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>Čiastočne</w:t>
            </w:r>
          </w:p>
        </w:tc>
      </w:tr>
      <w:tr w:rsidR="00E651A9" w:rsidRPr="00E651A9" w:rsidTr="001353C4">
        <w:tc>
          <w:tcPr>
            <w:tcW w:w="3812" w:type="dxa"/>
            <w:tcBorders>
              <w:top w:val="single" w:sz="4" w:space="0" w:color="000000"/>
              <w:bottom w:val="nil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Vplyvy na podnikateľské prostredie</w:t>
            </w:r>
          </w:p>
        </w:tc>
        <w:tc>
          <w:tcPr>
            <w:tcW w:w="541" w:type="dxa"/>
            <w:tcBorders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E651A9" w:rsidRPr="00E651A9" w:rsidTr="001353C4">
        <w:tc>
          <w:tcPr>
            <w:tcW w:w="38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 xml:space="preserve">    z toho vplyvy na MSP</w:t>
            </w:r>
          </w:p>
        </w:tc>
        <w:tc>
          <w:tcPr>
            <w:tcW w:w="541" w:type="dxa"/>
            <w:tcBorders>
              <w:left w:val="single" w:sz="4" w:space="0" w:color="000000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>Negatívne</w:t>
            </w:r>
          </w:p>
        </w:tc>
      </w:tr>
      <w:tr w:rsidR="00E651A9" w:rsidRPr="00E651A9" w:rsidTr="001353C4">
        <w:tc>
          <w:tcPr>
            <w:tcW w:w="3812" w:type="dxa"/>
            <w:tcBorders>
              <w:top w:val="single" w:sz="4" w:space="0" w:color="000000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Sociálne vplyvy</w:t>
            </w:r>
          </w:p>
        </w:tc>
        <w:tc>
          <w:tcPr>
            <w:tcW w:w="541" w:type="dxa"/>
            <w:tcBorders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E651A9" w:rsidRPr="00E651A9" w:rsidTr="001353C4">
        <w:tc>
          <w:tcPr>
            <w:tcW w:w="3812" w:type="dxa"/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Vplyvy na životné prostredie</w:t>
            </w:r>
          </w:p>
        </w:tc>
        <w:tc>
          <w:tcPr>
            <w:tcW w:w="541" w:type="dxa"/>
            <w:tcBorders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E651A9" w:rsidRPr="00E651A9" w:rsidTr="001353C4">
        <w:tc>
          <w:tcPr>
            <w:tcW w:w="3812" w:type="dxa"/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Vplyvy na informatizáciu</w:t>
            </w:r>
          </w:p>
        </w:tc>
        <w:tc>
          <w:tcPr>
            <w:tcW w:w="541" w:type="dxa"/>
            <w:tcBorders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left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E651A9" w:rsidRPr="00E651A9" w:rsidTr="001353C4">
        <w:tc>
          <w:tcPr>
            <w:tcW w:w="3812" w:type="dxa"/>
            <w:tcBorders>
              <w:bottom w:val="nil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Vplyvy na služby verejnej správy pre občana, z toho</w:t>
            </w:r>
          </w:p>
        </w:tc>
        <w:tc>
          <w:tcPr>
            <w:tcW w:w="541" w:type="dxa"/>
            <w:tcBorders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</w:p>
        </w:tc>
        <w:tc>
          <w:tcPr>
            <w:tcW w:w="1281" w:type="dxa"/>
            <w:tcBorders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9" w:type="dxa"/>
            <w:tcBorders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Gothic" w:hAnsi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47" w:type="dxa"/>
            <w:tcBorders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</w:p>
        </w:tc>
        <w:tc>
          <w:tcPr>
            <w:tcW w:w="1297" w:type="dxa"/>
            <w:tcBorders>
              <w:left w:val="nil"/>
              <w:bottom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651A9" w:rsidRPr="00E651A9" w:rsidTr="001353C4">
        <w:tc>
          <w:tcPr>
            <w:tcW w:w="3812" w:type="dxa"/>
            <w:tcBorders>
              <w:top w:val="nil"/>
              <w:bottom w:val="nil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 xml:space="preserve">    vplyvy služieb verejnej správy na občana</w:t>
            </w:r>
          </w:p>
        </w:tc>
        <w:tc>
          <w:tcPr>
            <w:tcW w:w="541" w:type="dxa"/>
            <w:tcBorders>
              <w:top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Gothic" w:hAnsi="Times New Roman"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  <w:tr w:rsidR="00E651A9" w:rsidRPr="00E651A9" w:rsidTr="001353C4">
        <w:tc>
          <w:tcPr>
            <w:tcW w:w="3812" w:type="dxa"/>
            <w:tcBorders>
              <w:top w:val="nil"/>
            </w:tcBorders>
            <w:shd w:val="clear" w:color="auto" w:fill="E2E2E2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 xml:space="preserve">    vplyvy na procesy služieb vo verejnej správe</w:t>
            </w:r>
          </w:p>
        </w:tc>
        <w:tc>
          <w:tcPr>
            <w:tcW w:w="541" w:type="dxa"/>
            <w:tcBorders>
              <w:top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81" w:type="dxa"/>
            <w:tcBorders>
              <w:top w:val="nil"/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Pozitívne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Gothic" w:hAnsi="Times New Roman"/>
                <w:sz w:val="20"/>
                <w:szCs w:val="20"/>
              </w:rPr>
            </w:pPr>
            <w:r w:rsidRPr="00E651A9">
              <w:rPr>
                <w:rFonts w:ascii="Arial Unicode MS" w:eastAsia="MS Gothic" w:hAnsi="Arial Unicode MS" w:cs="Arial Unicode MS"/>
                <w:sz w:val="20"/>
                <w:szCs w:val="20"/>
              </w:rPr>
              <w:t>☒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Žiadne</w:t>
            </w:r>
          </w:p>
        </w:tc>
        <w:tc>
          <w:tcPr>
            <w:tcW w:w="547" w:type="dxa"/>
            <w:tcBorders>
              <w:top w:val="nil"/>
              <w:left w:val="nil"/>
              <w:right w:val="nil"/>
            </w:tcBorders>
          </w:tcPr>
          <w:p w:rsidR="0075711F" w:rsidRPr="00E651A9" w:rsidRDefault="0075711F" w:rsidP="001353C4">
            <w:pPr>
              <w:spacing w:after="0"/>
              <w:jc w:val="center"/>
              <w:rPr>
                <w:rFonts w:ascii="Times New Roman" w:eastAsia="MS Mincho" w:hAnsi="Times New Roman"/>
                <w:b/>
                <w:sz w:val="20"/>
                <w:szCs w:val="20"/>
              </w:rPr>
            </w:pPr>
            <w:r w:rsidRPr="00E651A9">
              <w:rPr>
                <w:rFonts w:ascii="Arial Unicode MS" w:eastAsia="MS Mincho" w:hAnsi="Arial Unicode MS" w:cs="Arial Unicode MS"/>
                <w:b/>
                <w:sz w:val="20"/>
                <w:szCs w:val="20"/>
              </w:rPr>
              <w:t>☐</w:t>
            </w:r>
          </w:p>
        </w:tc>
        <w:tc>
          <w:tcPr>
            <w:tcW w:w="1297" w:type="dxa"/>
            <w:tcBorders>
              <w:top w:val="nil"/>
              <w:left w:val="nil"/>
            </w:tcBorders>
          </w:tcPr>
          <w:p w:rsidR="0075711F" w:rsidRPr="00E651A9" w:rsidRDefault="0075711F" w:rsidP="001353C4">
            <w:pPr>
              <w:spacing w:after="0"/>
              <w:ind w:left="54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Negatívne</w:t>
            </w:r>
          </w:p>
        </w:tc>
      </w:tr>
    </w:tbl>
    <w:p w:rsidR="0075711F" w:rsidRPr="00E651A9" w:rsidRDefault="0075711F" w:rsidP="0075711F">
      <w:pPr>
        <w:spacing w:after="0"/>
        <w:ind w:right="141"/>
        <w:rPr>
          <w:rFonts w:ascii="Times New Roman" w:hAnsi="Times New Roman"/>
          <w:b/>
          <w:sz w:val="20"/>
          <w:szCs w:val="20"/>
        </w:rPr>
      </w:pPr>
    </w:p>
    <w:tbl>
      <w:tblPr>
        <w:tblW w:w="9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76"/>
      </w:tblGrid>
      <w:tr w:rsidR="00E651A9" w:rsidRPr="00E651A9" w:rsidTr="001353C4">
        <w:tc>
          <w:tcPr>
            <w:tcW w:w="9176" w:type="dxa"/>
            <w:tcBorders>
              <w:bottom w:val="nil"/>
            </w:tcBorders>
            <w:shd w:val="clear" w:color="auto" w:fill="E2E2E2"/>
          </w:tcPr>
          <w:p w:rsidR="0075711F" w:rsidRPr="00E651A9" w:rsidRDefault="0075711F" w:rsidP="004A4CFC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Poznámky</w:t>
            </w:r>
          </w:p>
        </w:tc>
      </w:tr>
      <w:tr w:rsidR="00E651A9" w:rsidRPr="00E651A9" w:rsidTr="001353C4">
        <w:trPr>
          <w:trHeight w:val="713"/>
        </w:trPr>
        <w:tc>
          <w:tcPr>
            <w:tcW w:w="9176" w:type="dxa"/>
            <w:tcBorders>
              <w:top w:val="nil"/>
              <w:bottom w:val="single" w:sz="4" w:space="0" w:color="FFFFFF"/>
            </w:tcBorders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E651A9">
              <w:rPr>
                <w:rFonts w:ascii="Times New Roman" w:hAnsi="Times New Roman"/>
                <w:i/>
                <w:sz w:val="20"/>
                <w:szCs w:val="20"/>
              </w:rPr>
              <w:t>V prípade potreby uveďte doplňujúce informácie k návrhu.</w:t>
            </w:r>
          </w:p>
          <w:p w:rsidR="0075711F" w:rsidRPr="00E651A9" w:rsidRDefault="0075711F" w:rsidP="001353C4">
            <w:pPr>
              <w:pStyle w:val="Odsekzoznamu"/>
              <w:spacing w:after="0" w:line="240" w:lineRule="auto"/>
              <w:ind w:left="426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651A9" w:rsidRPr="00E651A9" w:rsidTr="001353C4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75711F" w:rsidRPr="00E651A9" w:rsidRDefault="0075711F" w:rsidP="004A4CFC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Kontakt na spracovateľa</w:t>
            </w:r>
          </w:p>
        </w:tc>
      </w:tr>
      <w:tr w:rsidR="00E651A9" w:rsidRPr="00E651A9" w:rsidTr="001353C4">
        <w:trPr>
          <w:trHeight w:val="586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E651A9">
              <w:rPr>
                <w:rFonts w:ascii="Times New Roman" w:hAnsi="Times New Roman"/>
                <w:i/>
                <w:sz w:val="20"/>
                <w:szCs w:val="20"/>
              </w:rPr>
              <w:t>Uveďte údaje na kontaktnú osobu, ktorú je možné kontaktovať v súvislosti s posúdením vybraných vplyvov</w:t>
            </w:r>
          </w:p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51A9">
              <w:rPr>
                <w:rFonts w:ascii="Times New Roman" w:hAnsi="Times New Roman"/>
                <w:sz w:val="20"/>
                <w:szCs w:val="20"/>
              </w:rPr>
              <w:t>JUDr. Lenka Al-</w:t>
            </w:r>
            <w:proofErr w:type="spellStart"/>
            <w:r w:rsidRPr="00E651A9">
              <w:rPr>
                <w:rFonts w:ascii="Times New Roman" w:hAnsi="Times New Roman"/>
                <w:sz w:val="20"/>
                <w:szCs w:val="20"/>
              </w:rPr>
              <w:t>Shafei</w:t>
            </w:r>
            <w:proofErr w:type="spellEnd"/>
            <w:r w:rsidRPr="00E651A9">
              <w:rPr>
                <w:rFonts w:ascii="Times New Roman" w:hAnsi="Times New Roman"/>
                <w:sz w:val="20"/>
                <w:szCs w:val="20"/>
              </w:rPr>
              <w:t>, tel. 0960 312234, e-mail: Lenka.AL-SHAFEI@mod.gov.sk</w:t>
            </w:r>
          </w:p>
        </w:tc>
      </w:tr>
      <w:tr w:rsidR="00E651A9" w:rsidRPr="00E651A9" w:rsidTr="001353C4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75711F" w:rsidRPr="00E651A9" w:rsidRDefault="0075711F" w:rsidP="004A4CFC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651A9">
              <w:rPr>
                <w:rFonts w:ascii="Times New Roman" w:hAnsi="Times New Roman"/>
                <w:b/>
                <w:sz w:val="20"/>
                <w:szCs w:val="20"/>
              </w:rPr>
              <w:t>Zdroje</w:t>
            </w:r>
          </w:p>
        </w:tc>
      </w:tr>
      <w:tr w:rsidR="00E651A9" w:rsidRPr="00E651A9" w:rsidTr="001353C4">
        <w:trPr>
          <w:trHeight w:val="401"/>
        </w:trPr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E651A9">
              <w:rPr>
                <w:rFonts w:ascii="Times New Roman" w:hAnsi="Times New Roman"/>
                <w:i/>
                <w:sz w:val="20"/>
                <w:szCs w:val="20"/>
              </w:rPr>
              <w:t>Uveďte zdroje (štatistiky, prieskumy, spoluprácu s odborníkmi a iné), z ktorých ste pri vypracovávaní doložky, príp. analýz vplyvov vychádzali.</w:t>
            </w:r>
          </w:p>
          <w:p w:rsidR="0075711F" w:rsidRPr="00E651A9" w:rsidRDefault="0075711F" w:rsidP="001353C4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5711F" w:rsidRPr="00D45907" w:rsidTr="001353C4">
        <w:tc>
          <w:tcPr>
            <w:tcW w:w="9176" w:type="dxa"/>
            <w:tcBorders>
              <w:bottom w:val="single" w:sz="4" w:space="0" w:color="FFFFFF"/>
            </w:tcBorders>
            <w:shd w:val="clear" w:color="auto" w:fill="E2E2E2"/>
          </w:tcPr>
          <w:p w:rsidR="0075711F" w:rsidRPr="004A4CFC" w:rsidRDefault="0075711F" w:rsidP="004A4CFC">
            <w:pPr>
              <w:pStyle w:val="Odsekzoznamu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4CFC">
              <w:rPr>
                <w:rFonts w:ascii="Times New Roman" w:hAnsi="Times New Roman"/>
                <w:b/>
                <w:sz w:val="20"/>
                <w:szCs w:val="20"/>
              </w:rPr>
              <w:t>Stanovisko Komisie pre posudzovanie vybraných vplyvov z PPK</w:t>
            </w:r>
          </w:p>
        </w:tc>
      </w:tr>
      <w:tr w:rsidR="0075711F" w:rsidRPr="00D45907" w:rsidTr="001353C4">
        <w:tc>
          <w:tcPr>
            <w:tcW w:w="9176" w:type="dxa"/>
            <w:tcBorders>
              <w:top w:val="single" w:sz="4" w:space="0" w:color="FFFFFF"/>
            </w:tcBorders>
            <w:shd w:val="clear" w:color="auto" w:fill="FFFFFF"/>
          </w:tcPr>
          <w:p w:rsidR="00921622" w:rsidRPr="00921622" w:rsidRDefault="00921622" w:rsidP="00921622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I.   </w:t>
            </w:r>
            <w:r w:rsidRPr="00921622">
              <w:rPr>
                <w:rFonts w:ascii="Times New Roman" w:hAnsi="Times New Roman"/>
                <w:i/>
                <w:sz w:val="20"/>
                <w:szCs w:val="20"/>
              </w:rPr>
              <w:t>Úvod: Ministerstvo obrany Slovenskej republiky dňa 19. decembra 2016 predložilo Stálej pracovnej komisii na posudzovanie vybraných vplyvov (ďalej len „Komisia“) na predbežné pripomienkové konanie materiál: „Návrh na vyslanie príslušníkov ozbrojených síl Slovenskej republiky na výcvik do Lotyšskej republiky“ spolu so žiadosťou o skrátenie lehoty PPK. Komisia tejto žiadosti vyhovela. Materiál predpokladá negatívne vplyvy na rozpočet verejnej správy, ktoré sú rozpočtovo zabezpečené.</w:t>
            </w:r>
          </w:p>
          <w:p w:rsidR="00921622" w:rsidRPr="00921622" w:rsidRDefault="00921622" w:rsidP="00921622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921622" w:rsidRPr="00921622" w:rsidRDefault="00921622" w:rsidP="00921622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921622">
              <w:rPr>
                <w:rFonts w:ascii="Times New Roman" w:hAnsi="Times New Roman"/>
                <w:i/>
                <w:sz w:val="20"/>
                <w:szCs w:val="20"/>
              </w:rPr>
              <w:t xml:space="preserve">II.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  <w:r w:rsidRPr="00921622">
              <w:rPr>
                <w:rFonts w:ascii="Times New Roman" w:hAnsi="Times New Roman"/>
                <w:i/>
                <w:sz w:val="20"/>
                <w:szCs w:val="20"/>
              </w:rPr>
              <w:t>Pripomienky a návrhy zmien: Komisia neuplatňuje k materiálu žiadne pripomienky ani odporúčania.</w:t>
            </w:r>
          </w:p>
          <w:p w:rsidR="00921622" w:rsidRPr="00921622" w:rsidRDefault="00921622" w:rsidP="00921622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75711F" w:rsidRPr="00D45907" w:rsidRDefault="00921622" w:rsidP="00921622">
            <w:pPr>
              <w:spacing w:after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1622">
              <w:rPr>
                <w:rFonts w:ascii="Times New Roman" w:hAnsi="Times New Roman"/>
                <w:i/>
                <w:sz w:val="20"/>
                <w:szCs w:val="20"/>
              </w:rPr>
              <w:t>III. Záver: Stála pracovná komisia na posudzovanie vybraných vplyvov vyjadruje súhlasné stanovisko s materiálom predloženým na predbežné pripomienkové konanie.</w:t>
            </w:r>
          </w:p>
          <w:p w:rsidR="0075711F" w:rsidRPr="00D45907" w:rsidRDefault="0075711F" w:rsidP="001353C4">
            <w:pPr>
              <w:spacing w:after="0"/>
              <w:jc w:val="both"/>
              <w:rPr>
                <w:rFonts w:ascii="Times New Roman" w:hAnsi="Times New Roman"/>
                <w:smallCaps/>
                <w:sz w:val="20"/>
                <w:szCs w:val="20"/>
              </w:rPr>
            </w:pPr>
          </w:p>
          <w:p w:rsidR="0075711F" w:rsidRPr="00D45907" w:rsidRDefault="0075711F" w:rsidP="001353C4">
            <w:pPr>
              <w:tabs>
                <w:tab w:val="center" w:pos="6379"/>
              </w:tabs>
              <w:spacing w:after="0"/>
              <w:ind w:right="-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75711F" w:rsidRPr="00D45907" w:rsidRDefault="0075711F" w:rsidP="0075711F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5711F" w:rsidRPr="00D45907" w:rsidRDefault="0075711F" w:rsidP="0075711F">
      <w:pPr>
        <w:spacing w:after="0"/>
        <w:rPr>
          <w:rFonts w:ascii="Times New Roman" w:hAnsi="Times New Roman"/>
          <w:sz w:val="20"/>
          <w:szCs w:val="20"/>
        </w:rPr>
      </w:pPr>
    </w:p>
    <w:p w:rsidR="0075711F" w:rsidRPr="00D45907" w:rsidRDefault="0075711F" w:rsidP="0075711F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75711F" w:rsidRDefault="0075711F" w:rsidP="0075711F"/>
    <w:p w:rsidR="0075711F" w:rsidRDefault="0075711F" w:rsidP="0092162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50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74"/>
        <w:gridCol w:w="1380"/>
        <w:gridCol w:w="1380"/>
        <w:gridCol w:w="1450"/>
      </w:tblGrid>
      <w:tr w:rsidR="009728EE" w:rsidRPr="007D5748" w:rsidTr="00AA1534">
        <w:trPr>
          <w:cantSplit/>
          <w:trHeight w:val="194"/>
          <w:jc w:val="center"/>
        </w:trPr>
        <w:tc>
          <w:tcPr>
            <w:tcW w:w="2733" w:type="pct"/>
            <w:vMerge w:val="restart"/>
            <w:shd w:val="clear" w:color="auto" w:fill="BFBFBF" w:themeFill="background1" w:themeFillShade="BF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1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2267" w:type="pct"/>
            <w:gridSpan w:val="3"/>
            <w:shd w:val="clear" w:color="auto" w:fill="BFBFBF" w:themeFill="background1" w:themeFillShade="BF"/>
            <w:vAlign w:val="center"/>
          </w:tcPr>
          <w:p w:rsidR="00AA1534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rozpočet verejnej správy </w:t>
            </w:r>
          </w:p>
          <w:p w:rsidR="009906FA" w:rsidRPr="007D5748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(v eurách)</w:t>
            </w:r>
          </w:p>
        </w:tc>
      </w:tr>
      <w:tr w:rsidR="009728EE" w:rsidRPr="007D5748" w:rsidTr="00AA1534">
        <w:trPr>
          <w:cantSplit/>
          <w:trHeight w:val="70"/>
          <w:jc w:val="center"/>
        </w:trPr>
        <w:tc>
          <w:tcPr>
            <w:tcW w:w="2733" w:type="pct"/>
            <w:vMerge/>
            <w:shd w:val="clear" w:color="auto" w:fill="BFBFBF" w:themeFill="background1" w:themeFillShade="BF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shd w:val="clear" w:color="auto" w:fill="BFBFBF" w:themeFill="background1" w:themeFillShade="BF"/>
            <w:vAlign w:val="center"/>
          </w:tcPr>
          <w:p w:rsidR="009906FA" w:rsidRPr="007D5748" w:rsidRDefault="009906FA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743" w:type="pct"/>
            <w:shd w:val="clear" w:color="auto" w:fill="BFBFBF" w:themeFill="background1" w:themeFillShade="BF"/>
            <w:vAlign w:val="center"/>
          </w:tcPr>
          <w:p w:rsidR="009906FA" w:rsidRPr="007D5748" w:rsidRDefault="009906FA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781" w:type="pct"/>
            <w:shd w:val="clear" w:color="auto" w:fill="BFBFBF" w:themeFill="background1" w:themeFillShade="BF"/>
            <w:vAlign w:val="center"/>
          </w:tcPr>
          <w:p w:rsidR="009906FA" w:rsidRPr="007D5748" w:rsidRDefault="009906FA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743" w:type="pct"/>
            <w:shd w:val="clear" w:color="auto" w:fill="C0C0C0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C0C0C0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C0C0C0"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32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9906FA" w:rsidRPr="008E0041" w:rsidRDefault="000262B3" w:rsidP="009728E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839 000</w:t>
            </w:r>
            <w:r w:rsidR="00B70034" w:rsidRPr="00B700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shd w:val="clear" w:color="auto" w:fill="C0C0C0"/>
            <w:noWrap/>
            <w:vAlign w:val="center"/>
          </w:tcPr>
          <w:p w:rsidR="009906FA" w:rsidRPr="00F52376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F523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0   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</w:t>
            </w:r>
            <w:r w:rsidRPr="00F5237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tom: </w:t>
            </w:r>
            <w:r w:rsidRPr="00F52376">
              <w:rPr>
                <w:rFonts w:ascii="Times New Roman" w:hAnsi="Times New Roman" w:cs="Times New Roman"/>
                <w:b/>
              </w:rPr>
              <w:t>MO SR / program 096 Obrana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0262B3" w:rsidP="009728E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839 000,00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743" w:type="pct"/>
            <w:noWrap/>
            <w:vAlign w:val="center"/>
          </w:tcPr>
          <w:p w:rsidR="009906FA" w:rsidRPr="008E0041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43" w:type="pct"/>
            <w:noWrap/>
            <w:vAlign w:val="center"/>
          </w:tcPr>
          <w:p w:rsidR="009906FA" w:rsidRPr="008E0041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0262B3" w:rsidP="009728E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839 000,00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0262B3" w:rsidP="009728E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262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839 000,00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FA" w:rsidRPr="008E0041" w:rsidRDefault="009906FA" w:rsidP="008E0041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8E00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125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C0C0C0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743" w:type="pct"/>
            <w:shd w:val="clear" w:color="auto" w:fill="C0C0C0"/>
            <w:noWrap/>
            <w:vAlign w:val="center"/>
          </w:tcPr>
          <w:p w:rsidR="009906FA" w:rsidRPr="00775E97" w:rsidRDefault="000262B3" w:rsidP="009728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sk-SK"/>
              </w:rPr>
            </w:pPr>
            <w:r w:rsidRPr="000262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839 000,00</w:t>
            </w:r>
          </w:p>
        </w:tc>
        <w:tc>
          <w:tcPr>
            <w:tcW w:w="743" w:type="pct"/>
            <w:shd w:val="clear" w:color="auto" w:fill="C0C0C0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C0C0C0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F52376">
              <w:rPr>
                <w:rFonts w:ascii="Times New Roman" w:hAnsi="Times New Roman" w:cs="Times New Roman"/>
                <w:b/>
              </w:rPr>
              <w:t>MO SR / program 096 Obrana</w:t>
            </w:r>
          </w:p>
        </w:tc>
        <w:tc>
          <w:tcPr>
            <w:tcW w:w="743" w:type="pct"/>
            <w:noWrap/>
            <w:vAlign w:val="center"/>
          </w:tcPr>
          <w:p w:rsidR="009906FA" w:rsidRPr="00775E97" w:rsidRDefault="000262B3" w:rsidP="009728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sk-SK"/>
              </w:rPr>
            </w:pPr>
            <w:r w:rsidRPr="000262B3">
              <w:rPr>
                <w:rFonts w:ascii="Times New Roman" w:hAnsi="Times New Roman" w:cs="Times New Roman"/>
                <w:bCs/>
                <w:sz w:val="24"/>
                <w:szCs w:val="24"/>
              </w:rPr>
              <w:t>839 000,00</w:t>
            </w:r>
          </w:p>
        </w:tc>
        <w:tc>
          <w:tcPr>
            <w:tcW w:w="743" w:type="pct"/>
            <w:noWrap/>
            <w:vAlign w:val="center"/>
          </w:tcPr>
          <w:p w:rsidR="009906FA" w:rsidRPr="006558F5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558F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BFBFBF" w:themeFill="background1" w:themeFillShade="BF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9728EE" w:rsidRPr="007D5748" w:rsidTr="00AA1534">
        <w:trPr>
          <w:trHeight w:val="70"/>
          <w:jc w:val="center"/>
        </w:trPr>
        <w:tc>
          <w:tcPr>
            <w:tcW w:w="2733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743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C36C0E" w:rsidP="00B700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43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781" w:type="pct"/>
            <w:shd w:val="clear" w:color="auto" w:fill="A6A6A6" w:themeFill="background1" w:themeFillShade="A6"/>
            <w:noWrap/>
            <w:vAlign w:val="center"/>
          </w:tcPr>
          <w:p w:rsidR="009906FA" w:rsidRPr="007D5748" w:rsidRDefault="009906FA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1"/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41398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2.1.1. Financovanie návrhu - Návrh na riešenie úbytku príjmov alebo zvýšených výdavkov podľa § 33 ods. 1 zákona č. 523/2004 Z. z. o rozpočtových pravidlách verejnej správy: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:rsidR="007D5748" w:rsidRPr="00C36C0E" w:rsidRDefault="00C9127B" w:rsidP="006558F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sk-SK"/>
        </w:rPr>
        <w:t xml:space="preserve">              </w:t>
      </w:r>
      <w:r w:rsidR="009906FA" w:rsidRPr="00C36C0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Financovanie </w:t>
      </w:r>
      <w:r w:rsidR="006558F5" w:rsidRPr="00C36C0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návrhu </w:t>
      </w:r>
      <w:r w:rsidR="009906FA" w:rsidRPr="00C36C0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bude zabezpečené v rámci </w:t>
      </w:r>
      <w:r w:rsidRPr="00C36C0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rozpočtu kapitoly MO SR</w:t>
      </w:r>
      <w:r w:rsidR="006558F5" w:rsidRPr="00C36C0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 xml:space="preserve"> </w:t>
      </w:r>
      <w:r w:rsidRPr="00C36C0E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v programe 096 Obrana.</w:t>
      </w: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6"/>
        <w:gridCol w:w="1328"/>
        <w:gridCol w:w="1328"/>
        <w:gridCol w:w="1326"/>
      </w:tblGrid>
      <w:tr w:rsidR="00C9127B" w:rsidRPr="007D5748" w:rsidTr="00C9127B">
        <w:trPr>
          <w:cantSplit/>
          <w:trHeight w:val="70"/>
        </w:trPr>
        <w:tc>
          <w:tcPr>
            <w:tcW w:w="2856" w:type="pct"/>
            <w:vMerge w:val="restart"/>
            <w:shd w:val="clear" w:color="auto" w:fill="BFBFBF" w:themeFill="background1" w:themeFillShade="BF"/>
            <w:vAlign w:val="center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2144" w:type="pct"/>
            <w:gridSpan w:val="3"/>
            <w:shd w:val="clear" w:color="auto" w:fill="BFBFBF" w:themeFill="background1" w:themeFillShade="BF"/>
            <w:vAlign w:val="center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C9127B" w:rsidRPr="007D5748" w:rsidTr="00C9127B">
        <w:trPr>
          <w:cantSplit/>
          <w:trHeight w:val="70"/>
        </w:trPr>
        <w:tc>
          <w:tcPr>
            <w:tcW w:w="2856" w:type="pct"/>
            <w:vMerge/>
            <w:shd w:val="clear" w:color="auto" w:fill="BFBFBF" w:themeFill="background1" w:themeFillShade="BF"/>
          </w:tcPr>
          <w:p w:rsidR="00C9127B" w:rsidRPr="007D5748" w:rsidRDefault="00C9127B" w:rsidP="00C91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C9127B" w:rsidRPr="007D5748" w:rsidRDefault="00C9127B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C9127B" w:rsidRPr="007D5748" w:rsidRDefault="00C9127B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715" w:type="pct"/>
            <w:shd w:val="clear" w:color="auto" w:fill="BFBFBF" w:themeFill="background1" w:themeFillShade="BF"/>
            <w:vAlign w:val="center"/>
          </w:tcPr>
          <w:p w:rsidR="00C9127B" w:rsidRPr="007D5748" w:rsidRDefault="00C9127B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</w:tr>
      <w:tr w:rsidR="00C9127B" w:rsidRPr="007D5748" w:rsidTr="00C9127B">
        <w:trPr>
          <w:trHeight w:val="70"/>
        </w:trPr>
        <w:tc>
          <w:tcPr>
            <w:tcW w:w="2856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9127B" w:rsidRPr="007D5748" w:rsidTr="00C9127B">
        <w:trPr>
          <w:trHeight w:val="70"/>
        </w:trPr>
        <w:tc>
          <w:tcPr>
            <w:tcW w:w="2856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C9127B" w:rsidRPr="007D5748" w:rsidTr="00C9127B">
        <w:trPr>
          <w:trHeight w:val="70"/>
        </w:trPr>
        <w:tc>
          <w:tcPr>
            <w:tcW w:w="2856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715" w:type="pct"/>
          </w:tcPr>
          <w:p w:rsidR="00C9127B" w:rsidRPr="007D5748" w:rsidRDefault="00C9127B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4139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7D5748" w:rsidRPr="007D5748" w:rsidSect="005A7A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276" w:left="1417" w:header="708" w:footer="708" w:gutter="0"/>
          <w:pgNumType w:start="1"/>
          <w:cols w:space="708"/>
          <w:docGrid w:linePitch="360"/>
        </w:sect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3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horzAnchor="margin" w:tblpXSpec="center" w:tblpY="533"/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2"/>
        <w:gridCol w:w="1703"/>
        <w:gridCol w:w="1703"/>
        <w:gridCol w:w="1706"/>
        <w:gridCol w:w="3408"/>
      </w:tblGrid>
      <w:tr w:rsidR="00AA1534" w:rsidRPr="007D5748" w:rsidTr="00AA1534">
        <w:trPr>
          <w:cantSplit/>
          <w:trHeight w:val="255"/>
        </w:trPr>
        <w:tc>
          <w:tcPr>
            <w:tcW w:w="19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18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AA1534" w:rsidRPr="007D5748" w:rsidTr="00AA1534">
        <w:trPr>
          <w:cantSplit/>
          <w:trHeight w:val="255"/>
        </w:trPr>
        <w:tc>
          <w:tcPr>
            <w:tcW w:w="19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34" w:rsidRPr="007D5748" w:rsidRDefault="00AA1534" w:rsidP="00AA1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1534" w:rsidRPr="007D5748" w:rsidRDefault="00AA1534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1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34" w:rsidRPr="007D5748" w:rsidRDefault="00AA1534" w:rsidP="00AA15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39629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39629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AA1534" w:rsidRPr="007D5748" w:rsidTr="00AA1534">
        <w:trPr>
          <w:trHeight w:val="255"/>
        </w:trPr>
        <w:tc>
          <w:tcPr>
            <w:tcW w:w="19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1534" w:rsidRPr="007D5748" w:rsidRDefault="00AA1534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AA1534" w:rsidRPr="007D5748" w:rsidRDefault="00AA1534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AA1534" w:rsidRDefault="00AA1534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39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2220"/>
      </w:tblGrid>
      <w:tr w:rsidR="004F07C7" w:rsidRPr="007D5748" w:rsidTr="00C53551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F07C7" w:rsidRPr="007D5748" w:rsidRDefault="004F07C7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4F07C7" w:rsidRPr="007D5748" w:rsidTr="004F07C7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F07C7" w:rsidRPr="007D5748" w:rsidRDefault="004F07C7" w:rsidP="004F0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07C7" w:rsidRPr="007D5748" w:rsidRDefault="004F07C7" w:rsidP="00775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</w:t>
            </w:r>
            <w:r w:rsid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7D5748" w:rsidRDefault="004F07C7" w:rsidP="004F0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0262B3" w:rsidP="008D7B1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62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839 000,00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460B57" w:rsidRDefault="000262B3" w:rsidP="008E004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262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839 000,00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5A7A90" w:rsidRDefault="004F07C7" w:rsidP="006044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3B69">
              <w:rPr>
                <w:rFonts w:ascii="Times New Roman" w:hAnsi="Times New Roman" w:cs="Times New Roman"/>
                <w:sz w:val="20"/>
                <w:szCs w:val="20"/>
              </w:rPr>
              <w:t>Materiá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0262B3" w:rsidRDefault="000262B3" w:rsidP="008D7B1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62B3">
              <w:rPr>
                <w:rFonts w:ascii="Times New Roman" w:hAnsi="Times New Roman" w:cs="Times New Roman"/>
                <w:sz w:val="20"/>
                <w:szCs w:val="20"/>
              </w:rPr>
              <w:t>477 557,00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5A7A90" w:rsidRDefault="004F07C7" w:rsidP="0060443C">
            <w:pPr>
              <w:rPr>
                <w:rFonts w:ascii="Times New Roman" w:hAnsi="Times New Roman" w:cs="Times New Roman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33B69">
              <w:rPr>
                <w:rFonts w:ascii="Times New Roman" w:hAnsi="Times New Roman" w:cs="Times New Roman"/>
                <w:sz w:val="20"/>
                <w:szCs w:val="20"/>
              </w:rPr>
              <w:t>Dopravné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0262B3" w:rsidRDefault="000262B3" w:rsidP="008D7B1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62B3">
              <w:rPr>
                <w:rFonts w:ascii="Times New Roman" w:hAnsi="Times New Roman" w:cs="Times New Roman"/>
                <w:sz w:val="20"/>
                <w:szCs w:val="20"/>
              </w:rPr>
              <w:t>192 951,00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8E004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8E0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8E0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5A7A90" w:rsidRDefault="004F07C7" w:rsidP="0060443C">
            <w:pPr>
              <w:rPr>
                <w:rFonts w:ascii="Times New Roman" w:hAnsi="Times New Roman" w:cs="Times New Roman"/>
              </w:rPr>
            </w:pPr>
            <w:r w:rsidRPr="005A7A90">
              <w:rPr>
                <w:rFonts w:ascii="Times New Roman" w:hAnsi="Times New Roman" w:cs="Times New Roman"/>
                <w:sz w:val="20"/>
                <w:szCs w:val="20"/>
              </w:rPr>
              <w:t xml:space="preserve">     637 Služby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0262B3" w:rsidRDefault="000262B3" w:rsidP="008D7B12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262B3">
              <w:rPr>
                <w:rFonts w:ascii="Times New Roman" w:hAnsi="Times New Roman" w:cs="Times New Roman"/>
                <w:sz w:val="20"/>
                <w:szCs w:val="20"/>
              </w:rPr>
              <w:t>168 492,00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C7" w:rsidRPr="008E0041" w:rsidRDefault="004F07C7" w:rsidP="0060443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775E97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C7" w:rsidRPr="00775E97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75E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C7" w:rsidRPr="00775E97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75E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C7" w:rsidRPr="00775E97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75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F07C7" w:rsidRPr="007D5748" w:rsidTr="004F07C7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0262B3" w:rsidP="000262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262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839 000,00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F07C7" w:rsidRPr="007D5748" w:rsidRDefault="004F07C7" w:rsidP="0060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sk-SK"/>
              </w:rPr>
              <w:t>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4F07C7" w:rsidRPr="007D5748" w:rsidRDefault="004F07C7" w:rsidP="006044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8D7B12" w:rsidRDefault="008D7B12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3E7846" w:rsidRDefault="003E7846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4F07C7" w:rsidRDefault="004F07C7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Default="007D5748" w:rsidP="00413983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Tabuľka č. 5 </w:t>
      </w: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90"/>
        <w:gridCol w:w="1698"/>
        <w:gridCol w:w="720"/>
        <w:gridCol w:w="1698"/>
        <w:gridCol w:w="24"/>
        <w:gridCol w:w="1620"/>
        <w:gridCol w:w="78"/>
        <w:gridCol w:w="630"/>
        <w:gridCol w:w="990"/>
      </w:tblGrid>
      <w:tr w:rsidR="00413983" w:rsidRPr="007D5748" w:rsidTr="00C55BDB">
        <w:trPr>
          <w:gridAfter w:val="3"/>
          <w:wAfter w:w="1698" w:type="dxa"/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59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413983" w:rsidRPr="007D5748" w:rsidTr="00C55BDB">
        <w:trPr>
          <w:gridAfter w:val="3"/>
          <w:wAfter w:w="1698" w:type="dxa"/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gridAfter w:val="3"/>
          <w:wAfter w:w="1698" w:type="dxa"/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3983" w:rsidRPr="007D5748" w:rsidRDefault="00413983" w:rsidP="00C55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13983" w:rsidRPr="007D5748" w:rsidTr="00C55BDB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13983" w:rsidRPr="007D5748" w:rsidTr="00C55BDB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13983" w:rsidRPr="007D5748" w:rsidTr="00C55BDB">
        <w:trPr>
          <w:trHeight w:val="255"/>
        </w:trPr>
        <w:tc>
          <w:tcPr>
            <w:tcW w:w="1381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:rsidR="00413983" w:rsidRPr="007D5748" w:rsidRDefault="00413983" w:rsidP="00C55BDB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13983" w:rsidRPr="007D5748" w:rsidTr="00C55BDB">
        <w:trPr>
          <w:trHeight w:val="255"/>
        </w:trPr>
        <w:tc>
          <w:tcPr>
            <w:tcW w:w="103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13983" w:rsidRPr="007D5748" w:rsidRDefault="00413983" w:rsidP="00C55B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CB3623" w:rsidRDefault="00CB3623" w:rsidP="00413983">
      <w:pPr>
        <w:spacing w:after="0" w:line="240" w:lineRule="auto"/>
      </w:pPr>
    </w:p>
    <w:sectPr w:rsidR="00CB3623" w:rsidSect="0041398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58A" w:rsidRDefault="00EA758A">
      <w:pPr>
        <w:spacing w:after="0" w:line="240" w:lineRule="auto"/>
      </w:pPr>
      <w:r>
        <w:separator/>
      </w:r>
    </w:p>
  </w:endnote>
  <w:endnote w:type="continuationSeparator" w:id="0">
    <w:p w:rsidR="00EA758A" w:rsidRDefault="00EA7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5A7A90" w:rsidRDefault="005A7A9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 w:rsidP="00413983">
    <w:pPr>
      <w:pStyle w:val="Pta"/>
    </w:pPr>
  </w:p>
  <w:p w:rsidR="005A7A90" w:rsidRDefault="005A7A90">
    <w:pPr>
      <w:pStyle w:val="Pta"/>
      <w:ind w:right="360"/>
    </w:pPr>
  </w:p>
  <w:p w:rsidR="00194647" w:rsidRDefault="0019464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5A7A90" w:rsidRDefault="005A7A9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58A" w:rsidRDefault="00EA758A">
      <w:pPr>
        <w:spacing w:after="0" w:line="240" w:lineRule="auto"/>
      </w:pPr>
      <w:r>
        <w:separator/>
      </w:r>
    </w:p>
  </w:footnote>
  <w:footnote w:type="continuationSeparator" w:id="0">
    <w:p w:rsidR="00EA758A" w:rsidRDefault="00EA7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Default="005A7A90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5A7A90" w:rsidRPr="00EB59C8" w:rsidRDefault="005A7A90" w:rsidP="005A7A90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BD9" w:rsidRDefault="00054BD9" w:rsidP="002A05B2">
    <w:pPr>
      <w:pStyle w:val="Hlavika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A90" w:rsidRPr="000A15AE" w:rsidRDefault="005A7A90" w:rsidP="005A7A90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8026C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" w15:restartNumberingAfterBreak="0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EC"/>
    <w:rsid w:val="000262B3"/>
    <w:rsid w:val="00035EB6"/>
    <w:rsid w:val="00054BD9"/>
    <w:rsid w:val="00055280"/>
    <w:rsid w:val="00057135"/>
    <w:rsid w:val="00071E07"/>
    <w:rsid w:val="000A62F6"/>
    <w:rsid w:val="000A6B0A"/>
    <w:rsid w:val="000B6784"/>
    <w:rsid w:val="000C5669"/>
    <w:rsid w:val="000C6B05"/>
    <w:rsid w:val="000D37A3"/>
    <w:rsid w:val="000D77F1"/>
    <w:rsid w:val="001127A8"/>
    <w:rsid w:val="0012715D"/>
    <w:rsid w:val="00146AB7"/>
    <w:rsid w:val="00170D2B"/>
    <w:rsid w:val="00194647"/>
    <w:rsid w:val="001B32B7"/>
    <w:rsid w:val="001C4F16"/>
    <w:rsid w:val="001D7DB6"/>
    <w:rsid w:val="00200898"/>
    <w:rsid w:val="00212894"/>
    <w:rsid w:val="00243856"/>
    <w:rsid w:val="002A05B2"/>
    <w:rsid w:val="002C6F8B"/>
    <w:rsid w:val="002D5522"/>
    <w:rsid w:val="00317B90"/>
    <w:rsid w:val="00370BF8"/>
    <w:rsid w:val="00396294"/>
    <w:rsid w:val="003E0592"/>
    <w:rsid w:val="003E7846"/>
    <w:rsid w:val="00413983"/>
    <w:rsid w:val="00433B69"/>
    <w:rsid w:val="00460B57"/>
    <w:rsid w:val="004A4CFC"/>
    <w:rsid w:val="004F07C7"/>
    <w:rsid w:val="005005EC"/>
    <w:rsid w:val="005255FF"/>
    <w:rsid w:val="00546382"/>
    <w:rsid w:val="00571158"/>
    <w:rsid w:val="005733F4"/>
    <w:rsid w:val="005A57ED"/>
    <w:rsid w:val="005A7A90"/>
    <w:rsid w:val="005B1722"/>
    <w:rsid w:val="005D452A"/>
    <w:rsid w:val="005E0302"/>
    <w:rsid w:val="0060443C"/>
    <w:rsid w:val="006558F5"/>
    <w:rsid w:val="007246BD"/>
    <w:rsid w:val="00746DB7"/>
    <w:rsid w:val="0075711F"/>
    <w:rsid w:val="00775E97"/>
    <w:rsid w:val="007B1119"/>
    <w:rsid w:val="007D5748"/>
    <w:rsid w:val="007F0D90"/>
    <w:rsid w:val="00881FA3"/>
    <w:rsid w:val="008C24CD"/>
    <w:rsid w:val="008D339D"/>
    <w:rsid w:val="008D7B12"/>
    <w:rsid w:val="008E0041"/>
    <w:rsid w:val="008E2736"/>
    <w:rsid w:val="00921622"/>
    <w:rsid w:val="009706B7"/>
    <w:rsid w:val="009728EE"/>
    <w:rsid w:val="009906FA"/>
    <w:rsid w:val="009B30BF"/>
    <w:rsid w:val="00A1700F"/>
    <w:rsid w:val="00A53977"/>
    <w:rsid w:val="00AA1534"/>
    <w:rsid w:val="00AA4D31"/>
    <w:rsid w:val="00B05540"/>
    <w:rsid w:val="00B23358"/>
    <w:rsid w:val="00B70034"/>
    <w:rsid w:val="00B85735"/>
    <w:rsid w:val="00C02BF1"/>
    <w:rsid w:val="00C15212"/>
    <w:rsid w:val="00C36C0E"/>
    <w:rsid w:val="00C51FD4"/>
    <w:rsid w:val="00C90BB8"/>
    <w:rsid w:val="00C9127B"/>
    <w:rsid w:val="00CB3623"/>
    <w:rsid w:val="00D06703"/>
    <w:rsid w:val="00D90D68"/>
    <w:rsid w:val="00D97F54"/>
    <w:rsid w:val="00DE5BF1"/>
    <w:rsid w:val="00E07CE9"/>
    <w:rsid w:val="00E170F5"/>
    <w:rsid w:val="00E314DF"/>
    <w:rsid w:val="00E651A9"/>
    <w:rsid w:val="00E766C0"/>
    <w:rsid w:val="00E815EB"/>
    <w:rsid w:val="00E963A3"/>
    <w:rsid w:val="00EA1E90"/>
    <w:rsid w:val="00EA758A"/>
    <w:rsid w:val="00EF4256"/>
    <w:rsid w:val="00F40136"/>
    <w:rsid w:val="00F52376"/>
    <w:rsid w:val="00F52D4F"/>
    <w:rsid w:val="00F55C49"/>
    <w:rsid w:val="00FA032D"/>
    <w:rsid w:val="00FA0AAE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23430D8-187B-4C60-924C-7118C0F0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7F0D90"/>
    <w:pPr>
      <w:ind w:left="720"/>
      <w:contextualSpacing/>
    </w:pPr>
  </w:style>
  <w:style w:type="table" w:styleId="Mriekatabuky">
    <w:name w:val="Table Grid"/>
    <w:basedOn w:val="Normlnatabuka"/>
    <w:uiPriority w:val="99"/>
    <w:rsid w:val="0075711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doložka-vybraných-vplyvov"/>
    <f:field ref="objsubject" par="" edit="true" text=""/>
    <f:field ref="objcreatedby" par="" text="Zajacová, Jarmila, JUDr."/>
    <f:field ref="objcreatedat" par="" text="23.12.2016 12:43:43"/>
    <f:field ref="objchangedby" par="" text="Administrator, System"/>
    <f:field ref="objmodifiedat" par="" text="23.12.2016 12:43:4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https://ovdmasv601/sites/DMS/_layouts/15/DocIdRedir.aspx?ID=WKX3UHSAJ2R6-2-760422</Url>
      <Description>WKX3UHSAJ2R6-2-760422</Description>
    </_dlc_DocIdUrl>
    <_dlc_DocId xmlns="e60a29af-d413-48d4-bd90-fe9d2a897e4b">WKX3UHSAJ2R6-2-760422</_dlc_DocId>
  </documentManagement>
</p:properties>
</file>

<file path=customXml/itemProps1.xml><?xml version="1.0" encoding="utf-8"?>
<ds:datastoreItem xmlns:ds="http://schemas.openxmlformats.org/officeDocument/2006/customXml" ds:itemID="{E3F10253-A4BE-438A-8055-A810E1276784}"/>
</file>

<file path=customXml/itemProps2.xml><?xml version="1.0" encoding="utf-8"?>
<ds:datastoreItem xmlns:ds="http://schemas.openxmlformats.org/officeDocument/2006/customXml" ds:itemID="{76CFB60E-5BFF-4CDF-968C-C6EA0C47893D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A6F625D3-C292-423A-A3F9-D9F037BEB1A7}"/>
</file>

<file path=customXml/itemProps5.xml><?xml version="1.0" encoding="utf-8"?>
<ds:datastoreItem xmlns:ds="http://schemas.openxmlformats.org/officeDocument/2006/customXml" ds:itemID="{B18B2E50-EB37-4ADF-AB9B-FC2A9D8B08FF}"/>
</file>

<file path=customXml/itemProps6.xml><?xml version="1.0" encoding="utf-8"?>
<ds:datastoreItem xmlns:ds="http://schemas.openxmlformats.org/officeDocument/2006/customXml" ds:itemID="{E202BDB8-D8AC-4FA6-B723-7D821CE367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9735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SEVCOVICOVA Viola</cp:lastModifiedBy>
  <cp:revision>2</cp:revision>
  <cp:lastPrinted>2016-12-09T12:58:00Z</cp:lastPrinted>
  <dcterms:created xsi:type="dcterms:W3CDTF">2017-01-03T09:00:00Z</dcterms:created>
  <dcterms:modified xsi:type="dcterms:W3CDTF">2017-01-03T09:00:00Z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Jarmila Zajacová</vt:lpwstr>
  </property>
  <property fmtid="{D5CDD505-2E9C-101B-9397-08002B2CF9AE}" pid="12" name="FSC#SKEDITIONSLOVLEX@103.510:zodppredkladatel">
    <vt:lpwstr>Peter Gajdoš</vt:lpwstr>
  </property>
  <property fmtid="{D5CDD505-2E9C-101B-9397-08002B2CF9AE}" pid="13" name="FSC#SKEDITIONSLOVLEX@103.510:dalsipredkladatel">
    <vt:lpwstr>Miroslav Lajčák</vt:lpwstr>
  </property>
  <property fmtid="{D5CDD505-2E9C-101B-9397-08002B2CF9AE}" pid="14" name="FSC#SKEDITIONSLOVLEX@103.510:nazovpredpis">
    <vt:lpwstr> Návrh na vyslanie príslušníkov ozbrojených síl Slovenskej republiky na výcvik do Lotyšskej republiky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obrany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čl. 86 písm. k) Ústavy SR</vt:lpwstr>
  </property>
  <property fmtid="{D5CDD505-2E9C-101B-9397-08002B2CF9AE}" pid="23" name="FSC#SKEDITIONSLOVLEX@103.510:plnynazovpredpis">
    <vt:lpwstr> Návrh na vyslanie príslušníkov ozbrojených síl Slovenskej republiky na výcvik do Lotyšskej republiky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OdMV-19/16-2016/OMPV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LP/2016/1139</vt:lpwstr>
  </property>
  <property fmtid="{D5CDD505-2E9C-101B-9397-08002B2CF9AE}" pid="37" name="FSC#SKEDITIONSLOVLEX@103.510:typsprievdok">
    <vt:lpwstr>Doložka vplyvov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vyslanie príslušníkov ozbrojených síl Slovenskej republiky na výcvik do Lotyšskej republiky.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  _x000d_
minister obrany </vt:lpwstr>
  </property>
  <property fmtid="{D5CDD505-2E9C-101B-9397-08002B2CF9AE}" pid="137" name="FSC#SKEDITIONSLOVLEX@103.510:AttrStrListDocPropUznesenieNaVedomie">
    <vt:lpwstr>predseda Národnej rady SR 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obrany Slovenskej republiky</vt:lpwstr>
  </property>
  <property fmtid="{D5CDD505-2E9C-101B-9397-08002B2CF9AE}" pid="142" name="FSC#SKEDITIONSLOVLEX@103.510:funkciaZodpPredAkuzativ">
    <vt:lpwstr>ministrovi obrany Slovenskej republiky</vt:lpwstr>
  </property>
  <property fmtid="{D5CDD505-2E9C-101B-9397-08002B2CF9AE}" pid="143" name="FSC#SKEDITIONSLOVLEX@103.510:funkciaZodpPredDativ">
    <vt:lpwstr>ministra obrany Slovenskej republiky</vt:lpwstr>
  </property>
  <property fmtid="{D5CDD505-2E9C-101B-9397-08002B2CF9AE}" pid="144" name="FSC#SKEDITIONSLOVLEX@103.510:funkciaDalsiPred">
    <vt:lpwstr>minister zahraničných vecí a európskych záležitostí Slovenskej republiky, </vt:lpwstr>
  </property>
  <property fmtid="{D5CDD505-2E9C-101B-9397-08002B2CF9AE}" pid="145" name="FSC#SKEDITIONSLOVLEX@103.510:funkciaDalsiPredAkuzativ">
    <vt:lpwstr>ministrovi zahraničných vecí a európskych záležitostí Slovenskej republiky, </vt:lpwstr>
  </property>
  <property fmtid="{D5CDD505-2E9C-101B-9397-08002B2CF9AE}" pid="146" name="FSC#SKEDITIONSLOVLEX@103.510:funkciaDalsiPredDativ">
    <vt:lpwstr>ministra zahraničných vecí a európskych záležitostí Slovenskej republiky, </vt:lpwstr>
  </property>
  <property fmtid="{D5CDD505-2E9C-101B-9397-08002B2CF9AE}" pid="147" name="FSC#SKEDITIONSLOVLEX@103.510:predkladateliaObalSD">
    <vt:lpwstr>Peter Gajdoš_x000d_
minister obrany Slovenskej republiky_x000d_
Miroslav Lajčák_x000d_
minister zahraničných vecí a európskych záležitostí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justify;"&gt;&amp;nbsp;&amp;nbsp;&amp;nbsp;&amp;nbsp;&lt;/p&gt;&lt;p style="text-align: justify;"&gt;&amp;nbsp;&amp;nbsp;&amp;nbsp;&amp;nbsp; Slovenská republika na samite Organizácie Severoatlantickej zmluvy (ďalej len „NATO“), ktorý sa uskutočnil v&amp;nbsp;júli 2016 vo Varšave,&amp;nb</vt:lpwstr>
  </property>
  <property fmtid="{D5CDD505-2E9C-101B-9397-08002B2CF9AE}" pid="150" name="FSC#COOSYSTEM@1.1:Container">
    <vt:lpwstr>COO.2145.1000.3.1768074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52633b61-d7ac-4c3c-8ccd-ea0ca5c2b093</vt:lpwstr>
  </property>
</Properties>
</file>