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A179AE" w:rsidRDefault="00DF7191" w:rsidP="00DF7191">
            <w:pPr>
              <w:jc w:val="center"/>
            </w:pPr>
            <w:r w:rsidRPr="006E2CAB">
              <w:rPr>
                <w:rFonts w:cs="Arial"/>
                <w:i/>
                <w:sz w:val="24"/>
                <w:szCs w:val="24"/>
              </w:rPr>
              <w:t>Aktualizácia koncepcie využitia hydroenergetického potenciálu vodných tokov Slovenskej republiky do roku 2030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DF7191" w:rsidP="00DF7191">
            <w:pPr>
              <w:jc w:val="center"/>
            </w:pPr>
            <w:r w:rsidRPr="006E2CAB">
              <w:rPr>
                <w:rFonts w:cs="Arial"/>
                <w:i/>
                <w:sz w:val="24"/>
                <w:szCs w:val="24"/>
              </w:rPr>
              <w:t>Ministerstvo životného prostredia  Slovenskej republiky, sekcia vôd</w:t>
            </w:r>
          </w:p>
          <w:p w:rsidR="003501A1" w:rsidRPr="00A179AE" w:rsidRDefault="003501A1" w:rsidP="007B71A4"/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DF7191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3501A1" w:rsidRPr="00A179AE" w:rsidRDefault="003501A1" w:rsidP="007B71A4"/>
          <w:p w:rsidR="003501A1" w:rsidRPr="00A179AE" w:rsidRDefault="003501A1" w:rsidP="007B71A4"/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DF7191" w:rsidP="00623D31">
            <w:pPr>
              <w:rPr>
                <w:i/>
              </w:rPr>
            </w:pPr>
            <w:r w:rsidRPr="006E2CAB">
              <w:rPr>
                <w:i/>
                <w:sz w:val="24"/>
                <w:szCs w:val="24"/>
              </w:rPr>
              <w:t>2</w:t>
            </w:r>
            <w:r w:rsidR="00623D31">
              <w:rPr>
                <w:i/>
                <w:sz w:val="24"/>
                <w:szCs w:val="24"/>
              </w:rPr>
              <w:t>6</w:t>
            </w:r>
            <w:r w:rsidRPr="006E2CAB">
              <w:rPr>
                <w:i/>
                <w:sz w:val="24"/>
                <w:szCs w:val="24"/>
              </w:rPr>
              <w:t>.</w:t>
            </w:r>
            <w:r w:rsidR="00623D31">
              <w:rPr>
                <w:i/>
                <w:sz w:val="24"/>
                <w:szCs w:val="24"/>
              </w:rPr>
              <w:t>09</w:t>
            </w:r>
            <w:r w:rsidRPr="006E2CAB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6</w:t>
            </w:r>
            <w:r w:rsidRPr="006E2CAB">
              <w:rPr>
                <w:i/>
                <w:sz w:val="24"/>
                <w:szCs w:val="24"/>
              </w:rPr>
              <w:t xml:space="preserve">  a  0</w:t>
            </w:r>
            <w:r>
              <w:rPr>
                <w:i/>
                <w:sz w:val="24"/>
                <w:szCs w:val="24"/>
              </w:rPr>
              <w:t>7</w:t>
            </w:r>
            <w:r w:rsidRPr="006E2CAB">
              <w:rPr>
                <w:i/>
                <w:sz w:val="24"/>
                <w:szCs w:val="24"/>
              </w:rPr>
              <w:t>.1</w:t>
            </w:r>
            <w:r w:rsidR="00623D31">
              <w:rPr>
                <w:i/>
                <w:sz w:val="24"/>
                <w:szCs w:val="24"/>
              </w:rPr>
              <w:t>0</w:t>
            </w:r>
            <w:r w:rsidRPr="006E2CAB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6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DF7191" w:rsidRDefault="007175A0" w:rsidP="00623D3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18</w:t>
            </w:r>
            <w:r w:rsidR="00DF7191">
              <w:rPr>
                <w:i/>
                <w:sz w:val="24"/>
                <w:szCs w:val="24"/>
              </w:rPr>
              <w:t>.1</w:t>
            </w:r>
            <w:r w:rsidR="00623D31">
              <w:rPr>
                <w:i/>
                <w:sz w:val="24"/>
                <w:szCs w:val="24"/>
              </w:rPr>
              <w:t>0.</w:t>
            </w:r>
            <w:r w:rsidR="00DF7191">
              <w:rPr>
                <w:i/>
                <w:sz w:val="24"/>
                <w:szCs w:val="24"/>
              </w:rPr>
              <w:t>2016</w:t>
            </w:r>
            <w:bookmarkStart w:id="0" w:name="_GoBack"/>
            <w:bookmarkEnd w:id="0"/>
          </w:p>
        </w:tc>
      </w:tr>
      <w:tr w:rsidR="003501A1" w:rsidRPr="00A179AE" w:rsidTr="00D27A7F">
        <w:trPr>
          <w:trHeight w:val="519"/>
        </w:trPr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EC7E3C" w:rsidP="00EC7E3C">
            <w:pPr>
              <w:rPr>
                <w:i/>
              </w:rPr>
            </w:pPr>
            <w:r>
              <w:rPr>
                <w:i/>
                <w:sz w:val="24"/>
                <w:szCs w:val="24"/>
              </w:rPr>
              <w:t>decem</w:t>
            </w:r>
            <w:r w:rsidR="007175A0">
              <w:rPr>
                <w:i/>
                <w:sz w:val="24"/>
                <w:szCs w:val="24"/>
              </w:rPr>
              <w:t>be</w:t>
            </w:r>
            <w:r w:rsidR="00021377">
              <w:rPr>
                <w:i/>
                <w:sz w:val="24"/>
                <w:szCs w:val="24"/>
              </w:rPr>
              <w:t>r</w:t>
            </w:r>
            <w:r w:rsidR="00DF7191">
              <w:rPr>
                <w:i/>
                <w:sz w:val="24"/>
                <w:szCs w:val="24"/>
              </w:rPr>
              <w:t xml:space="preserve"> 2016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</w:t>
            </w:r>
            <w:r w:rsidR="00AC2477">
              <w:rPr>
                <w:rFonts w:ascii="Times New Roman" w:hAnsi="Times New Roman" w:cs="Times New Roman"/>
                <w:b/>
              </w:rPr>
              <w:t>ovanie</w:t>
            </w:r>
            <w:r w:rsidRPr="00A179AE">
              <w:rPr>
                <w:rFonts w:ascii="Times New Roman" w:hAnsi="Times New Roman" w:cs="Times New Roman"/>
                <w:b/>
              </w:rPr>
              <w:t xml:space="preserve">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základné problémy, na ktoré navrhovaná regulácia reaguje.</w:t>
            </w:r>
          </w:p>
          <w:p w:rsidR="003501A1" w:rsidRPr="00A179AE" w:rsidRDefault="00DF7191" w:rsidP="002C7287">
            <w:pPr>
              <w:rPr>
                <w:b/>
              </w:rPr>
            </w:pPr>
            <w:r w:rsidRPr="001254C9">
              <w:rPr>
                <w:rFonts w:cs="Arial"/>
                <w:i/>
              </w:rPr>
              <w:t>„Aktualizácia koncepcie využitia hydroenergetického potenciálu vodných tokov Slovenskej republiky do roku 2030“ rieši problematiku výroby elektrickej energie z obnoviteľných zdrojov energie prostredníctvom malých vodných elektrární</w:t>
            </w:r>
            <w:r w:rsidR="002C7287">
              <w:t xml:space="preserve"> </w:t>
            </w:r>
            <w:r w:rsidR="002C7287" w:rsidRPr="00D27A7F">
              <w:rPr>
                <w:i/>
              </w:rPr>
              <w:t>a</w:t>
            </w:r>
            <w:r w:rsidR="002C7287" w:rsidRPr="00D27A7F">
              <w:t xml:space="preserve"> </w:t>
            </w:r>
            <w:r w:rsidR="002C7287" w:rsidRPr="00D27A7F">
              <w:rPr>
                <w:rFonts w:cs="Arial"/>
                <w:i/>
              </w:rPr>
              <w:t xml:space="preserve">jej  zosúladenie s právnymi predpismi SR a EÚ v oblasti ochrany prírody </w:t>
            </w:r>
            <w:r w:rsidRPr="00D27A7F">
              <w:rPr>
                <w:rFonts w:cs="Arial"/>
                <w:i/>
              </w:rPr>
              <w:t>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hlavné ciele navrhovaného predpisu (aký výsledný stav chcete reguláciou dosiahnuť).</w:t>
            </w:r>
          </w:p>
          <w:p w:rsidR="003501A1" w:rsidRPr="00A179AE" w:rsidRDefault="00DF7191" w:rsidP="007B71A4">
            <w:r w:rsidRPr="001254C9">
              <w:rPr>
                <w:rFonts w:cs="Arial"/>
                <w:i/>
              </w:rPr>
              <w:t>Cieľom aktualizovanej koncepcie je naplniť strategické ciele v oblasti výroby elektrickej energie z obnoviteľných zdrojov energie (využitie energie vodných tokov), stanovené európskou a národnou legislatívou, pri zohľadnení environmentálnych aspektov a princípov trvalo udržateľného rozvoja.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subjekty, ktorých sa zmeny návrhu dotknú priamo aj nepriamo:</w:t>
            </w:r>
          </w:p>
          <w:p w:rsidR="003501A1" w:rsidRPr="00A179AE" w:rsidRDefault="00DF7191" w:rsidP="007B71A4">
            <w:pPr>
              <w:rPr>
                <w:i/>
              </w:rPr>
            </w:pPr>
            <w:r w:rsidRPr="001254C9">
              <w:rPr>
                <w:rFonts w:cs="Arial"/>
                <w:i/>
              </w:rPr>
              <w:t>Podnikateľský sektor, orgány štátnej správy, správca vodných tokov, Štátna ochrana prírody SR, Slovenský hydrometeorologický ústav, Slovenský rybársky zväz, Výskumný ústav vodného hospodárstva</w:t>
            </w:r>
            <w:r w:rsidR="00971032">
              <w:rPr>
                <w:rFonts w:cs="Arial"/>
                <w:i/>
              </w:rPr>
              <w:t>, mestá, resp. obce v lokalite výstavby.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Aké alternatívne riešenia boli posudzované?</w:t>
            </w:r>
          </w:p>
          <w:p w:rsidR="003501A1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Uveďte, aké alternatívne spôsoby na odstránenie definovaného problému boli identifikované a posudzované.</w:t>
            </w:r>
          </w:p>
          <w:p w:rsidR="00DF7191" w:rsidRPr="00A179AE" w:rsidRDefault="00DF7191" w:rsidP="007B71A4">
            <w:pPr>
              <w:rPr>
                <w:i/>
              </w:rPr>
            </w:pPr>
            <w:r w:rsidRPr="001254C9">
              <w:rPr>
                <w:rFonts w:cs="Arial"/>
                <w:i/>
              </w:rPr>
              <w:t>„Aktualizácia koncepcie využitia hydroenergetického potenciálu vodných tokov Slovenskej republiky do roku 2030“ bola riešená v jednom variante.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EC7E3C" w:rsidP="007B71A4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EC7E3C" w:rsidP="007B71A4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191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Uveďte, v ktorých ustanoveniach ide národná právna úprava nad rámec minimálnych požiadaviek EÚ spolu s odôvodnením.</w:t>
            </w: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DF7191" w:rsidP="00DF7191">
            <w:r>
              <w:rPr>
                <w:i/>
              </w:rPr>
              <w:t>Materiál nemá vplyv na transpozíciu práva EÚ.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termín, kedy by malo dôjsť k preskúmaniu účinnosti a účelnosti navrhovaného predpisu.</w:t>
            </w:r>
          </w:p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kritériá, na základe ktorých bude preskúmanie vykonané.</w:t>
            </w:r>
          </w:p>
          <w:p w:rsidR="00DF7191" w:rsidRPr="00A179AE" w:rsidRDefault="00DF7191" w:rsidP="00DF7191">
            <w:pPr>
              <w:rPr>
                <w:i/>
              </w:rPr>
            </w:pPr>
            <w:r>
              <w:rPr>
                <w:i/>
              </w:rPr>
              <w:lastRenderedPageBreak/>
              <w:t>Materiál nenavrhuje predpis.</w:t>
            </w:r>
          </w:p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F6F1F" w:rsidRDefault="004F6F1F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Pr="004C60B8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 xml:space="preserve"> </w:t>
            </w:r>
            <w:r w:rsidR="004C60B8">
              <w:t xml:space="preserve">       </w:t>
            </w:r>
            <w:r w:rsidR="004C60B8" w:rsidRPr="004C60B8">
              <w:t>legislatívnych úloh vlády Slovenskej republiky.</w:t>
            </w:r>
            <w:r>
              <w:t xml:space="preserve"> 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ind w:left="-107" w:right="-108"/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Áno</w:t>
            </w:r>
          </w:p>
        </w:tc>
        <w:sdt>
          <w:sdtPr>
            <w:id w:val="-543888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7175A0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Žiadne</w:t>
            </w:r>
          </w:p>
        </w:tc>
        <w:sdt>
          <w:sdtPr>
            <w:id w:val="6717650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7175A0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5465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F7191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465B" w:rsidRPr="00A179AE" w:rsidTr="00B8340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465B" w:rsidRPr="00653ADA" w:rsidRDefault="0045465B" w:rsidP="00B83402">
            <w:pPr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Pr="00127DAC">
              <w:rPr>
                <w:rFonts w:eastAsia="Calibri"/>
                <w:b/>
                <w:lang w:eastAsia="en-US"/>
              </w:rPr>
              <w:t>plyv</w:t>
            </w:r>
            <w:r>
              <w:rPr>
                <w:rFonts w:eastAsia="Calibri"/>
                <w:b/>
                <w:lang w:eastAsia="en-US"/>
              </w:rPr>
              <w:t>y</w:t>
            </w:r>
            <w:r w:rsidRPr="00127DAC">
              <w:rPr>
                <w:rFonts w:eastAsia="Calibri"/>
                <w:b/>
                <w:lang w:eastAsia="en-US"/>
              </w:rPr>
              <w:t xml:space="preserve"> na služby verejnej správy pre občana</w:t>
            </w:r>
            <w:r>
              <w:rPr>
                <w:rFonts w:eastAsia="Calibri"/>
                <w:b/>
                <w:lang w:eastAsia="en-US"/>
              </w:rPr>
              <w:t>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5465B" w:rsidRPr="00DF7191" w:rsidRDefault="0045465B" w:rsidP="00B83402">
            <w:pPr>
              <w:jc w:val="center"/>
              <w:rPr>
                <w:rFonts w:eastAsia="MS Mincho"/>
                <w:b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DF7191" w:rsidRDefault="0045465B" w:rsidP="00B83402">
            <w:pPr>
              <w:ind w:right="-108"/>
              <w:rPr>
                <w:b/>
                <w:highlight w:val="yellow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DF7191" w:rsidRDefault="0045465B" w:rsidP="00B83402">
            <w:pPr>
              <w:jc w:val="center"/>
              <w:rPr>
                <w:rFonts w:eastAsia="MS Mincho"/>
                <w:b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DF7191" w:rsidRDefault="0045465B" w:rsidP="00B83402">
            <w:pPr>
              <w:rPr>
                <w:b/>
                <w:highlight w:val="yellow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DF7191" w:rsidRDefault="0045465B" w:rsidP="00B83402">
            <w:pPr>
              <w:jc w:val="center"/>
              <w:rPr>
                <w:rFonts w:eastAsia="MS Mincho"/>
                <w:b/>
                <w:highlight w:val="yellow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465B" w:rsidRPr="00DF7191" w:rsidRDefault="0045465B" w:rsidP="00B83402">
            <w:pPr>
              <w:ind w:left="54"/>
              <w:rPr>
                <w:b/>
                <w:highlight w:val="yellow"/>
              </w:rPr>
            </w:pPr>
          </w:p>
        </w:tc>
      </w:tr>
      <w:tr w:rsidR="00B83526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B83526" w:rsidRPr="009634B3" w:rsidRDefault="00B83526" w:rsidP="00B83526">
            <w:pPr>
              <w:ind w:left="196" w:hanging="196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</w:rPr>
            <w:id w:val="-18710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:rsidR="00B83526" w:rsidRPr="00623D31" w:rsidRDefault="00623D31" w:rsidP="00B83526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3526" w:rsidRPr="00623D31" w:rsidRDefault="00B83526" w:rsidP="00B83526">
            <w:pPr>
              <w:ind w:right="-108"/>
              <w:rPr>
                <w:rFonts w:eastAsia="Calibri"/>
                <w:b/>
                <w:lang w:eastAsia="en-US"/>
              </w:rPr>
            </w:pPr>
            <w:r w:rsidRPr="00623D31">
              <w:rPr>
                <w:rFonts w:eastAsia="Calibri"/>
                <w:b/>
                <w:lang w:eastAsia="en-US"/>
              </w:rPr>
              <w:t>Pozitívne</w:t>
            </w:r>
          </w:p>
        </w:tc>
        <w:sdt>
          <w:sdtPr>
            <w:rPr>
              <w:b/>
            </w:rPr>
            <w:id w:val="3147737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B83526" w:rsidRPr="00623D31" w:rsidRDefault="00623D31" w:rsidP="00B83526">
                <w:pPr>
                  <w:jc w:val="center"/>
                  <w:rPr>
                    <w:b/>
                  </w:rPr>
                </w:pPr>
                <w:r w:rsidRPr="00623D31"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3526" w:rsidRPr="00623D31" w:rsidRDefault="00B83526" w:rsidP="00B83526">
            <w:pPr>
              <w:rPr>
                <w:rFonts w:eastAsia="Calibri"/>
                <w:b/>
                <w:lang w:eastAsia="en-US"/>
              </w:rPr>
            </w:pPr>
            <w:r w:rsidRPr="00623D31">
              <w:rPr>
                <w:rFonts w:eastAsia="Calibri"/>
                <w:b/>
                <w:lang w:eastAsia="en-US"/>
              </w:rPr>
              <w:t>Žiadne</w:t>
            </w:r>
          </w:p>
        </w:tc>
        <w:sdt>
          <w:sdtPr>
            <w:rPr>
              <w:b/>
            </w:rPr>
            <w:id w:val="442347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B83526" w:rsidRPr="00623D31" w:rsidRDefault="00B83526" w:rsidP="00B83526">
                <w:pPr>
                  <w:jc w:val="center"/>
                  <w:rPr>
                    <w:b/>
                  </w:rPr>
                </w:pPr>
                <w:r w:rsidRPr="00623D31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3526" w:rsidRPr="00623D31" w:rsidRDefault="00B83526" w:rsidP="00B83526">
            <w:pPr>
              <w:ind w:left="54"/>
              <w:rPr>
                <w:rFonts w:eastAsia="Calibri"/>
                <w:b/>
                <w:lang w:eastAsia="en-US"/>
              </w:rPr>
            </w:pPr>
            <w:r w:rsidRPr="00623D31">
              <w:rPr>
                <w:rFonts w:eastAsia="Calibri"/>
                <w:b/>
                <w:lang w:eastAsia="en-US"/>
              </w:rPr>
              <w:t>Negatívne“</w:t>
            </w:r>
          </w:p>
        </w:tc>
      </w:tr>
      <w:tr w:rsidR="00B83526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B83526" w:rsidRPr="009634B3" w:rsidRDefault="00B83526" w:rsidP="00B83526">
            <w:pPr>
              <w:ind w:left="168" w:hanging="16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</w:t>
            </w:r>
            <w:r w:rsidRPr="009634B3">
              <w:rPr>
                <w:rFonts w:eastAsia="Calibri"/>
                <w:b/>
                <w:lang w:eastAsia="en-US"/>
              </w:rPr>
              <w:t>vplyvy na procesy služieb vo verejnej správe</w:t>
            </w:r>
          </w:p>
        </w:tc>
        <w:sdt>
          <w:sdtPr>
            <w:rPr>
              <w:b/>
            </w:rPr>
            <w:id w:val="-534960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:rsidR="00B83526" w:rsidRPr="00623D31" w:rsidRDefault="00B83526" w:rsidP="00B83526">
                <w:pPr>
                  <w:jc w:val="center"/>
                  <w:rPr>
                    <w:b/>
                  </w:rPr>
                </w:pPr>
                <w:r w:rsidRPr="00623D31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3526" w:rsidRPr="00623D31" w:rsidRDefault="00B83526" w:rsidP="00B83526">
            <w:pPr>
              <w:ind w:right="-108"/>
              <w:rPr>
                <w:rFonts w:eastAsia="Calibri"/>
                <w:b/>
                <w:lang w:eastAsia="en-US"/>
              </w:rPr>
            </w:pPr>
            <w:r w:rsidRPr="00623D31">
              <w:rPr>
                <w:rFonts w:eastAsia="Calibri"/>
                <w:b/>
                <w:lang w:eastAsia="en-US"/>
              </w:rPr>
              <w:t>Pozitívne</w:t>
            </w:r>
          </w:p>
        </w:tc>
        <w:sdt>
          <w:sdtPr>
            <w:rPr>
              <w:b/>
            </w:rPr>
            <w:id w:val="9003257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B83526" w:rsidRPr="00623D31" w:rsidRDefault="00623D31" w:rsidP="00B83526">
                <w:pPr>
                  <w:jc w:val="center"/>
                  <w:rPr>
                    <w:b/>
                  </w:rPr>
                </w:pPr>
                <w:r w:rsidRPr="00623D31"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3526" w:rsidRPr="00623D31" w:rsidRDefault="00B83526" w:rsidP="00B83526">
            <w:pPr>
              <w:rPr>
                <w:rFonts w:eastAsia="Calibri"/>
                <w:b/>
                <w:lang w:eastAsia="en-US"/>
              </w:rPr>
            </w:pPr>
            <w:r w:rsidRPr="00623D31">
              <w:rPr>
                <w:rFonts w:eastAsia="Calibri"/>
                <w:b/>
                <w:lang w:eastAsia="en-US"/>
              </w:rPr>
              <w:t>Žiadne</w:t>
            </w:r>
          </w:p>
        </w:tc>
        <w:sdt>
          <w:sdtPr>
            <w:rPr>
              <w:b/>
            </w:rPr>
            <w:id w:val="1779447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B83526" w:rsidRPr="00623D31" w:rsidRDefault="00B83526" w:rsidP="00B83526">
                <w:pPr>
                  <w:jc w:val="center"/>
                  <w:rPr>
                    <w:b/>
                  </w:rPr>
                </w:pPr>
                <w:r w:rsidRPr="00623D31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526" w:rsidRPr="00623D31" w:rsidRDefault="00B83526" w:rsidP="00B83526">
            <w:pPr>
              <w:ind w:left="54"/>
              <w:rPr>
                <w:rFonts w:eastAsia="Calibri"/>
                <w:b/>
                <w:lang w:eastAsia="en-US"/>
              </w:rPr>
            </w:pPr>
            <w:r w:rsidRPr="00623D31">
              <w:rPr>
                <w:rFonts w:eastAsia="Calibri"/>
                <w:b/>
                <w:lang w:eastAsia="en-US"/>
              </w:rPr>
              <w:t>Negatívne“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A179AE" w:rsidRDefault="004F6F1F" w:rsidP="004F6F1F">
            <w:pPr>
              <w:rPr>
                <w:i/>
              </w:rPr>
            </w:pPr>
            <w:r w:rsidRPr="00A179AE">
              <w:rPr>
                <w:i/>
              </w:rPr>
              <w:t>V prípade potreby uveďte doplňujúce informácie k návrhu.</w:t>
            </w:r>
          </w:p>
          <w:p w:rsidR="00DF7191" w:rsidRPr="00A179AE" w:rsidRDefault="00DF7191" w:rsidP="00DF7191">
            <w:pPr>
              <w:rPr>
                <w:i/>
              </w:rPr>
            </w:pPr>
            <w:r>
              <w:rPr>
                <w:i/>
              </w:rPr>
              <w:t>Žiadne.</w:t>
            </w:r>
          </w:p>
          <w:p w:rsidR="004F6F1F" w:rsidRPr="00A179AE" w:rsidRDefault="004F6F1F" w:rsidP="004F6F1F">
            <w:pPr>
              <w:pStyle w:val="Odsekzoznamu"/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D13B6F">
            <w:pPr>
              <w:rPr>
                <w:i/>
              </w:rPr>
            </w:pPr>
            <w:r>
              <w:rPr>
                <w:i/>
              </w:rPr>
              <w:t>Uveďte</w:t>
            </w:r>
            <w:r w:rsidRPr="00D13B6F">
              <w:rPr>
                <w:i/>
              </w:rPr>
              <w:t xml:space="preserve"> údaje na kontaktnú osobu, ktorú je možné kontaktovať v súvislosti s posúdením vybraných vplyvov</w:t>
            </w:r>
          </w:p>
          <w:p w:rsidR="00DF7191" w:rsidRPr="00D13B6F" w:rsidRDefault="00DF7191" w:rsidP="00623D31">
            <w:pPr>
              <w:rPr>
                <w:i/>
              </w:rPr>
            </w:pPr>
            <w:r>
              <w:rPr>
                <w:i/>
              </w:rPr>
              <w:t>Ing</w:t>
            </w:r>
            <w:r w:rsidRPr="00623D31">
              <w:rPr>
                <w:i/>
              </w:rPr>
              <w:t xml:space="preserve">. </w:t>
            </w:r>
            <w:r w:rsidR="00623D31" w:rsidRPr="00623D31">
              <w:rPr>
                <w:i/>
              </w:rPr>
              <w:t>Viera Vikukelová,</w:t>
            </w:r>
            <w:r w:rsidRPr="00623D31">
              <w:rPr>
                <w:i/>
              </w:rPr>
              <w:t>, MŽP SR, sekcia vôd (</w:t>
            </w:r>
            <w:r w:rsidR="00623D31" w:rsidRPr="00623D31">
              <w:rPr>
                <w:i/>
              </w:rPr>
              <w:t>viera.vikukelova</w:t>
            </w:r>
            <w:r w:rsidRPr="00623D31">
              <w:rPr>
                <w:i/>
              </w:rPr>
              <w:t>@enviro.gov.sk)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7B71A4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zdroje</w:t>
            </w:r>
            <w:r w:rsidR="00EB59E3">
              <w:rPr>
                <w:i/>
              </w:rPr>
              <w:t xml:space="preserve"> </w:t>
            </w:r>
            <w:r w:rsidR="00D75D35">
              <w:rPr>
                <w:i/>
              </w:rPr>
              <w:t>(štatistiky, prieskumy, spoluprácu s odborníkmi a iné)</w:t>
            </w:r>
            <w:r w:rsidRPr="00A179AE">
              <w:rPr>
                <w:i/>
              </w:rPr>
              <w:t>, z ktorých ste pri vypracovávaní doložky, príp. analýz vplyvov vychádzali.</w:t>
            </w:r>
          </w:p>
          <w:p w:rsidR="00DF7191" w:rsidRPr="00A179AE" w:rsidRDefault="00DF7191" w:rsidP="00DF7191">
            <w:pPr>
              <w:rPr>
                <w:i/>
              </w:rPr>
            </w:pPr>
            <w:r>
              <w:rPr>
                <w:i/>
              </w:rPr>
              <w:t xml:space="preserve">Na koncepcii a doložke vplyvov sa podieľali odborníci z rezortných ústavov MŽP SR, ako aj z iných dotknutých </w:t>
            </w:r>
          </w:p>
          <w:p w:rsidR="003501A1" w:rsidRPr="00A179AE" w:rsidRDefault="00DF7191" w:rsidP="007B71A4">
            <w:pPr>
              <w:rPr>
                <w:i/>
              </w:rPr>
            </w:pPr>
            <w:r>
              <w:rPr>
                <w:i/>
              </w:rPr>
              <w:t>rezortov.</w:t>
            </w:r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 xml:space="preserve">Uveďte stanovisko </w:t>
            </w:r>
            <w:r>
              <w:rPr>
                <w:i/>
              </w:rPr>
              <w:t>Komisie pre posudzovanie vybraných vplyvov</w:t>
            </w:r>
            <w:r w:rsidRPr="00A179AE">
              <w:rPr>
                <w:i/>
              </w:rPr>
              <w:t>, ktoré Vám bolo zaslané v rámci predbežného pripomienkového konania</w:t>
            </w:r>
          </w:p>
          <w:p w:rsidR="00F95A64" w:rsidRPr="00F95A64" w:rsidRDefault="00F95A64" w:rsidP="00F95A64">
            <w:r w:rsidRPr="00F95A64">
              <w:t xml:space="preserve">Stála pracovná komisia na posudzovanie vybraných vplyvov vyjadruje </w:t>
            </w:r>
            <w:r w:rsidRPr="00F95A64">
              <w:rPr>
                <w:b/>
              </w:rPr>
              <w:t>nesúhlasné stanovisko</w:t>
            </w:r>
            <w:r>
              <w:rPr>
                <w:b/>
              </w:rPr>
              <w:t xml:space="preserve"> </w:t>
            </w:r>
            <w:r w:rsidRPr="00F95A64">
              <w:t>s materiálom predloženým na predbežné pripomienkové konanie s odporúčaním na jeho dopracovanie podľa pripomienok v bode II.</w:t>
            </w:r>
          </w:p>
          <w:p w:rsidR="00F95A64" w:rsidRDefault="00F95A64" w:rsidP="00F95A64">
            <w:r w:rsidRPr="00F95A64">
              <w:rPr>
                <w:b/>
              </w:rPr>
              <w:t>II. Pripomienky a návrhy zmien</w:t>
            </w:r>
            <w:r w:rsidRPr="00F95A64">
              <w:t>: Komisia uplatňuje k materiálu nasledujúce pripomienky a odporúčania:</w:t>
            </w:r>
          </w:p>
          <w:p w:rsidR="00F95A64" w:rsidRPr="00F95A64" w:rsidRDefault="00F95A64" w:rsidP="00F95A64">
            <w:pPr>
              <w:rPr>
                <w:b/>
              </w:rPr>
            </w:pPr>
            <w:r w:rsidRPr="00F95A64">
              <w:rPr>
                <w:b/>
              </w:rPr>
              <w:t>K analýze vplyvov na podnikateľské prostredie</w:t>
            </w:r>
          </w:p>
          <w:p w:rsidR="00F95A64" w:rsidRPr="00F95A64" w:rsidRDefault="00F95A64" w:rsidP="00F95A64">
            <w:r>
              <w:t>Komisia žiada vyznačiť aj negatívny vplyv na PP a v tomto zmysle dopracovať Analýzu vplyvov na PP.</w:t>
            </w:r>
          </w:p>
          <w:p w:rsidR="00F95A64" w:rsidRPr="00F95A64" w:rsidRDefault="00F95A64" w:rsidP="00F95A64">
            <w:r w:rsidRPr="00F95A64">
              <w:t>Odôvodnenie:</w:t>
            </w:r>
          </w:p>
          <w:p w:rsidR="00F95A64" w:rsidRPr="00F95A64" w:rsidRDefault="00F95A64" w:rsidP="00F95A64">
            <w:r w:rsidRPr="00F95A64">
              <w:t>Príloha 7: Usmernenie Ministerstva životného prostredia Slovenskej republiky pre účastníkov procesov prípravy, realizácie, posudzovania a povoľovania výstavby vodných stavieb s energetickým využitím s výkonom do 10 MW (malých vodných elektrární) na vodných tokoch Slovenskej republiky uvádza v Usmernení pre správcu toku nasledovné:</w:t>
            </w:r>
          </w:p>
          <w:p w:rsidR="00F95A64" w:rsidRPr="00F95A64" w:rsidRDefault="00F95A64" w:rsidP="00F95A64">
            <w:r w:rsidRPr="00F95A64">
              <w:t>Ďalej sa, okrem rešpektovania všeobecných zásad a hlavných kritérií posudzovania a hodnotenia uvedených v tomto usmernení, od správcu toku požaduje:</w:t>
            </w:r>
          </w:p>
          <w:p w:rsidR="00F95A64" w:rsidRPr="00F95A64" w:rsidRDefault="00F95A64" w:rsidP="00F95A64">
            <w:r>
              <w:t xml:space="preserve">- </w:t>
            </w:r>
            <w:r w:rsidRPr="00F95A64">
              <w:t>uzatvárať s investorom zmluvu o budúcej zmluve s platnosťou na dva roky, resp. do doby začatia výstavby,........</w:t>
            </w:r>
          </w:p>
          <w:p w:rsidR="00F95A64" w:rsidRPr="00F95A64" w:rsidRDefault="00F95A64" w:rsidP="00F95A64">
            <w:r>
              <w:t xml:space="preserve">- </w:t>
            </w:r>
            <w:r w:rsidRPr="00F95A64">
              <w:t>uzatvorená zmluva musí obsahovať povinnosť investora (nájomcu) odstrániť vodnú stavbu po skončení jej prevádzky</w:t>
            </w:r>
          </w:p>
          <w:p w:rsidR="00F95A64" w:rsidRPr="00F95A64" w:rsidRDefault="00F95A64" w:rsidP="00F95A64">
            <w:r w:rsidRPr="00F95A64">
              <w:t xml:space="preserve">Keďže v prílohe č. 7 schvaľovaného materiálu je zakotvená povinnosť pre správcu toku dávať do zmluvy povinnosť investora odstrániť stavbu po skončení jej prevádzky, Komisia predpokladá, že dôjde k navýšeniu </w:t>
            </w:r>
            <w:r w:rsidRPr="00F95A64">
              <w:lastRenderedPageBreak/>
              <w:t>priamych finančných nákladov. Týmto Komisia nespochybňuje opodstatnenosť uvedenej požiadavky.</w:t>
            </w:r>
          </w:p>
          <w:p w:rsidR="003501A1" w:rsidRPr="00F95A64" w:rsidRDefault="00F95A64" w:rsidP="00F95A64">
            <w:r w:rsidRPr="00F95A64">
              <w:t>Negatívne vplyvy na PP Tiež môžu vyplynúť z Usmernenia pre investora malej vodnej elektrárne, napr. zabezpečiť ichtyologický prieskum, ak sa nerealizoval za účelom získania informácií o druhoch rýb vyskytujúcich sa v danom úseku vodného toku v ostatných troch rokoch,...</w:t>
            </w:r>
          </w:p>
          <w:p w:rsidR="003501A1" w:rsidRDefault="00F95A64" w:rsidP="007B71A4">
            <w:pPr>
              <w:rPr>
                <w:b/>
              </w:rPr>
            </w:pPr>
            <w:r>
              <w:rPr>
                <w:b/>
              </w:rPr>
              <w:t>Vyhodnotenie pripomienky:</w:t>
            </w:r>
          </w:p>
          <w:p w:rsidR="007175A0" w:rsidRDefault="007175A0" w:rsidP="00D63801">
            <w:r>
              <w:t>Pripomienka akceptovaná.</w:t>
            </w:r>
          </w:p>
          <w:p w:rsidR="00E45628" w:rsidRDefault="007175A0" w:rsidP="00D63801">
            <w:r>
              <w:t>V doložke vybraných vplyvov bol označený negatívny vplyv na podnikateľské  prostredie</w:t>
            </w:r>
            <w:r w:rsidR="00E45628">
              <w:t>, analýzu navýšenia priamych finančných nákladov však nie je možné</w:t>
            </w:r>
            <w:r w:rsidR="00572BE7">
              <w:t xml:space="preserve"> </w:t>
            </w:r>
            <w:r w:rsidR="00572BE7" w:rsidRPr="00572BE7">
              <w:t>vzhľadom na rôznorodosť riešení jednotlivých stavieb</w:t>
            </w:r>
            <w:r w:rsidR="00E45628">
              <w:t xml:space="preserve"> vykonať. Ide o materiál koncepčného charakteru</w:t>
            </w:r>
            <w:r w:rsidR="00572BE7">
              <w:t xml:space="preserve"> a</w:t>
            </w:r>
            <w:r w:rsidR="00E45628">
              <w:t xml:space="preserve"> až pri konkrétnych projektoch bude možné kvantifikovať finančné náklady.</w:t>
            </w:r>
          </w:p>
          <w:p w:rsidR="00E45628" w:rsidRDefault="00E45628" w:rsidP="00D63801">
            <w:r>
              <w:t>Pritom aj v súčasnosti sa v uzatvorených zmluvách o nájme pozemkov medzi správcom toku a investorom uvádza, že v prípade, že nedôjde k predĺženiu zmluvy, pristúpia k záväznému rokovaniu o majetkovoprávnom usporiadaní predmetných pozemkov a malej vodnej elektrárne, resp. o podmienkach odstránenia predmetnej stavby.</w:t>
            </w:r>
          </w:p>
          <w:p w:rsidR="003501A1" w:rsidRDefault="00F95A64" w:rsidP="00D63801">
            <w:r w:rsidRPr="00F95A64">
              <w:t>Povinnosť zabezpečiť ichtyologický prieskum sa nachádzala aj v pôvodnej Koncepcii schválenej v r. 2011, nejde o novú povinnosť</w:t>
            </w:r>
            <w:r w:rsidR="00E45628">
              <w:t xml:space="preserve">, </w:t>
            </w:r>
            <w:r w:rsidR="00D63801">
              <w:t>Povinnosť „</w:t>
            </w:r>
            <w:r w:rsidR="00D63801" w:rsidRPr="00D63801">
              <w:t>k žiadosti o územné rozhodnutie zabezpečiť posúdenie stavby podľa § 16 ods. 6 písmena b) vrá</w:t>
            </w:r>
            <w:r w:rsidR="00D63801">
              <w:t>tane § 16 ods. 9 vodného zákona“ vyplýva z platnej legislatívy, a ide iba o jej zdôrazn</w:t>
            </w:r>
            <w:r w:rsidR="00E45628">
              <w:t>enie a informáciu pre investora, p</w:t>
            </w:r>
            <w:r w:rsidR="00D63801">
              <w:t>ovinnosť „</w:t>
            </w:r>
            <w:r w:rsidR="00D63801" w:rsidRPr="00D63801">
              <w:t>malé vodné elektrárne navrhovať v alternatívnych riešeniach s využitím iných dostupných technických prostriedkov</w:t>
            </w:r>
            <w:r w:rsidR="00D63801">
              <w:t>“ taktiež vyplýva z legislatívy  - v</w:t>
            </w:r>
            <w:r w:rsidR="00D63801" w:rsidRPr="00D63801">
              <w:t>ýber najvhodnejšej alternatívy má predstavovať najlepšie environmentálne a technicky realizovateľné riešenie v súlade s požiadavkou ustanovenou v § 16 ods. 6 písm. b) vodného zákona</w:t>
            </w:r>
            <w:r w:rsidR="00D63801">
              <w:t xml:space="preserve">. </w:t>
            </w:r>
          </w:p>
          <w:p w:rsidR="00D63801" w:rsidRPr="00D63801" w:rsidRDefault="00D63801" w:rsidP="0079295D"/>
        </w:tc>
      </w:tr>
    </w:tbl>
    <w:p w:rsidR="003501A1" w:rsidRDefault="003501A1" w:rsidP="003501A1">
      <w:pPr>
        <w:rPr>
          <w:b/>
        </w:rPr>
      </w:pPr>
    </w:p>
    <w:p w:rsidR="003501A1" w:rsidRDefault="003501A1" w:rsidP="003501A1">
      <w:pPr>
        <w:rPr>
          <w:b/>
        </w:rPr>
      </w:pPr>
    </w:p>
    <w:p w:rsidR="00CB3623" w:rsidRDefault="00CB3623"/>
    <w:sectPr w:rsidR="00CB3623" w:rsidSect="004C60B8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370" w:rsidRDefault="00C96370" w:rsidP="003501A1">
      <w:r>
        <w:separator/>
      </w:r>
    </w:p>
  </w:endnote>
  <w:endnote w:type="continuationSeparator" w:id="0">
    <w:p w:rsidR="00C96370" w:rsidRDefault="00C96370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370" w:rsidRDefault="00C96370" w:rsidP="003501A1">
      <w:r>
        <w:separator/>
      </w:r>
    </w:p>
  </w:footnote>
  <w:footnote w:type="continuationSeparator" w:id="0">
    <w:p w:rsidR="00C96370" w:rsidRDefault="00C96370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1A1" w:rsidRPr="000A15AE" w:rsidRDefault="003501A1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1</w:t>
    </w:r>
  </w:p>
  <w:p w:rsidR="003501A1" w:rsidRDefault="003501A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21377"/>
    <w:rsid w:val="00036A60"/>
    <w:rsid w:val="00113626"/>
    <w:rsid w:val="00175FD8"/>
    <w:rsid w:val="002C7287"/>
    <w:rsid w:val="003501A1"/>
    <w:rsid w:val="00381A44"/>
    <w:rsid w:val="00395098"/>
    <w:rsid w:val="0045465B"/>
    <w:rsid w:val="004C60B8"/>
    <w:rsid w:val="004C794A"/>
    <w:rsid w:val="004F6F1F"/>
    <w:rsid w:val="004F7D6F"/>
    <w:rsid w:val="00554ACF"/>
    <w:rsid w:val="00570B48"/>
    <w:rsid w:val="00572BE7"/>
    <w:rsid w:val="005945E2"/>
    <w:rsid w:val="005B7A8D"/>
    <w:rsid w:val="005D0AF5"/>
    <w:rsid w:val="00623D31"/>
    <w:rsid w:val="006C3B7D"/>
    <w:rsid w:val="00711A54"/>
    <w:rsid w:val="007175A0"/>
    <w:rsid w:val="0079295D"/>
    <w:rsid w:val="00971032"/>
    <w:rsid w:val="00AC2477"/>
    <w:rsid w:val="00B177A6"/>
    <w:rsid w:val="00B65A86"/>
    <w:rsid w:val="00B83526"/>
    <w:rsid w:val="00C96370"/>
    <w:rsid w:val="00CB3623"/>
    <w:rsid w:val="00CC200B"/>
    <w:rsid w:val="00D13B6F"/>
    <w:rsid w:val="00D27A7F"/>
    <w:rsid w:val="00D63801"/>
    <w:rsid w:val="00D75D35"/>
    <w:rsid w:val="00DE2A12"/>
    <w:rsid w:val="00DF7191"/>
    <w:rsid w:val="00E45628"/>
    <w:rsid w:val="00E701F0"/>
    <w:rsid w:val="00EB59E3"/>
    <w:rsid w:val="00EC7E3C"/>
    <w:rsid w:val="00F22831"/>
    <w:rsid w:val="00F452CD"/>
    <w:rsid w:val="00F62771"/>
    <w:rsid w:val="00F9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47DFD-88A8-4258-9062-8082CB97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WKX3UHSAJ2R6-2-758592</_dlc_DocId>
    <_dlc_DocIdUrl xmlns="e60a29af-d413-48d4-bd90-fe9d2a897e4b">
      <Url>https://ovdmasv601/sites/DMS/_layouts/15/DocIdRedir.aspx?ID=WKX3UHSAJ2R6-2-758592</Url>
      <Description>WKX3UHSAJ2R6-2-758592</Description>
    </_dlc_DocIdUrl>
  </documentManagement>
</p:properties>
</file>

<file path=customXml/itemProps1.xml><?xml version="1.0" encoding="utf-8"?>
<ds:datastoreItem xmlns:ds="http://schemas.openxmlformats.org/officeDocument/2006/customXml" ds:itemID="{494A2337-570D-4EE5-A46F-273EF5F67355}"/>
</file>

<file path=customXml/itemProps2.xml><?xml version="1.0" encoding="utf-8"?>
<ds:datastoreItem xmlns:ds="http://schemas.openxmlformats.org/officeDocument/2006/customXml" ds:itemID="{353D9AD1-45AC-4E57-93FE-C3CCF060430E}"/>
</file>

<file path=customXml/itemProps3.xml><?xml version="1.0" encoding="utf-8"?>
<ds:datastoreItem xmlns:ds="http://schemas.openxmlformats.org/officeDocument/2006/customXml" ds:itemID="{FB0A015C-3999-4F34-9C7A-DED46D6987C2}"/>
</file>

<file path=customXml/itemProps4.xml><?xml version="1.0" encoding="utf-8"?>
<ds:datastoreItem xmlns:ds="http://schemas.openxmlformats.org/officeDocument/2006/customXml" ds:itemID="{4E23F4AF-6164-4907-ABEE-1B0ABA15E392}"/>
</file>

<file path=customXml/itemProps5.xml><?xml version="1.0" encoding="utf-8"?>
<ds:datastoreItem xmlns:ds="http://schemas.openxmlformats.org/officeDocument/2006/customXml" ds:itemID="{D7EC21E5-C326-44A1-A880-A6F15FD803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Šiatkovský Juraj</cp:lastModifiedBy>
  <cp:revision>13</cp:revision>
  <cp:lastPrinted>2016-12-13T18:39:00Z</cp:lastPrinted>
  <dcterms:created xsi:type="dcterms:W3CDTF">2016-08-16T14:10:00Z</dcterms:created>
  <dcterms:modified xsi:type="dcterms:W3CDTF">2016-12-13T18:40:00Z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349ed1bc-ddda-4355-ae97-1e55452c27e6</vt:lpwstr>
  </property>
</Properties>
</file>