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word/stylesWithEffects.xml" ContentType="application/vnd.ms-word.stylesWithEffect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708C" w:rsidRDefault="0081708C" w:rsidP="0081708C">
      <w:pPr>
        <w:jc w:val="center"/>
        <w:rPr>
          <w:rFonts w:ascii="Times New Roman" w:hAnsi="Times New Roman"/>
          <w:sz w:val="24"/>
          <w:szCs w:val="24"/>
          <w:lang w:val="en-US"/>
        </w:rPr>
      </w:pPr>
      <w:r>
        <w:rPr>
          <w:noProof/>
          <w:szCs w:val="24"/>
        </w:rPr>
        <w:drawing>
          <wp:inline distT="0" distB="0" distL="0" distR="0">
            <wp:extent cx="609600" cy="7810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5000" w:type="pct"/>
        <w:tblCellSpacing w:w="15" w:type="dxa"/>
        <w:tblLook w:val="04A0"/>
      </w:tblPr>
      <w:tblGrid>
        <w:gridCol w:w="9496"/>
      </w:tblGrid>
      <w:tr w:rsidR="0081708C" w:rsidTr="001B1E5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1708C" w:rsidRDefault="0081708C" w:rsidP="001B1E5E">
            <w:pPr>
              <w:spacing w:line="276" w:lineRule="auto"/>
              <w:jc w:val="center"/>
              <w:rPr>
                <w:rFonts w:ascii="Times" w:hAnsi="Times" w:cs="Times"/>
                <w:sz w:val="28"/>
                <w:szCs w:val="28"/>
              </w:rPr>
            </w:pPr>
            <w:r>
              <w:rPr>
                <w:rFonts w:ascii="Times" w:hAnsi="Times" w:cs="Times"/>
                <w:sz w:val="28"/>
                <w:szCs w:val="28"/>
              </w:rPr>
              <w:t>NÁVRH</w:t>
            </w:r>
          </w:p>
        </w:tc>
      </w:tr>
      <w:tr w:rsidR="0081708C" w:rsidTr="001B1E5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1708C" w:rsidRDefault="0081708C" w:rsidP="001B1E5E">
            <w:pPr>
              <w:spacing w:line="276" w:lineRule="auto"/>
              <w:jc w:val="center"/>
              <w:rPr>
                <w:rFonts w:ascii="Times" w:hAnsi="Times" w:cs="Times"/>
                <w:sz w:val="28"/>
                <w:szCs w:val="28"/>
              </w:rPr>
            </w:pPr>
            <w:r>
              <w:rPr>
                <w:rFonts w:ascii="Times" w:hAnsi="Times" w:cs="Times"/>
                <w:sz w:val="28"/>
                <w:szCs w:val="28"/>
              </w:rPr>
              <w:t>UZNESENIE VLÁDY SLOVENSKEJ REPUBLIKY</w:t>
            </w:r>
          </w:p>
        </w:tc>
      </w:tr>
      <w:tr w:rsidR="0081708C" w:rsidTr="001B1E5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jc w:val="center"/>
              <w:tblCellSpacing w:w="15" w:type="dxa"/>
              <w:tblLook w:val="04A0"/>
            </w:tblPr>
            <w:tblGrid>
              <w:gridCol w:w="565"/>
            </w:tblGrid>
            <w:tr w:rsidR="0081708C" w:rsidTr="001B1E5E">
              <w:trPr>
                <w:tblCellSpacing w:w="15" w:type="dxa"/>
                <w:jc w:val="center"/>
              </w:trPr>
              <w:tc>
                <w:tcPr>
                  <w:tcW w:w="0" w:type="auto"/>
                  <w:noWrap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81708C" w:rsidRPr="00313A51" w:rsidRDefault="0081708C" w:rsidP="001B1E5E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313A51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č. ...</w:t>
                  </w:r>
                </w:p>
              </w:tc>
            </w:tr>
            <w:tr w:rsidR="0081708C" w:rsidTr="001B1E5E">
              <w:trPr>
                <w:tblCellSpacing w:w="15" w:type="dxa"/>
                <w:jc w:val="center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81708C" w:rsidRPr="00313A51" w:rsidRDefault="0081708C" w:rsidP="001B1E5E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313A51">
                    <w:rPr>
                      <w:rFonts w:ascii="Times New Roman" w:hAnsi="Times New Roman" w:cs="Times New Roman"/>
                      <w:sz w:val="22"/>
                      <w:szCs w:val="22"/>
                    </w:rPr>
                    <w:t>z ...</w:t>
                  </w:r>
                </w:p>
              </w:tc>
            </w:tr>
          </w:tbl>
          <w:p w:rsidR="0081708C" w:rsidRDefault="0081708C" w:rsidP="001B1E5E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81708C" w:rsidTr="001B1E5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9238" w:type="dxa"/>
              <w:jc w:val="center"/>
              <w:tblCellSpacing w:w="15" w:type="dxa"/>
              <w:tblLook w:val="04A0"/>
            </w:tblPr>
            <w:tblGrid>
              <w:gridCol w:w="9238"/>
            </w:tblGrid>
            <w:tr w:rsidR="0081708C" w:rsidTr="001B1E5E">
              <w:trPr>
                <w:trHeight w:val="54"/>
                <w:tblCellSpacing w:w="15" w:type="dxa"/>
                <w:jc w:val="center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1B1E5E" w:rsidRDefault="00C0662A" w:rsidP="00765EFE">
                  <w:pPr>
                    <w:spacing w:line="276" w:lineRule="auto"/>
                    <w:jc w:val="center"/>
                    <w:rPr>
                      <w:rFonts w:ascii="Times" w:hAnsi="Times" w:cs="Times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 xml:space="preserve">k </w:t>
                  </w:r>
                  <w:r w:rsidR="00765EFE">
                    <w:rPr>
                      <w:rFonts w:ascii="Times" w:hAnsi="Times" w:cs="Times"/>
                      <w:b/>
                      <w:bCs/>
                      <w:sz w:val="28"/>
                      <w:szCs w:val="28"/>
                    </w:rPr>
                    <w:t xml:space="preserve">návrhu aktu medzinárodného práva </w:t>
                  </w:r>
                </w:p>
                <w:p w:rsidR="0081708C" w:rsidRPr="00CA6E29" w:rsidRDefault="00765EFE" w:rsidP="00765EFE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" w:hAnsi="Times" w:cs="Times"/>
                      <w:b/>
                      <w:bCs/>
                      <w:sz w:val="28"/>
                      <w:szCs w:val="28"/>
                    </w:rPr>
                    <w:t>Návrh na uzavretie Dohody o posilnenom partnerstve a spolupráci medzi Európskou úniou a jej členskými štátmi na jednej strane a Kazašskou republikou na strane druhej</w:t>
                  </w:r>
                </w:p>
              </w:tc>
            </w:tr>
          </w:tbl>
          <w:p w:rsidR="0081708C" w:rsidRDefault="0081708C" w:rsidP="001B1E5E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</w:tbl>
    <w:p w:rsidR="0081708C" w:rsidRPr="003C1E11" w:rsidRDefault="0081708C" w:rsidP="0081708C">
      <w:pPr>
        <w:jc w:val="center"/>
        <w:rPr>
          <w:rFonts w:ascii="Times New Roman" w:hAnsi="Times New Roman"/>
          <w:sz w:val="24"/>
          <w:szCs w:val="24"/>
        </w:rPr>
      </w:pPr>
    </w:p>
    <w:p w:rsidR="0081708C" w:rsidRPr="003C1E11" w:rsidRDefault="0081708C" w:rsidP="0081708C">
      <w:pPr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tbl>
      <w:tblPr>
        <w:tblW w:w="9543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742"/>
        <w:gridCol w:w="7801"/>
      </w:tblGrid>
      <w:tr w:rsidR="0081708C" w:rsidTr="001B1E5E">
        <w:trPr>
          <w:tblCellSpacing w:w="15" w:type="dxa"/>
        </w:trPr>
        <w:tc>
          <w:tcPr>
            <w:tcW w:w="1697" w:type="dxa"/>
            <w:hideMark/>
          </w:tcPr>
          <w:p w:rsidR="0081708C" w:rsidRDefault="0081708C" w:rsidP="001B1E5E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Číslo materiálu: </w:t>
            </w:r>
          </w:p>
        </w:tc>
        <w:tc>
          <w:tcPr>
            <w:tcW w:w="7756" w:type="dxa"/>
            <w:hideMark/>
          </w:tcPr>
          <w:p w:rsidR="0081708C" w:rsidRPr="00CA6E29" w:rsidRDefault="0081708C" w:rsidP="001B1E5E">
            <w:pPr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</w:tr>
      <w:tr w:rsidR="0081708C" w:rsidTr="001B1E5E">
        <w:trPr>
          <w:tblCellSpacing w:w="15" w:type="dxa"/>
        </w:trPr>
        <w:tc>
          <w:tcPr>
            <w:tcW w:w="1697" w:type="dxa"/>
            <w:hideMark/>
          </w:tcPr>
          <w:p w:rsidR="0081708C" w:rsidRDefault="0081708C" w:rsidP="001B1E5E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Predkladateľ: </w:t>
            </w:r>
          </w:p>
        </w:tc>
        <w:tc>
          <w:tcPr>
            <w:tcW w:w="7756" w:type="dxa"/>
            <w:hideMark/>
          </w:tcPr>
          <w:p w:rsidR="0081708C" w:rsidRPr="00ED412E" w:rsidRDefault="004C7012" w:rsidP="001B1E5E">
            <w:pPr>
              <w:rPr>
                <w:rFonts w:ascii="Times New Roman" w:hAnsi="Times New Roman" w:cs="Times New Roman"/>
                <w:sz w:val="25"/>
                <w:szCs w:val="25"/>
              </w:rPr>
            </w:pPr>
            <w:fldSimple w:instr=" DOCPROPERTY  FSC#SKEDITIONSLOVLEX@103.510:funkciaZodpPred\* MERGEFORMAT ">
              <w:r w:rsidR="003C1E11">
                <w:rPr>
                  <w:rFonts w:ascii="Times New Roman" w:hAnsi="Times New Roman" w:cs="Times New Roman"/>
                  <w:sz w:val="25"/>
                  <w:szCs w:val="25"/>
                </w:rPr>
                <w:t>minister zahraničných vecí a európskych záležitostí Slovenskej republiky</w:t>
              </w:r>
            </w:fldSimple>
          </w:p>
        </w:tc>
      </w:tr>
    </w:tbl>
    <w:p w:rsidR="0081708C" w:rsidRDefault="004C7012" w:rsidP="0081708C">
      <w:r>
        <w:pict>
          <v:rect id="_x0000_i1025" style="width:0;height:1.5pt" o:hralign="center" o:hrstd="t" o:hr="t" fillcolor="gray" stroked="f"/>
        </w:pict>
      </w:r>
    </w:p>
    <w:p w:rsidR="0081708C" w:rsidRDefault="0081708C" w:rsidP="0081708C"/>
    <w:p w:rsidR="009C4F6D" w:rsidRPr="009C4F6D" w:rsidRDefault="009C4F6D" w:rsidP="0081708C">
      <w:pPr>
        <w:rPr>
          <w:rFonts w:ascii="Times New Roman" w:hAnsi="Times New Roman" w:cs="Times New Roman"/>
          <w:b/>
          <w:sz w:val="32"/>
          <w:szCs w:val="32"/>
        </w:rPr>
      </w:pPr>
      <w:r w:rsidRPr="009C4F6D">
        <w:rPr>
          <w:rFonts w:ascii="Times New Roman" w:hAnsi="Times New Roman" w:cs="Times New Roman"/>
          <w:b/>
          <w:sz w:val="32"/>
          <w:szCs w:val="32"/>
        </w:rPr>
        <w:t>Vláda</w:t>
      </w:r>
    </w:p>
    <w:p w:rsidR="009C4F6D" w:rsidRDefault="009C4F6D" w:rsidP="0081708C"/>
    <w:p w:rsidR="00765EFE" w:rsidRDefault="00765EFE" w:rsidP="0081708C"/>
    <w:tbl>
      <w:tblPr>
        <w:tblW w:w="5000" w:type="pct"/>
        <w:jc w:val="center"/>
        <w:tblCellMar>
          <w:top w:w="120" w:type="dxa"/>
          <w:left w:w="120" w:type="dxa"/>
          <w:bottom w:w="120" w:type="dxa"/>
          <w:right w:w="120" w:type="dxa"/>
        </w:tblCellMar>
        <w:tblLook w:val="04A0"/>
      </w:tblPr>
      <w:tblGrid>
        <w:gridCol w:w="771"/>
        <w:gridCol w:w="772"/>
        <w:gridCol w:w="8103"/>
      </w:tblGrid>
      <w:tr w:rsidR="00765EFE">
        <w:trPr>
          <w:divId w:val="1395736260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65EFE" w:rsidRDefault="00765EFE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A.</w:t>
            </w: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765EFE" w:rsidRDefault="00765EFE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súhlasí</w:t>
            </w:r>
          </w:p>
        </w:tc>
      </w:tr>
      <w:tr w:rsidR="00765EFE">
        <w:trPr>
          <w:divId w:val="1395736260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65EFE" w:rsidRDefault="00765EFE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65EFE" w:rsidRDefault="00765EFE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A. 1.</w:t>
            </w:r>
          </w:p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65EFE" w:rsidRDefault="00765EFE" w:rsidP="001B1E5E">
            <w:pPr>
              <w:jc w:val="both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s uzatvorením Dohody o posilnenom partnerstve a spolupráci medzi Európskou úniou a jej členskými štátmi na jednej strane a Kazašskou republikou na strane druhej (ďalej len "dohoda");</w:t>
            </w:r>
          </w:p>
        </w:tc>
      </w:tr>
      <w:tr w:rsidR="00C47880" w:rsidTr="00C47880">
        <w:trPr>
          <w:divId w:val="1395736260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C47880" w:rsidRDefault="00C47880" w:rsidP="00E83C55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B.</w:t>
            </w: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C47880" w:rsidRDefault="00C47880" w:rsidP="00E83C55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odporúča</w:t>
            </w:r>
          </w:p>
        </w:tc>
      </w:tr>
      <w:tr w:rsidR="00C47880" w:rsidTr="00C47880">
        <w:trPr>
          <w:divId w:val="1395736260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C47880" w:rsidRDefault="00C47880" w:rsidP="00E83C55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C47880" w:rsidRDefault="00C47880" w:rsidP="00E83C55">
            <w:pPr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prezidentovi Slovenskej republiky</w:t>
            </w:r>
          </w:p>
        </w:tc>
      </w:tr>
      <w:tr w:rsidR="00C47880" w:rsidTr="00C47880">
        <w:trPr>
          <w:divId w:val="1395736260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C47880" w:rsidRDefault="00C47880" w:rsidP="00E83C55">
            <w:pPr>
              <w:rPr>
                <w:rFonts w:ascii="Times" w:hAnsi="Times" w:cs="Times"/>
                <w:b/>
                <w:bCs/>
                <w:sz w:val="25"/>
                <w:szCs w:val="25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C47880" w:rsidRDefault="00C47880" w:rsidP="00E83C55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B. 1.</w:t>
            </w:r>
          </w:p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C47880" w:rsidRDefault="00C47880" w:rsidP="00E83C55">
            <w:pPr>
              <w:jc w:val="both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ratifikovať podpísanú dohodu po vyslovení súhlasu Národnej rady Slovenskej republiky;</w:t>
            </w:r>
          </w:p>
        </w:tc>
      </w:tr>
      <w:tr w:rsidR="00C47880" w:rsidTr="00C47880">
        <w:trPr>
          <w:divId w:val="1395736260"/>
          <w:trHeight w:val="223"/>
          <w:jc w:val="center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47880" w:rsidRDefault="00C47880" w:rsidP="00E83C55">
            <w:pPr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C47880" w:rsidTr="00C47880">
        <w:trPr>
          <w:divId w:val="1395736260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C47880" w:rsidRDefault="00C47880" w:rsidP="00E83C55"/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C47880" w:rsidRDefault="00C47880" w:rsidP="00E83C55">
            <w:pPr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Národnej rade Slovenskej republiky</w:t>
            </w:r>
          </w:p>
        </w:tc>
      </w:tr>
      <w:tr w:rsidR="00C47880" w:rsidTr="00C47880">
        <w:trPr>
          <w:divId w:val="1395736260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C47880" w:rsidRDefault="00C47880" w:rsidP="00E83C55">
            <w:pPr>
              <w:rPr>
                <w:rFonts w:ascii="Times" w:hAnsi="Times" w:cs="Times"/>
                <w:b/>
                <w:bCs/>
                <w:sz w:val="25"/>
                <w:szCs w:val="25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C47880" w:rsidRDefault="00C47880" w:rsidP="00E83C55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B. 2.</w:t>
            </w:r>
          </w:p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C47880" w:rsidRDefault="00C47880" w:rsidP="00E83C55">
            <w:pPr>
              <w:jc w:val="both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vysloviť súhlas s dohodou a rozhodnúť, že ide o medzinárodnú zmluvu, ktorá má podľa článku 7 odseku 5 Ústavy Slovenskej republiky prednosť pred zákonmi;</w:t>
            </w:r>
          </w:p>
        </w:tc>
      </w:tr>
      <w:tr w:rsidR="00765EFE" w:rsidTr="00671175">
        <w:trPr>
          <w:divId w:val="1395736260"/>
          <w:trHeight w:val="127"/>
          <w:jc w:val="center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65EFE" w:rsidRDefault="00765EFE">
            <w:pPr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765EFE">
        <w:trPr>
          <w:divId w:val="1395736260"/>
          <w:trHeight w:val="450"/>
          <w:jc w:val="center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65EFE" w:rsidRDefault="00765EFE">
            <w:pPr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765EFE">
        <w:trPr>
          <w:divId w:val="1395736260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65EFE" w:rsidRDefault="00765EFE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C.</w:t>
            </w: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765EFE" w:rsidRDefault="00765EFE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poveruje</w:t>
            </w:r>
          </w:p>
        </w:tc>
      </w:tr>
      <w:tr w:rsidR="00765EFE">
        <w:trPr>
          <w:divId w:val="1395736260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65EFE" w:rsidRDefault="00765EFE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765EFE" w:rsidRDefault="00765EFE">
            <w:pPr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predsedu vlády Slovenskej republiky</w:t>
            </w:r>
          </w:p>
        </w:tc>
      </w:tr>
      <w:tr w:rsidR="00765EFE">
        <w:trPr>
          <w:divId w:val="1395736260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65EFE" w:rsidRDefault="00765EFE">
            <w:pPr>
              <w:rPr>
                <w:rFonts w:ascii="Times" w:hAnsi="Times" w:cs="Times"/>
                <w:b/>
                <w:bCs/>
                <w:sz w:val="25"/>
                <w:szCs w:val="25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65EFE" w:rsidRDefault="00765EFE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C. 1.</w:t>
            </w:r>
          </w:p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65EFE" w:rsidRDefault="00765EFE" w:rsidP="001B1E5E">
            <w:pPr>
              <w:jc w:val="both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 xml:space="preserve">predložiť dohodu Národnej rade Slovenskej republiky na vyslovenie súhlasu a na rozhodnutie, že ide o medzinárodnú zmluvu podľa článku 7 odseku 5 Ústavy Slovenskej republiky, ktorá má prednosť pred zákonmi; </w:t>
            </w:r>
          </w:p>
        </w:tc>
      </w:tr>
      <w:tr w:rsidR="00765EFE" w:rsidTr="00C47880">
        <w:trPr>
          <w:divId w:val="1395736260"/>
          <w:trHeight w:val="20"/>
          <w:jc w:val="center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65EFE" w:rsidRDefault="00765EFE">
            <w:pPr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765EFE">
        <w:trPr>
          <w:divId w:val="1395736260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65EFE" w:rsidRDefault="00765EFE"/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765EFE" w:rsidRDefault="00765EFE">
            <w:pPr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ministra zahraničných vecí a európskych záležitostí Slovenskej republiky</w:t>
            </w:r>
          </w:p>
        </w:tc>
      </w:tr>
      <w:tr w:rsidR="00765EFE">
        <w:trPr>
          <w:divId w:val="1395736260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65EFE" w:rsidRDefault="00765EFE">
            <w:pPr>
              <w:rPr>
                <w:rFonts w:ascii="Times" w:hAnsi="Times" w:cs="Times"/>
                <w:b/>
                <w:bCs/>
                <w:sz w:val="25"/>
                <w:szCs w:val="25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65EFE" w:rsidRDefault="00765EFE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C. 2.</w:t>
            </w:r>
          </w:p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65EFE" w:rsidRDefault="00765EFE" w:rsidP="001B1E5E">
            <w:pPr>
              <w:jc w:val="both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 xml:space="preserve">odôvodniť návrh na vyslovenie súhlasu s dohodou v Národnej rade Slovenskej republiky; </w:t>
            </w:r>
          </w:p>
        </w:tc>
      </w:tr>
      <w:tr w:rsidR="00C47880" w:rsidTr="00C47880">
        <w:trPr>
          <w:divId w:val="1395736260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C47880" w:rsidRDefault="00C47880" w:rsidP="00D21428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D.</w:t>
            </w: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C47880" w:rsidRDefault="00C47880" w:rsidP="00D21428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ukladá</w:t>
            </w:r>
          </w:p>
        </w:tc>
      </w:tr>
      <w:tr w:rsidR="00C47880" w:rsidTr="00C47880">
        <w:trPr>
          <w:divId w:val="1395736260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C47880" w:rsidRDefault="00C47880" w:rsidP="00D21428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C47880" w:rsidRDefault="00C47880" w:rsidP="00D21428">
            <w:pPr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ministrovi zahraničných vecí a európskych záležitostí Slovenskej republiky</w:t>
            </w:r>
          </w:p>
        </w:tc>
      </w:tr>
      <w:tr w:rsidR="00C47880" w:rsidTr="00C47880">
        <w:trPr>
          <w:divId w:val="1395736260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C47880" w:rsidRDefault="00C47880" w:rsidP="00D21428">
            <w:pPr>
              <w:rPr>
                <w:rFonts w:ascii="Times" w:hAnsi="Times" w:cs="Times"/>
                <w:b/>
                <w:bCs/>
                <w:sz w:val="25"/>
                <w:szCs w:val="25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C47880" w:rsidRDefault="00C47880" w:rsidP="00D21428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D. 1.</w:t>
            </w:r>
          </w:p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C47880" w:rsidRDefault="00C47880" w:rsidP="00D21428">
            <w:pPr>
              <w:jc w:val="both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vykonať príslušné opatrenia spojené s nadobudnutím platnosti dohody pre Slovenskú republiku;</w:t>
            </w:r>
          </w:p>
        </w:tc>
      </w:tr>
      <w:tr w:rsidR="00C47880" w:rsidTr="00C47880">
        <w:trPr>
          <w:divId w:val="1395736260"/>
          <w:trHeight w:val="450"/>
          <w:jc w:val="center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47880" w:rsidRDefault="00C47880" w:rsidP="00D21428">
            <w:pPr>
              <w:jc w:val="both"/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C47880" w:rsidTr="00C47880">
        <w:trPr>
          <w:divId w:val="1395736260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C47880" w:rsidRDefault="00C47880" w:rsidP="00D21428"/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C47880" w:rsidRDefault="00C47880" w:rsidP="00D21428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D. 2.</w:t>
            </w:r>
          </w:p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C47880" w:rsidRDefault="00C47880" w:rsidP="00D21428">
            <w:pPr>
              <w:jc w:val="both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zabezpečiť vyhlásenie dohody v Zbierke zákonov Slovenskej republiky najneskôr v deň nadobudnutia jej platnosti.</w:t>
            </w:r>
          </w:p>
        </w:tc>
      </w:tr>
      <w:tr w:rsidR="00765EFE">
        <w:trPr>
          <w:divId w:val="1395736260"/>
          <w:trHeight w:val="450"/>
          <w:jc w:val="center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65EFE" w:rsidRDefault="00765EFE">
            <w:pPr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765EFE" w:rsidTr="00C47880">
        <w:trPr>
          <w:divId w:val="1395736260"/>
          <w:trHeight w:val="450"/>
          <w:jc w:val="center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tbl>
            <w:tblPr>
              <w:tblStyle w:val="Mriekatabuky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1661"/>
              <w:gridCol w:w="7745"/>
            </w:tblGrid>
            <w:tr w:rsidR="00C47880" w:rsidRPr="00557779" w:rsidTr="003E6340">
              <w:trPr>
                <w:cantSplit/>
              </w:trPr>
              <w:tc>
                <w:tcPr>
                  <w:tcW w:w="1668" w:type="dxa"/>
                </w:tcPr>
                <w:p w:rsidR="00C47880" w:rsidRPr="00557779" w:rsidRDefault="00C47880" w:rsidP="003E6340">
                  <w:pPr>
                    <w:rPr>
                      <w:rFonts w:ascii="Times New Roman" w:hAnsi="Times New Roman" w:cs="Times New Roman"/>
                      <w:b/>
                      <w:sz w:val="25"/>
                      <w:szCs w:val="25"/>
                    </w:rPr>
                  </w:pPr>
                  <w:r w:rsidRPr="00557779">
                    <w:rPr>
                      <w:rFonts w:ascii="Times New Roman" w:hAnsi="Times New Roman" w:cs="Times New Roman"/>
                      <w:b/>
                      <w:sz w:val="25"/>
                      <w:szCs w:val="25"/>
                    </w:rPr>
                    <w:t>Vykonajú:</w:t>
                  </w:r>
                </w:p>
              </w:tc>
              <w:tc>
                <w:tcPr>
                  <w:tcW w:w="7878" w:type="dxa"/>
                </w:tcPr>
                <w:p w:rsidR="00C47880" w:rsidRDefault="00C47880" w:rsidP="003E6340">
                  <w:pPr>
                    <w:rPr>
                      <w:rFonts w:ascii="Times" w:hAnsi="Times" w:cs="Times"/>
                      <w:sz w:val="25"/>
                      <w:szCs w:val="25"/>
                    </w:rPr>
                  </w:pPr>
                  <w:r>
                    <w:rPr>
                      <w:rFonts w:ascii="Times" w:hAnsi="Times" w:cs="Times"/>
                      <w:sz w:val="25"/>
                      <w:szCs w:val="25"/>
                    </w:rPr>
                    <w:t>predseda vlády Slovenskej republiky</w:t>
                  </w:r>
                </w:p>
                <w:p w:rsidR="00C47880" w:rsidRPr="00557779" w:rsidRDefault="00C47880" w:rsidP="003E6340">
                  <w:r>
                    <w:rPr>
                      <w:rFonts w:ascii="Times" w:hAnsi="Times" w:cs="Times"/>
                      <w:sz w:val="25"/>
                      <w:szCs w:val="25"/>
                    </w:rPr>
                    <w:t>minister zahraničných vecí a európskych záležitostí Slovenskej republiky</w:t>
                  </w:r>
                </w:p>
              </w:tc>
            </w:tr>
            <w:tr w:rsidR="00C47880" w:rsidTr="003E6340">
              <w:trPr>
                <w:cantSplit/>
              </w:trPr>
              <w:tc>
                <w:tcPr>
                  <w:tcW w:w="1668" w:type="dxa"/>
                </w:tcPr>
                <w:p w:rsidR="00C47880" w:rsidRPr="00557779" w:rsidRDefault="00C47880" w:rsidP="003E6340">
                  <w:pPr>
                    <w:rPr>
                      <w:rFonts w:ascii="Times New Roman" w:hAnsi="Times New Roman" w:cs="Times New Roman"/>
                      <w:b/>
                      <w:sz w:val="25"/>
                      <w:szCs w:val="25"/>
                    </w:rPr>
                  </w:pPr>
                </w:p>
              </w:tc>
              <w:tc>
                <w:tcPr>
                  <w:tcW w:w="7878" w:type="dxa"/>
                </w:tcPr>
                <w:p w:rsidR="00C47880" w:rsidRDefault="00C47880" w:rsidP="003E6340"/>
              </w:tc>
            </w:tr>
            <w:tr w:rsidR="00C47880" w:rsidTr="003E6340">
              <w:trPr>
                <w:cantSplit/>
              </w:trPr>
              <w:tc>
                <w:tcPr>
                  <w:tcW w:w="1668" w:type="dxa"/>
                </w:tcPr>
                <w:p w:rsidR="00C47880" w:rsidRPr="0010780A" w:rsidRDefault="00C47880" w:rsidP="003E6340">
                  <w:pPr>
                    <w:rPr>
                      <w:rFonts w:ascii="Times New Roman" w:hAnsi="Times New Roman" w:cs="Times New Roman"/>
                      <w:b/>
                      <w:sz w:val="10"/>
                      <w:szCs w:val="10"/>
                    </w:rPr>
                  </w:pPr>
                  <w:r>
                    <w:rPr>
                      <w:rFonts w:ascii="Times" w:hAnsi="Times" w:cs="Times"/>
                      <w:b/>
                      <w:bCs/>
                      <w:sz w:val="25"/>
                      <w:szCs w:val="25"/>
                    </w:rPr>
                    <w:t>Na vedomie:</w:t>
                  </w:r>
                </w:p>
              </w:tc>
              <w:tc>
                <w:tcPr>
                  <w:tcW w:w="7878" w:type="dxa"/>
                </w:tcPr>
                <w:p w:rsidR="00C47880" w:rsidRDefault="00C47880" w:rsidP="003E6340">
                  <w:pPr>
                    <w:rPr>
                      <w:rFonts w:ascii="Times" w:hAnsi="Times" w:cs="Times"/>
                      <w:sz w:val="25"/>
                      <w:szCs w:val="25"/>
                    </w:rPr>
                  </w:pPr>
                  <w:r>
                    <w:rPr>
                      <w:rFonts w:ascii="Times" w:hAnsi="Times" w:cs="Times"/>
                      <w:sz w:val="25"/>
                      <w:szCs w:val="25"/>
                    </w:rPr>
                    <w:t>prezident Slovenskej republiky</w:t>
                  </w:r>
                </w:p>
                <w:p w:rsidR="00C47880" w:rsidRDefault="00C47880" w:rsidP="003E6340">
                  <w:r>
                    <w:rPr>
                      <w:rFonts w:ascii="Times" w:hAnsi="Times" w:cs="Times"/>
                      <w:sz w:val="25"/>
                      <w:szCs w:val="25"/>
                    </w:rPr>
                    <w:t>predseda Národnej rady Slovenskej republiky</w:t>
                  </w:r>
                </w:p>
              </w:tc>
            </w:tr>
          </w:tbl>
          <w:p w:rsidR="00765EFE" w:rsidRDefault="00765EFE">
            <w:pPr>
              <w:rPr>
                <w:rFonts w:ascii="Times" w:hAnsi="Times" w:cs="Times"/>
                <w:sz w:val="25"/>
                <w:szCs w:val="25"/>
              </w:rPr>
            </w:pPr>
          </w:p>
        </w:tc>
      </w:tr>
    </w:tbl>
    <w:p w:rsidR="00596D02" w:rsidRDefault="00596D02" w:rsidP="0081708C"/>
    <w:p w:rsidR="00557779" w:rsidRDefault="00557779" w:rsidP="0081708C"/>
    <w:sectPr w:rsidR="00557779" w:rsidSect="00C858E5">
      <w:pgSz w:w="12240" w:h="15840"/>
      <w:pgMar w:top="567" w:right="1417" w:bottom="1417" w:left="1417" w:header="708" w:footer="708" w:gutter="0"/>
      <w:cols w:space="708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09"/>
  <w:hyphenationZone w:val="425"/>
  <w:doNotShadeFormData/>
  <w:characterSpacingControl w:val="doNotCompress"/>
  <w:doNotValidateAgainstSchema/>
  <w:compat>
    <w:spaceForUL/>
    <w:balanceSingleByteDoubleByteWidth/>
    <w:doNotLeaveBackslashAlone/>
    <w:ulTrailSpace/>
    <w:doNotExpandShiftReturn/>
    <w:adjustLineHeightInTable/>
  </w:compat>
  <w:rsids>
    <w:rsidRoot w:val="00E22B67"/>
    <w:rsid w:val="00061FED"/>
    <w:rsid w:val="00074658"/>
    <w:rsid w:val="0010780A"/>
    <w:rsid w:val="00175B8A"/>
    <w:rsid w:val="001B1E5E"/>
    <w:rsid w:val="001D495F"/>
    <w:rsid w:val="00266B00"/>
    <w:rsid w:val="002B0D08"/>
    <w:rsid w:val="002E641F"/>
    <w:rsid w:val="00313A51"/>
    <w:rsid w:val="00356199"/>
    <w:rsid w:val="00372BCE"/>
    <w:rsid w:val="00376D2B"/>
    <w:rsid w:val="003C1E11"/>
    <w:rsid w:val="00402F32"/>
    <w:rsid w:val="00456D57"/>
    <w:rsid w:val="004C7012"/>
    <w:rsid w:val="005151A4"/>
    <w:rsid w:val="00557779"/>
    <w:rsid w:val="00596D02"/>
    <w:rsid w:val="005E1E88"/>
    <w:rsid w:val="00671175"/>
    <w:rsid w:val="006740F9"/>
    <w:rsid w:val="006A2A39"/>
    <w:rsid w:val="006B6F58"/>
    <w:rsid w:val="006F2EA0"/>
    <w:rsid w:val="006F3C1D"/>
    <w:rsid w:val="006F6506"/>
    <w:rsid w:val="00765EFE"/>
    <w:rsid w:val="007C2AD6"/>
    <w:rsid w:val="0081708C"/>
    <w:rsid w:val="008462F5"/>
    <w:rsid w:val="008C3A96"/>
    <w:rsid w:val="0092640A"/>
    <w:rsid w:val="00976A51"/>
    <w:rsid w:val="009964F3"/>
    <w:rsid w:val="009C4F6D"/>
    <w:rsid w:val="00A3474E"/>
    <w:rsid w:val="00B07CB6"/>
    <w:rsid w:val="00BD2459"/>
    <w:rsid w:val="00BD562D"/>
    <w:rsid w:val="00BE47B1"/>
    <w:rsid w:val="00C0662A"/>
    <w:rsid w:val="00C47880"/>
    <w:rsid w:val="00C604FB"/>
    <w:rsid w:val="00C82652"/>
    <w:rsid w:val="00C858E5"/>
    <w:rsid w:val="00CC3A18"/>
    <w:rsid w:val="00D26F72"/>
    <w:rsid w:val="00D30B43"/>
    <w:rsid w:val="00D912E3"/>
    <w:rsid w:val="00E22B67"/>
    <w:rsid w:val="00EA65D1"/>
    <w:rsid w:val="00EB7696"/>
    <w:rsid w:val="00ED412E"/>
    <w:rsid w:val="00F94F2B"/>
    <w:rsid w:val="00F972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0"/>
    <w:lsdException w:name="caption" w:qFormat="1"/>
    <w:lsdException w:name="Title" w:semiHidden="0" w:unhideWhenUsed="0" w:qFormat="1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No Spacing" w:semiHidden="0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TOC Heading" w:qFormat="1"/>
  </w:latentStyles>
  <w:style w:type="paragraph" w:default="1" w:styleId="Normlny">
    <w:name w:val="Normal"/>
    <w:qFormat/>
    <w:rsid w:val="004C7012"/>
    <w:pPr>
      <w:widowControl w:val="0"/>
      <w:autoSpaceDE w:val="0"/>
      <w:autoSpaceDN w:val="0"/>
      <w:adjustRightInd w:val="0"/>
      <w:spacing w:after="0" w:line="240" w:lineRule="auto"/>
    </w:pPr>
    <w:rPr>
      <w:sz w:val="20"/>
      <w:szCs w:val="20"/>
    </w:rPr>
  </w:style>
  <w:style w:type="paragraph" w:styleId="Nadpis1">
    <w:name w:val="heading 1"/>
    <w:basedOn w:val="Normlny"/>
    <w:link w:val="Nadpis1Char"/>
    <w:uiPriority w:val="99"/>
    <w:qFormat/>
    <w:rsid w:val="004C7012"/>
    <w:pPr>
      <w:outlineLvl w:val="0"/>
    </w:pPr>
  </w:style>
  <w:style w:type="paragraph" w:styleId="Nadpis2">
    <w:name w:val="heading 2"/>
    <w:basedOn w:val="Normlny"/>
    <w:link w:val="Nadpis2Char"/>
    <w:uiPriority w:val="99"/>
    <w:qFormat/>
    <w:rsid w:val="004C7012"/>
    <w:pPr>
      <w:outlineLvl w:val="1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4C7012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4C7012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A65D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A65D1"/>
    <w:rPr>
      <w:rFonts w:ascii="Tahoma" w:hAnsi="Tahoma" w:cs="Tahoma"/>
      <w:sz w:val="16"/>
      <w:szCs w:val="16"/>
    </w:rPr>
  </w:style>
  <w:style w:type="character" w:styleId="Odkaznakomentr">
    <w:name w:val="annotation reference"/>
    <w:basedOn w:val="Predvolenpsmoodseku"/>
    <w:uiPriority w:val="99"/>
    <w:semiHidden/>
    <w:unhideWhenUsed/>
    <w:rsid w:val="00EA65D1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EA65D1"/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EA65D1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EA65D1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EA65D1"/>
    <w:rPr>
      <w:b/>
      <w:bCs/>
      <w:sz w:val="20"/>
      <w:szCs w:val="20"/>
    </w:rPr>
  </w:style>
  <w:style w:type="paragraph" w:styleId="Pta">
    <w:name w:val="footer"/>
    <w:basedOn w:val="Normlny"/>
    <w:link w:val="PtaChar"/>
    <w:rsid w:val="00BD2459"/>
    <w:pPr>
      <w:keepNext/>
      <w:keepLines/>
      <w:widowControl/>
      <w:tabs>
        <w:tab w:val="center" w:pos="4536"/>
        <w:tab w:val="right" w:pos="9072"/>
      </w:tabs>
      <w:autoSpaceDE/>
      <w:autoSpaceDN/>
      <w:adjustRightInd/>
      <w:jc w:val="center"/>
    </w:pPr>
    <w:rPr>
      <w:rFonts w:eastAsia="Times New Roman" w:cs="Times New Roman"/>
      <w:sz w:val="24"/>
    </w:rPr>
  </w:style>
  <w:style w:type="character" w:customStyle="1" w:styleId="PtaChar">
    <w:name w:val="Päta Char"/>
    <w:basedOn w:val="Predvolenpsmoodseku"/>
    <w:link w:val="Pta"/>
    <w:rsid w:val="00BD2459"/>
    <w:rPr>
      <w:rFonts w:eastAsia="Times New Roman" w:cs="Times New Roman"/>
      <w:sz w:val="24"/>
      <w:szCs w:val="20"/>
    </w:rPr>
  </w:style>
  <w:style w:type="table" w:styleId="Mriekatabuky">
    <w:name w:val="Table Grid"/>
    <w:basedOn w:val="Normlnatabuka"/>
    <w:uiPriority w:val="99"/>
    <w:unhideWhenUsed/>
    <w:rsid w:val="005577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0"/>
    <w:lsdException w:name="caption" w:qFormat="1"/>
    <w:lsdException w:name="Title" w:semiHidden="0" w:unhideWhenUsed="0" w:qFormat="1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No Spacing" w:semiHidden="0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TOC Heading" w:qFormat="1"/>
  </w:latentStyles>
  <w:style w:type="paragraph" w:default="1" w:styleId="Normlny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sz w:val="20"/>
      <w:szCs w:val="20"/>
    </w:rPr>
  </w:style>
  <w:style w:type="paragraph" w:styleId="Nadpis1">
    <w:name w:val="heading 1"/>
    <w:basedOn w:val="Normlny"/>
    <w:link w:val="Nadpis1Char"/>
    <w:uiPriority w:val="99"/>
    <w:qFormat/>
    <w:pPr>
      <w:outlineLvl w:val="0"/>
    </w:pPr>
  </w:style>
  <w:style w:type="paragraph" w:styleId="Nadpis2">
    <w:name w:val="heading 2"/>
    <w:basedOn w:val="Normlny"/>
    <w:link w:val="Nadpis2Char"/>
    <w:uiPriority w:val="99"/>
    <w:qFormat/>
    <w:pPr>
      <w:outlineLvl w:val="1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A65D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A65D1"/>
    <w:rPr>
      <w:rFonts w:ascii="Tahoma" w:hAnsi="Tahoma" w:cs="Tahoma"/>
      <w:sz w:val="16"/>
      <w:szCs w:val="16"/>
    </w:rPr>
  </w:style>
  <w:style w:type="character" w:styleId="Odkaznakomentr">
    <w:name w:val="annotation reference"/>
    <w:basedOn w:val="Predvolenpsmoodseku"/>
    <w:uiPriority w:val="99"/>
    <w:semiHidden/>
    <w:unhideWhenUsed/>
    <w:rsid w:val="00EA65D1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EA65D1"/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EA65D1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EA65D1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EA65D1"/>
    <w:rPr>
      <w:b/>
      <w:bCs/>
      <w:sz w:val="20"/>
      <w:szCs w:val="20"/>
    </w:rPr>
  </w:style>
  <w:style w:type="paragraph" w:styleId="Pta">
    <w:name w:val="footer"/>
    <w:basedOn w:val="Normlny"/>
    <w:link w:val="PtaChar"/>
    <w:rsid w:val="00BD2459"/>
    <w:pPr>
      <w:keepNext/>
      <w:keepLines/>
      <w:widowControl/>
      <w:tabs>
        <w:tab w:val="center" w:pos="4536"/>
        <w:tab w:val="right" w:pos="9072"/>
      </w:tabs>
      <w:autoSpaceDE/>
      <w:autoSpaceDN/>
      <w:adjustRightInd/>
      <w:jc w:val="center"/>
    </w:pPr>
    <w:rPr>
      <w:rFonts w:eastAsia="Times New Roman" w:cs="Times New Roman"/>
      <w:sz w:val="24"/>
    </w:rPr>
  </w:style>
  <w:style w:type="character" w:customStyle="1" w:styleId="PtaChar">
    <w:name w:val="Päta Char"/>
    <w:basedOn w:val="Predvolenpsmoodseku"/>
    <w:link w:val="Pta"/>
    <w:rsid w:val="00BD2459"/>
    <w:rPr>
      <w:rFonts w:eastAsia="Times New Roman" w:cs="Times New Roman"/>
      <w:sz w:val="24"/>
      <w:szCs w:val="20"/>
    </w:rPr>
  </w:style>
  <w:style w:type="table" w:styleId="Mriekatabuky">
    <w:name w:val="Table Grid"/>
    <w:basedOn w:val="Normlnatabuka"/>
    <w:uiPriority w:val="99"/>
    <w:unhideWhenUsed/>
    <w:rsid w:val="005577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75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9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3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66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573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2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2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13" Type="http://schemas.openxmlformats.org/officeDocument/2006/relationships/customXml" Target="../customXml/item6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12" Type="http://schemas.openxmlformats.org/officeDocument/2006/relationships/customXml" Target="../customXml/item5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customXml" Target="../customXml/item4.xml"/><Relationship Id="rId5" Type="http://schemas.openxmlformats.org/officeDocument/2006/relationships/webSettings" Target="webSettings.xml"/><Relationship Id="rId10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f:fields xmlns:f="http://schemas.fabasoft.com/folio/2007/fields">
  <f:record ref="">
    <f:field ref="objname" par="" edit="true" text="Návrh uznesenia vlády"/>
    <f:field ref="objsubject" par="" edit="true" text="Návrh uznesenia vlády"/>
    <f:field ref="objcreatedby" par="" text="Svatušková, Zuzana, JUDr."/>
    <f:field ref="objcreatedat" par="" text="21.4.2016 11:02:54"/>
    <f:field ref="objchangedby" par="" text="Svatušková, Zuzana, JUDr."/>
    <f:field ref="objmodifiedat" par="" text="21.4.2016 11:02:57"/>
    <f:field ref="doc_FSCFOLIO_1_1001_FieldDocumentNumber" par="" text=""/>
    <f:field ref="doc_FSCFOLIO_1_1001_FieldSubject" par="" edit="true" text="Návrh uznesenia vlády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6.xml><?xml version="1.0" encoding="utf-8"?>
<p:properties xmlns:p="http://schemas.microsoft.com/office/2006/metadata/properties" xmlns:xsi="http://www.w3.org/2001/XMLSchema-instance">
  <documentManagement>
    <_dlc_DocIdUrl xmlns="e60a29af-d413-48d4-bd90-fe9d2a897e4b">
      <Url>https://ovdmasv601/sites/DMS/_layouts/15/DocIdRedir.aspx?ID=WKX3UHSAJ2R6-2-733986</Url>
      <Description>WKX3UHSAJ2R6-2-733986</Description>
    </_dlc_DocIdUrl>
    <_dlc_DocId xmlns="e60a29af-d413-48d4-bd90-fe9d2a897e4b">WKX3UHSAJ2R6-2-733986</_dlc_DocId>
  </documentManagement>
</p:properties>
</file>

<file path=customXml/itemProps1.xml><?xml version="1.0" encoding="utf-8"?>
<ds:datastoreItem xmlns:ds="http://schemas.openxmlformats.org/officeDocument/2006/customXml" ds:itemID="{F1E3743B-FEC5-48EC-AFFB-8091C4A393C7}"/>
</file>

<file path=customXml/itemProps2.xml><?xml version="1.0" encoding="utf-8"?>
<ds:datastoreItem xmlns:ds="http://schemas.openxmlformats.org/officeDocument/2006/customXml" ds:itemID="{4E8A9591-F074-446B-902F-511FF79C122F}"/>
</file>

<file path=customXml/itemProps3.xml><?xml version="1.0" encoding="utf-8"?>
<ds:datastoreItem xmlns:ds="http://schemas.openxmlformats.org/officeDocument/2006/customXml" ds:itemID="{B77E65DE-6418-47BF-89E9-EADE5A89F198}"/>
</file>

<file path=customXml/itemProps4.xml><?xml version="1.0" encoding="utf-8"?>
<ds:datastoreItem xmlns:ds="http://schemas.openxmlformats.org/officeDocument/2006/customXml" ds:itemID="{F1DCA122-6F4B-41DD-8320-E8B9343D18DA}"/>
</file>

<file path=customXml/itemProps5.xml><?xml version="1.0" encoding="utf-8"?>
<ds:datastoreItem xmlns:ds="http://schemas.openxmlformats.org/officeDocument/2006/customXml" ds:itemID="{B3242FA5-AC60-452E-960F-59D569C00D4F}"/>
</file>

<file path=customXml/itemProps6.xml><?xml version="1.0" encoding="utf-8"?>
<ds:datastoreItem xmlns:ds="http://schemas.openxmlformats.org/officeDocument/2006/customXml" ds:itemID="{B25038EE-D6D6-4BFF-B97B-2F303369D4C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251</Words>
  <Characters>1732</Characters>
  <Application>Microsoft Office Word</Application>
  <DocSecurity>0</DocSecurity>
  <Lines>14</Lines>
  <Paragraphs>3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1980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Pavol Gibala</dc:creator>
  <cp:lastModifiedBy>Neo</cp:lastModifiedBy>
  <cp:revision>2</cp:revision>
  <dcterms:created xsi:type="dcterms:W3CDTF">2016-06-14T17:03:00Z</dcterms:created>
  <dcterms:modified xsi:type="dcterms:W3CDTF">2016-06-14T17:03:00Z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COOSYSTEM@1.1:Container">
    <vt:lpwstr>COO.2145.1000.3.1365343</vt:lpwstr>
  </property>
  <property fmtid="{D5CDD505-2E9C-101B-9397-08002B2CF9AE}" pid="3" name="FSC#FSCFOLIO@1.1001:docpropproject">
    <vt:lpwstr/>
  </property>
  <property fmtid="{D5CDD505-2E9C-101B-9397-08002B2CF9AE}" pid="4" name="FSC#SKEDITIONSLOVLEX@103.510:typpredpis">
    <vt:lpwstr>Akt medzinárodného práva</vt:lpwstr>
  </property>
  <property fmtid="{D5CDD505-2E9C-101B-9397-08002B2CF9AE}" pid="5" name="FSC#SKEDITIONSLOVLEX@103.510:stavpredpis">
    <vt:lpwstr>Príprava materiálu</vt:lpwstr>
  </property>
  <property fmtid="{D5CDD505-2E9C-101B-9397-08002B2CF9AE}" pid="6" name="FSC#SKEDITIONSLOVLEX@103.510:povodpredpis">
    <vt:lpwstr>Slovlex (eLeg)</vt:lpwstr>
  </property>
  <property fmtid="{D5CDD505-2E9C-101B-9397-08002B2CF9AE}" pid="7" name="FSC#SKEDITIONSLOVLEX@103.510:legoblast">
    <vt:lpwstr>Právo EÚ_x000d_
Medzinárodné právo</vt:lpwstr>
  </property>
  <property fmtid="{D5CDD505-2E9C-101B-9397-08002B2CF9AE}" pid="8" name="FSC#SKEDITIONSLOVLEX@103.510:uzemplat">
    <vt:lpwstr/>
  </property>
  <property fmtid="{D5CDD505-2E9C-101B-9397-08002B2CF9AE}" pid="9" name="FSC#SKEDITIONSLOVLEX@103.510:vztahypredpis">
    <vt:lpwstr/>
  </property>
  <property fmtid="{D5CDD505-2E9C-101B-9397-08002B2CF9AE}" pid="10" name="FSC#SKEDITIONSLOVLEX@103.510:predkladatel">
    <vt:lpwstr>JUDr. Zuzana Svatušková</vt:lpwstr>
  </property>
  <property fmtid="{D5CDD505-2E9C-101B-9397-08002B2CF9AE}" pid="11" name="FSC#SKEDITIONSLOVLEX@103.510:zodppredkladatel">
    <vt:lpwstr>Miroslav Lajčák</vt:lpwstr>
  </property>
  <property fmtid="{D5CDD505-2E9C-101B-9397-08002B2CF9AE}" pid="12" name="FSC#SKEDITIONSLOVLEX@103.510:nazovpredpis">
    <vt:lpwstr> Návrh na uzavretie Dohody o posilnenom partnerstve a spolupráci medzi Európskou úniou a jej členskými štátmi na jednej strane a Kazašskou republikou na strane druhej</vt:lpwstr>
  </property>
  <property fmtid="{D5CDD505-2E9C-101B-9397-08002B2CF9AE}" pid="13" name="FSC#SKEDITIONSLOVLEX@103.510:cislopredpis">
    <vt:lpwstr/>
  </property>
  <property fmtid="{D5CDD505-2E9C-101B-9397-08002B2CF9AE}" pid="14" name="FSC#SKEDITIONSLOVLEX@103.510:zodpinstitucia">
    <vt:lpwstr>Ministerstvo zahraničných vecí a európskych záležitostí Slovenskej republiky</vt:lpwstr>
  </property>
  <property fmtid="{D5CDD505-2E9C-101B-9397-08002B2CF9AE}" pid="15" name="FSC#SKEDITIONSLOVLEX@103.510:pripomienkovatelia">
    <vt:lpwstr/>
  </property>
  <property fmtid="{D5CDD505-2E9C-101B-9397-08002B2CF9AE}" pid="16" name="FSC#SKEDITIONSLOVLEX@103.510:autorpredpis">
    <vt:lpwstr/>
  </property>
  <property fmtid="{D5CDD505-2E9C-101B-9397-08002B2CF9AE}" pid="17" name="FSC#SKEDITIONSLOVLEX@103.510:podnetpredpis">
    <vt:lpwstr>vlastná iniciatíva</vt:lpwstr>
  </property>
  <property fmtid="{D5CDD505-2E9C-101B-9397-08002B2CF9AE}" pid="18" name="FSC#SKEDITIONSLOVLEX@103.510:plnynazovpredpis">
    <vt:lpwstr> Návrh na uzavretie Dohody o posilnenom partnerstve a spolupráci medzi Európskou úniou a jej členskými štátmi na jednej strane a Kazašskou republikou na strane druhej</vt:lpwstr>
  </property>
  <property fmtid="{D5CDD505-2E9C-101B-9397-08002B2CF9AE}" pid="19" name="FSC#SKEDITIONSLOVLEX@103.510:rezortcislopredpis">
    <vt:lpwstr>510.220/2016 – OPEU</vt:lpwstr>
  </property>
  <property fmtid="{D5CDD505-2E9C-101B-9397-08002B2CF9AE}" pid="20" name="FSC#SKEDITIONSLOVLEX@103.510:citaciapredpis">
    <vt:lpwstr/>
  </property>
  <property fmtid="{D5CDD505-2E9C-101B-9397-08002B2CF9AE}" pid="21" name="FSC#SKEDITIONSLOVLEX@103.510:spiscislouv">
    <vt:lpwstr/>
  </property>
  <property fmtid="{D5CDD505-2E9C-101B-9397-08002B2CF9AE}" pid="22" name="FSC#SKEDITIONSLOVLEX@103.510:datumschvalpredpis">
    <vt:lpwstr/>
  </property>
  <property fmtid="{D5CDD505-2E9C-101B-9397-08002B2CF9AE}" pid="23" name="FSC#SKEDITIONSLOVLEX@103.510:platneod">
    <vt:lpwstr/>
  </property>
  <property fmtid="{D5CDD505-2E9C-101B-9397-08002B2CF9AE}" pid="24" name="FSC#SKEDITIONSLOVLEX@103.510:platnedo">
    <vt:lpwstr/>
  </property>
  <property fmtid="{D5CDD505-2E9C-101B-9397-08002B2CF9AE}" pid="25" name="FSC#SKEDITIONSLOVLEX@103.510:ucinnostod">
    <vt:lpwstr/>
  </property>
  <property fmtid="{D5CDD505-2E9C-101B-9397-08002B2CF9AE}" pid="26" name="FSC#SKEDITIONSLOVLEX@103.510:ucinnostdo">
    <vt:lpwstr/>
  </property>
  <property fmtid="{D5CDD505-2E9C-101B-9397-08002B2CF9AE}" pid="27" name="FSC#SKEDITIONSLOVLEX@103.510:datumplatnosti">
    <vt:lpwstr/>
  </property>
  <property fmtid="{D5CDD505-2E9C-101B-9397-08002B2CF9AE}" pid="28" name="FSC#SKEDITIONSLOVLEX@103.510:cislolp">
    <vt:lpwstr>LP/2016/261</vt:lpwstr>
  </property>
  <property fmtid="{D5CDD505-2E9C-101B-9397-08002B2CF9AE}" pid="29" name="FSC#SKEDITIONSLOVLEX@103.510:typsprievdok">
    <vt:lpwstr>Návrh uznesenia vlády Slovenskej republiky</vt:lpwstr>
  </property>
  <property fmtid="{D5CDD505-2E9C-101B-9397-08002B2CF9AE}" pid="30" name="FSC#SKEDITIONSLOVLEX@103.510:cislopartlac">
    <vt:lpwstr/>
  </property>
  <property fmtid="{D5CDD505-2E9C-101B-9397-08002B2CF9AE}" pid="31" name="FSC#SKEDITIONSLOVLEX@103.510:AttrStrListDocPropUcelPredmetZmluvy">
    <vt:lpwstr/>
  </property>
  <property fmtid="{D5CDD505-2E9C-101B-9397-08002B2CF9AE}" pid="32" name="FSC#SKEDITIONSLOVLEX@103.510:AttrStrListDocPropUpravaPravFOPRO">
    <vt:lpwstr/>
  </property>
  <property fmtid="{D5CDD505-2E9C-101B-9397-08002B2CF9AE}" pid="33" name="FSC#SKEDITIONSLOVLEX@103.510:AttrStrListDocPropUpravaPredmetuZmluvy">
    <vt:lpwstr/>
  </property>
  <property fmtid="{D5CDD505-2E9C-101B-9397-08002B2CF9AE}" pid="34" name="FSC#SKEDITIONSLOVLEX@103.510:AttrStrListDocPropKategoriaZmluvy74">
    <vt:lpwstr/>
  </property>
  <property fmtid="{D5CDD505-2E9C-101B-9397-08002B2CF9AE}" pid="35" name="FSC#SKEDITIONSLOVLEX@103.510:AttrStrListDocPropKategoriaZmluvy75">
    <vt:lpwstr/>
  </property>
  <property fmtid="{D5CDD505-2E9C-101B-9397-08002B2CF9AE}" pid="36" name="FSC#SKEDITIONSLOVLEX@103.510:AttrStrListDocPropDopadyPrijatiaZmluvy">
    <vt:lpwstr/>
  </property>
  <property fmtid="{D5CDD505-2E9C-101B-9397-08002B2CF9AE}" pid="37" name="FSC#SKEDITIONSLOVLEX@103.510:AttrStrListDocPropProblematikaPPa">
    <vt:lpwstr/>
  </property>
  <property fmtid="{D5CDD505-2E9C-101B-9397-08002B2CF9AE}" pid="38" name="FSC#SKEDITIONSLOVLEX@103.510:AttrStrListDocPropPrimarnePravoEU">
    <vt:lpwstr/>
  </property>
  <property fmtid="{D5CDD505-2E9C-101B-9397-08002B2CF9AE}" pid="39" name="FSC#SKEDITIONSLOVLEX@103.510:AttrStrListDocPropSekundarneLegPravoPO">
    <vt:lpwstr/>
  </property>
  <property fmtid="{D5CDD505-2E9C-101B-9397-08002B2CF9AE}" pid="40" name="FSC#SKEDITIONSLOVLEX@103.510:AttrStrListDocPropSekundarneNelegPravoPO">
    <vt:lpwstr/>
  </property>
  <property fmtid="{D5CDD505-2E9C-101B-9397-08002B2CF9AE}" pid="41" name="FSC#SKEDITIONSLOVLEX@103.510:AttrStrListDocPropSekundarneLegPravoDO">
    <vt:lpwstr/>
  </property>
  <property fmtid="{D5CDD505-2E9C-101B-9397-08002B2CF9AE}" pid="42" name="FSC#SKEDITIONSLOVLEX@103.510:AttrStrListDocPropProblematikaPPb">
    <vt:lpwstr/>
  </property>
  <property fmtid="{D5CDD505-2E9C-101B-9397-08002B2CF9AE}" pid="43" name="FSC#SKEDITIONSLOVLEX@103.510:AttrStrListDocPropNazovPredpisuEU">
    <vt:lpwstr/>
  </property>
  <property fmtid="{D5CDD505-2E9C-101B-9397-08002B2CF9AE}" pid="44" name="FSC#SKEDITIONSLOVLEX@103.510:AttrStrListDocPropLehotaPrebratieSmernice">
    <vt:lpwstr/>
  </property>
  <property fmtid="{D5CDD505-2E9C-101B-9397-08002B2CF9AE}" pid="45" name="FSC#SKEDITIONSLOVLEX@103.510:AttrStrListDocPropLehotaNaPredlozenie">
    <vt:lpwstr/>
  </property>
  <property fmtid="{D5CDD505-2E9C-101B-9397-08002B2CF9AE}" pid="46" name="FSC#SKEDITIONSLOVLEX@103.510:AttrStrListDocPropInfoZaciatokKonania">
    <vt:lpwstr/>
  </property>
  <property fmtid="{D5CDD505-2E9C-101B-9397-08002B2CF9AE}" pid="47" name="FSC#SKEDITIONSLOVLEX@103.510:AttrStrListDocPropInfoUzPreberanePP">
    <vt:lpwstr/>
  </property>
  <property fmtid="{D5CDD505-2E9C-101B-9397-08002B2CF9AE}" pid="48" name="FSC#SKEDITIONSLOVLEX@103.510:AttrStrListDocPropStupenZlucitelnostiPP">
    <vt:lpwstr/>
  </property>
  <property fmtid="{D5CDD505-2E9C-101B-9397-08002B2CF9AE}" pid="49" name="FSC#SKEDITIONSLOVLEX@103.510:AttrStrListDocPropGestorSpolupRezorty">
    <vt:lpwstr/>
  </property>
  <property fmtid="{D5CDD505-2E9C-101B-9397-08002B2CF9AE}" pid="50" name="FSC#SKEDITIONSLOVLEX@103.510:AttrDateDocPropZaciatokPKK">
    <vt:lpwstr/>
  </property>
  <property fmtid="{D5CDD505-2E9C-101B-9397-08002B2CF9AE}" pid="51" name="FSC#SKEDITIONSLOVLEX@103.510:AttrDateDocPropUkonceniePKK">
    <vt:lpwstr/>
  </property>
  <property fmtid="{D5CDD505-2E9C-101B-9397-08002B2CF9AE}" pid="52" name="FSC#SKEDITIONSLOVLEX@103.510:AttrStrDocPropVplyvRozpocetVS">
    <vt:lpwstr/>
  </property>
  <property fmtid="{D5CDD505-2E9C-101B-9397-08002B2CF9AE}" pid="53" name="FSC#SKEDITIONSLOVLEX@103.510:AttrStrDocPropVplyvPodnikatelskeProstr">
    <vt:lpwstr/>
  </property>
  <property fmtid="{D5CDD505-2E9C-101B-9397-08002B2CF9AE}" pid="54" name="FSC#SKEDITIONSLOVLEX@103.510:AttrStrDocPropVplyvSocialny">
    <vt:lpwstr/>
  </property>
  <property fmtid="{D5CDD505-2E9C-101B-9397-08002B2CF9AE}" pid="55" name="FSC#SKEDITIONSLOVLEX@103.510:AttrStrDocPropVplyvNaZivotProstr">
    <vt:lpwstr/>
  </property>
  <property fmtid="{D5CDD505-2E9C-101B-9397-08002B2CF9AE}" pid="56" name="FSC#SKEDITIONSLOVLEX@103.510:AttrStrDocPropVplyvNaInformatizaciu">
    <vt:lpwstr/>
  </property>
  <property fmtid="{D5CDD505-2E9C-101B-9397-08002B2CF9AE}" pid="57" name="FSC#SKEDITIONSLOVLEX@103.510:AttrStrListDocPropPoznamkaVplyv">
    <vt:lpwstr/>
  </property>
  <property fmtid="{D5CDD505-2E9C-101B-9397-08002B2CF9AE}" pid="58" name="FSC#SKEDITIONSLOVLEX@103.510:AttrStrListDocPropAltRiesenia">
    <vt:lpwstr/>
  </property>
  <property fmtid="{D5CDD505-2E9C-101B-9397-08002B2CF9AE}" pid="59" name="FSC#SKEDITIONSLOVLEX@103.510:AttrStrListDocPropStanoviskoGest">
    <vt:lpwstr/>
  </property>
  <property fmtid="{D5CDD505-2E9C-101B-9397-08002B2CF9AE}" pid="60" name="FSC#SKEDITIONSLOVLEX@103.510:AttrStrListDocPropTextKomunike">
    <vt:lpwstr/>
  </property>
  <property fmtid="{D5CDD505-2E9C-101B-9397-08002B2CF9AE}" pid="61" name="FSC#SKEDITIONSLOVLEX@103.510:AttrStrListDocPropUznesenieCastA">
    <vt:lpwstr/>
  </property>
  <property fmtid="{D5CDD505-2E9C-101B-9397-08002B2CF9AE}" pid="62" name="FSC#SKEDITIONSLOVLEX@103.510:AttrStrListDocPropUznesenieZodpovednyA1">
    <vt:lpwstr/>
  </property>
  <property fmtid="{D5CDD505-2E9C-101B-9397-08002B2CF9AE}" pid="63" name="FSC#SKEDITIONSLOVLEX@103.510:AttrStrListDocPropUznesenieTextA1">
    <vt:lpwstr/>
  </property>
  <property fmtid="{D5CDD505-2E9C-101B-9397-08002B2CF9AE}" pid="64" name="FSC#SKEDITIONSLOVLEX@103.510:AttrStrListDocPropUznesenieTerminA1">
    <vt:lpwstr/>
  </property>
  <property fmtid="{D5CDD505-2E9C-101B-9397-08002B2CF9AE}" pid="65" name="FSC#SKEDITIONSLOVLEX@103.510:AttrStrListDocPropUznesenieBODA1">
    <vt:lpwstr/>
  </property>
  <property fmtid="{D5CDD505-2E9C-101B-9397-08002B2CF9AE}" pid="66" name="FSC#SKEDITIONSLOVLEX@103.510:AttrStrListDocPropUznesenieZodpovednyA2">
    <vt:lpwstr/>
  </property>
  <property fmtid="{D5CDD505-2E9C-101B-9397-08002B2CF9AE}" pid="67" name="FSC#SKEDITIONSLOVLEX@103.510:AttrStrListDocPropUznesenieTextA2">
    <vt:lpwstr/>
  </property>
  <property fmtid="{D5CDD505-2E9C-101B-9397-08002B2CF9AE}" pid="68" name="FSC#SKEDITIONSLOVLEX@103.510:AttrStrListDocPropUznesenieTerminA2">
    <vt:lpwstr/>
  </property>
  <property fmtid="{D5CDD505-2E9C-101B-9397-08002B2CF9AE}" pid="69" name="FSC#SKEDITIONSLOVLEX@103.510:AttrStrListDocPropUznesenieBODA3">
    <vt:lpwstr/>
  </property>
  <property fmtid="{D5CDD505-2E9C-101B-9397-08002B2CF9AE}" pid="70" name="FSC#SKEDITIONSLOVLEX@103.510:AttrStrListDocPropUznesenieZodpovednyA3">
    <vt:lpwstr/>
  </property>
  <property fmtid="{D5CDD505-2E9C-101B-9397-08002B2CF9AE}" pid="71" name="FSC#SKEDITIONSLOVLEX@103.510:AttrStrListDocPropUznesenieTextA3">
    <vt:lpwstr/>
  </property>
  <property fmtid="{D5CDD505-2E9C-101B-9397-08002B2CF9AE}" pid="72" name="FSC#SKEDITIONSLOVLEX@103.510:AttrStrListDocPropUznesenieTerminA3">
    <vt:lpwstr/>
  </property>
  <property fmtid="{D5CDD505-2E9C-101B-9397-08002B2CF9AE}" pid="73" name="FSC#SKEDITIONSLOVLEX@103.510:AttrStrListDocPropUznesenieBODA4">
    <vt:lpwstr/>
  </property>
  <property fmtid="{D5CDD505-2E9C-101B-9397-08002B2CF9AE}" pid="74" name="FSC#SKEDITIONSLOVLEX@103.510:AttrStrListDocPropUznesenieZodpovednyA4">
    <vt:lpwstr/>
  </property>
  <property fmtid="{D5CDD505-2E9C-101B-9397-08002B2CF9AE}" pid="75" name="FSC#SKEDITIONSLOVLEX@103.510:AttrStrListDocPropUznesenieTextA4">
    <vt:lpwstr/>
  </property>
  <property fmtid="{D5CDD505-2E9C-101B-9397-08002B2CF9AE}" pid="76" name="FSC#SKEDITIONSLOVLEX@103.510:AttrStrListDocPropUznesenieTerminA4">
    <vt:lpwstr/>
  </property>
  <property fmtid="{D5CDD505-2E9C-101B-9397-08002B2CF9AE}" pid="77" name="FSC#SKEDITIONSLOVLEX@103.510:AttrStrListDocPropUznesenieCastB">
    <vt:lpwstr/>
  </property>
  <property fmtid="{D5CDD505-2E9C-101B-9397-08002B2CF9AE}" pid="78" name="FSC#SKEDITIONSLOVLEX@103.510:AttrStrListDocPropUznesenieBODB1">
    <vt:lpwstr/>
  </property>
  <property fmtid="{D5CDD505-2E9C-101B-9397-08002B2CF9AE}" pid="79" name="FSC#SKEDITIONSLOVLEX@103.510:AttrStrListDocPropUznesenieZodpovednyB1">
    <vt:lpwstr/>
  </property>
  <property fmtid="{D5CDD505-2E9C-101B-9397-08002B2CF9AE}" pid="80" name="FSC#SKEDITIONSLOVLEX@103.510:AttrStrListDocPropUznesenieTextB1">
    <vt:lpwstr/>
  </property>
  <property fmtid="{D5CDD505-2E9C-101B-9397-08002B2CF9AE}" pid="81" name="FSC#SKEDITIONSLOVLEX@103.510:AttrStrListDocPropUznesenieTerminB1">
    <vt:lpwstr/>
  </property>
  <property fmtid="{D5CDD505-2E9C-101B-9397-08002B2CF9AE}" pid="82" name="FSC#SKEDITIONSLOVLEX@103.510:AttrStrListDocPropUznesenieBODB2">
    <vt:lpwstr/>
  </property>
  <property fmtid="{D5CDD505-2E9C-101B-9397-08002B2CF9AE}" pid="83" name="FSC#SKEDITIONSLOVLEX@103.510:AttrStrListDocPropUznesenieZodpovednyB2">
    <vt:lpwstr/>
  </property>
  <property fmtid="{D5CDD505-2E9C-101B-9397-08002B2CF9AE}" pid="84" name="FSC#SKEDITIONSLOVLEX@103.510:AttrStrListDocPropUznesenieTextB2">
    <vt:lpwstr/>
  </property>
  <property fmtid="{D5CDD505-2E9C-101B-9397-08002B2CF9AE}" pid="85" name="FSC#SKEDITIONSLOVLEX@103.510:AttrStrListDocPropUznesenieTerminB2">
    <vt:lpwstr/>
  </property>
  <property fmtid="{D5CDD505-2E9C-101B-9397-08002B2CF9AE}" pid="86" name="FSC#SKEDITIONSLOVLEX@103.510:AttrStrListDocPropUznesenieBODB3">
    <vt:lpwstr/>
  </property>
  <property fmtid="{D5CDD505-2E9C-101B-9397-08002B2CF9AE}" pid="87" name="FSC#SKEDITIONSLOVLEX@103.510:AttrStrListDocPropUznesenieZodpovednyB3">
    <vt:lpwstr/>
  </property>
  <property fmtid="{D5CDD505-2E9C-101B-9397-08002B2CF9AE}" pid="88" name="FSC#SKEDITIONSLOVLEX@103.510:AttrStrListDocPropUznesenieTextB3">
    <vt:lpwstr/>
  </property>
  <property fmtid="{D5CDD505-2E9C-101B-9397-08002B2CF9AE}" pid="89" name="FSC#SKEDITIONSLOVLEX@103.510:AttrStrListDocPropUznesenieTerminB3">
    <vt:lpwstr/>
  </property>
  <property fmtid="{D5CDD505-2E9C-101B-9397-08002B2CF9AE}" pid="90" name="FSC#SKEDITIONSLOVLEX@103.510:AttrStrListDocPropUznesenieBODB4">
    <vt:lpwstr/>
  </property>
  <property fmtid="{D5CDD505-2E9C-101B-9397-08002B2CF9AE}" pid="91" name="FSC#SKEDITIONSLOVLEX@103.510:AttrStrListDocPropUznesenieZodpovednyB4">
    <vt:lpwstr/>
  </property>
  <property fmtid="{D5CDD505-2E9C-101B-9397-08002B2CF9AE}" pid="92" name="FSC#SKEDITIONSLOVLEX@103.510:AttrStrListDocPropUznesenieTextB4">
    <vt:lpwstr/>
  </property>
  <property fmtid="{D5CDD505-2E9C-101B-9397-08002B2CF9AE}" pid="93" name="FSC#SKEDITIONSLOVLEX@103.510:AttrStrListDocPropUznesenieTerminB4">
    <vt:lpwstr/>
  </property>
  <property fmtid="{D5CDD505-2E9C-101B-9397-08002B2CF9AE}" pid="94" name="FSC#SKEDITIONSLOVLEX@103.510:AttrStrListDocPropUznesenieCastC">
    <vt:lpwstr/>
  </property>
  <property fmtid="{D5CDD505-2E9C-101B-9397-08002B2CF9AE}" pid="95" name="FSC#SKEDITIONSLOVLEX@103.510:AttrStrListDocPropUznesenieBODC1">
    <vt:lpwstr/>
  </property>
  <property fmtid="{D5CDD505-2E9C-101B-9397-08002B2CF9AE}" pid="96" name="FSC#SKEDITIONSLOVLEX@103.510:AttrStrListDocPropUznesenieZodpovednyC1">
    <vt:lpwstr/>
  </property>
  <property fmtid="{D5CDD505-2E9C-101B-9397-08002B2CF9AE}" pid="97" name="FSC#SKEDITIONSLOVLEX@103.510:AttrStrListDocPropUznesenieTextC1">
    <vt:lpwstr/>
  </property>
  <property fmtid="{D5CDD505-2E9C-101B-9397-08002B2CF9AE}" pid="98" name="FSC#SKEDITIONSLOVLEX@103.510:AttrStrListDocPropUznesenieTerminC1">
    <vt:lpwstr/>
  </property>
  <property fmtid="{D5CDD505-2E9C-101B-9397-08002B2CF9AE}" pid="99" name="FSC#SKEDITIONSLOVLEX@103.510:AttrStrListDocPropUznesenieBODC2">
    <vt:lpwstr/>
  </property>
  <property fmtid="{D5CDD505-2E9C-101B-9397-08002B2CF9AE}" pid="100" name="FSC#SKEDITIONSLOVLEX@103.510:AttrStrListDocPropUznesenieZodpovednyC2">
    <vt:lpwstr/>
  </property>
  <property fmtid="{D5CDD505-2E9C-101B-9397-08002B2CF9AE}" pid="101" name="FSC#SKEDITIONSLOVLEX@103.510:AttrStrListDocPropUznesenieTextC2">
    <vt:lpwstr/>
  </property>
  <property fmtid="{D5CDD505-2E9C-101B-9397-08002B2CF9AE}" pid="102" name="FSC#SKEDITIONSLOVLEX@103.510:AttrStrListDocPropUznesenieTerminC2">
    <vt:lpwstr/>
  </property>
  <property fmtid="{D5CDD505-2E9C-101B-9397-08002B2CF9AE}" pid="103" name="FSC#SKEDITIONSLOVLEX@103.510:AttrStrListDocPropUznesenieBODC3">
    <vt:lpwstr/>
  </property>
  <property fmtid="{D5CDD505-2E9C-101B-9397-08002B2CF9AE}" pid="104" name="FSC#SKEDITIONSLOVLEX@103.510:AttrStrListDocPropUznesenieZodpovednyC3">
    <vt:lpwstr/>
  </property>
  <property fmtid="{D5CDD505-2E9C-101B-9397-08002B2CF9AE}" pid="105" name="FSC#SKEDITIONSLOVLEX@103.510:AttrStrListDocPropUznesenieTextC3">
    <vt:lpwstr/>
  </property>
  <property fmtid="{D5CDD505-2E9C-101B-9397-08002B2CF9AE}" pid="106" name="FSC#SKEDITIONSLOVLEX@103.510:AttrStrListDocPropUznesenieTerminC3">
    <vt:lpwstr/>
  </property>
  <property fmtid="{D5CDD505-2E9C-101B-9397-08002B2CF9AE}" pid="107" name="FSC#SKEDITIONSLOVLEX@103.510:AttrStrListDocPropUznesenieBODC4">
    <vt:lpwstr/>
  </property>
  <property fmtid="{D5CDD505-2E9C-101B-9397-08002B2CF9AE}" pid="108" name="FSC#SKEDITIONSLOVLEX@103.510:AttrStrListDocPropUznesenieZodpovednyC4">
    <vt:lpwstr/>
  </property>
  <property fmtid="{D5CDD505-2E9C-101B-9397-08002B2CF9AE}" pid="109" name="FSC#SKEDITIONSLOVLEX@103.510:AttrStrListDocPropUznesenieTextC4">
    <vt:lpwstr/>
  </property>
  <property fmtid="{D5CDD505-2E9C-101B-9397-08002B2CF9AE}" pid="110" name="FSC#SKEDITIONSLOVLEX@103.510:AttrStrListDocPropUznesenieTerminC4">
    <vt:lpwstr/>
  </property>
  <property fmtid="{D5CDD505-2E9C-101B-9397-08002B2CF9AE}" pid="111" name="FSC#SKEDITIONSLOVLEX@103.510:AttrStrListDocPropUznesenieCastD">
    <vt:lpwstr/>
  </property>
  <property fmtid="{D5CDD505-2E9C-101B-9397-08002B2CF9AE}" pid="112" name="FSC#SKEDITIONSLOVLEX@103.510:AttrStrListDocPropUznesenieBODD1">
    <vt:lpwstr/>
  </property>
  <property fmtid="{D5CDD505-2E9C-101B-9397-08002B2CF9AE}" pid="113" name="FSC#SKEDITIONSLOVLEX@103.510:AttrStrListDocPropUznesenieZodpovednyD1">
    <vt:lpwstr/>
  </property>
  <property fmtid="{D5CDD505-2E9C-101B-9397-08002B2CF9AE}" pid="114" name="FSC#SKEDITIONSLOVLEX@103.510:AttrStrListDocPropUznesenieTextD1">
    <vt:lpwstr/>
  </property>
  <property fmtid="{D5CDD505-2E9C-101B-9397-08002B2CF9AE}" pid="115" name="FSC#SKEDITIONSLOVLEX@103.510:AttrStrListDocPropUznesenieTerminD1">
    <vt:lpwstr/>
  </property>
  <property fmtid="{D5CDD505-2E9C-101B-9397-08002B2CF9AE}" pid="116" name="FSC#SKEDITIONSLOVLEX@103.510:AttrStrListDocPropUznesenieBODD2">
    <vt:lpwstr/>
  </property>
  <property fmtid="{D5CDD505-2E9C-101B-9397-08002B2CF9AE}" pid="117" name="FSC#SKEDITIONSLOVLEX@103.510:AttrStrListDocPropUznesenieZodpovednyD2">
    <vt:lpwstr/>
  </property>
  <property fmtid="{D5CDD505-2E9C-101B-9397-08002B2CF9AE}" pid="118" name="FSC#SKEDITIONSLOVLEX@103.510:AttrStrListDocPropUznesenieTextD2">
    <vt:lpwstr/>
  </property>
  <property fmtid="{D5CDD505-2E9C-101B-9397-08002B2CF9AE}" pid="119" name="FSC#SKEDITIONSLOVLEX@103.510:AttrStrListDocPropUznesenieTerminD2">
    <vt:lpwstr/>
  </property>
  <property fmtid="{D5CDD505-2E9C-101B-9397-08002B2CF9AE}" pid="120" name="FSC#SKEDITIONSLOVLEX@103.510:AttrStrListDocPropUznesenieBODD3">
    <vt:lpwstr/>
  </property>
  <property fmtid="{D5CDD505-2E9C-101B-9397-08002B2CF9AE}" pid="121" name="FSC#SKEDITIONSLOVLEX@103.510:AttrStrListDocPropUznesenieZodpovednyD3">
    <vt:lpwstr/>
  </property>
  <property fmtid="{D5CDD505-2E9C-101B-9397-08002B2CF9AE}" pid="122" name="FSC#SKEDITIONSLOVLEX@103.510:AttrStrListDocPropUznesenieTextD3">
    <vt:lpwstr/>
  </property>
  <property fmtid="{D5CDD505-2E9C-101B-9397-08002B2CF9AE}" pid="123" name="FSC#SKEDITIONSLOVLEX@103.510:AttrStrListDocPropUznesenieTerminD3">
    <vt:lpwstr/>
  </property>
  <property fmtid="{D5CDD505-2E9C-101B-9397-08002B2CF9AE}" pid="124" name="FSC#SKEDITIONSLOVLEX@103.510:AttrStrListDocPropUznesenieBODD4">
    <vt:lpwstr/>
  </property>
  <property fmtid="{D5CDD505-2E9C-101B-9397-08002B2CF9AE}" pid="125" name="FSC#SKEDITIONSLOVLEX@103.510:AttrStrListDocPropUznesenieZodpovednyD4">
    <vt:lpwstr/>
  </property>
  <property fmtid="{D5CDD505-2E9C-101B-9397-08002B2CF9AE}" pid="126" name="FSC#SKEDITIONSLOVLEX@103.510:AttrStrListDocPropUznesenieTextD4">
    <vt:lpwstr/>
  </property>
  <property fmtid="{D5CDD505-2E9C-101B-9397-08002B2CF9AE}" pid="127" name="FSC#SKEDITIONSLOVLEX@103.510:AttrStrListDocPropUznesenieTerminD4">
    <vt:lpwstr/>
  </property>
  <property fmtid="{D5CDD505-2E9C-101B-9397-08002B2CF9AE}" pid="128" name="FSC#SKEDITIONSLOVLEX@103.510:AttrStrListDocPropUznesenieVykonaju">
    <vt:lpwstr>predseda vlády Slovenskej republiky_x000d_
minister zahraničných vecí a európskych záležitostí Slovenskej republiky</vt:lpwstr>
  </property>
  <property fmtid="{D5CDD505-2E9C-101B-9397-08002B2CF9AE}" pid="129" name="FSC#SKEDITIONSLOVLEX@103.510:AttrStrListDocPropUznesenieNaVedomie">
    <vt:lpwstr>prezident Slovenskej republiky_x000d_
predseda Národnej rady Slovenskej republiky</vt:lpwstr>
  </property>
  <property fmtid="{D5CDD505-2E9C-101B-9397-08002B2CF9AE}" pid="130" name="FSC#SKEDITIONSLOVLEX@103.510:AttrStrListDocPropTextVseobPrilohy">
    <vt:lpwstr/>
  </property>
  <property fmtid="{D5CDD505-2E9C-101B-9397-08002B2CF9AE}" pid="131" name="FSC#SKEDITIONSLOVLEX@103.510:AttrStrListDocPropTextPredklSpravy">
    <vt:lpwstr/>
  </property>
  <property fmtid="{D5CDD505-2E9C-101B-9397-08002B2CF9AE}" pid="132" name="FSC#SKEDITIONSLOVLEX@103.510:dalsipredkladatel">
    <vt:lpwstr/>
  </property>
  <property fmtid="{D5CDD505-2E9C-101B-9397-08002B2CF9AE}" pid="133" name="FSC#SKEDITIONSLOVLEX@103.510:funkciaPred">
    <vt:lpwstr/>
  </property>
  <property fmtid="{D5CDD505-2E9C-101B-9397-08002B2CF9AE}" pid="134" name="FSC#SKEDITIONSLOVLEX@103.510:funkciaPredAkuzativ">
    <vt:lpwstr/>
  </property>
  <property fmtid="{D5CDD505-2E9C-101B-9397-08002B2CF9AE}" pid="135" name="FSC#SKEDITIONSLOVLEX@103.510:funkciaPredDativ">
    <vt:lpwstr/>
  </property>
  <property fmtid="{D5CDD505-2E9C-101B-9397-08002B2CF9AE}" pid="136" name="FSC#SKEDITIONSLOVLEX@103.510:funkciaZodpPred">
    <vt:lpwstr>minister zahraničných vecí a európskych záležitostí Slovenskej republiky</vt:lpwstr>
  </property>
  <property fmtid="{D5CDD505-2E9C-101B-9397-08002B2CF9AE}" pid="137" name="FSC#SKEDITIONSLOVLEX@103.510:funkciaZodpPredAkuzativ">
    <vt:lpwstr>ministra zahraničných vecí a európskych záležitostí Slovenskej republiky</vt:lpwstr>
  </property>
  <property fmtid="{D5CDD505-2E9C-101B-9397-08002B2CF9AE}" pid="138" name="FSC#SKEDITIONSLOVLEX@103.510:funkciaZodpPredDativ">
    <vt:lpwstr>ministrovi zahraničných vecí a európskych záležitostí Slovenskej republiky</vt:lpwstr>
  </property>
  <property fmtid="{D5CDD505-2E9C-101B-9397-08002B2CF9AE}" pid="139" name="FSC#SKEDITIONSLOVLEX@103.510:funkciaDalsiPred">
    <vt:lpwstr/>
  </property>
  <property fmtid="{D5CDD505-2E9C-101B-9397-08002B2CF9AE}" pid="140" name="FSC#SKEDITIONSLOVLEX@103.510:funkciaDalsiPredAkuzativ">
    <vt:lpwstr/>
  </property>
  <property fmtid="{D5CDD505-2E9C-101B-9397-08002B2CF9AE}" pid="141" name="FSC#SKEDITIONSLOVLEX@103.510:funkciaDalsiPredDativ">
    <vt:lpwstr/>
  </property>
  <property fmtid="{D5CDD505-2E9C-101B-9397-08002B2CF9AE}" pid="142" name="FSC#SKEDITIONSLOVLEX@103.510:predkladateliaObalSD">
    <vt:lpwstr>Miroslav Lajčák_x000d_
minister zahraničných vecí a európskych záležitostí Slovenskej republiky</vt:lpwstr>
  </property>
  <property fmtid="{D5CDD505-2E9C-101B-9397-08002B2CF9AE}" pid="143" name="FSC#SKEDITIONSLOVLEX@103.510:spravaucastverej">
    <vt:lpwstr/>
  </property>
  <property fmtid="{D5CDD505-2E9C-101B-9397-08002B2CF9AE}" pid="144" name="FSC#SKEDITIONSLOVLEX@103.510:cisloparlamenttlac">
    <vt:lpwstr/>
  </property>
  <property fmtid="{D5CDD505-2E9C-101B-9397-08002B2CF9AE}" pid="145" name="FSC#SKEDITIONSLOVLEX@103.510:nazovpredpis1">
    <vt:lpwstr/>
  </property>
  <property fmtid="{D5CDD505-2E9C-101B-9397-08002B2CF9AE}" pid="146" name="FSC#SKEDITIONSLOVLEX@103.510:nazovpredpis2">
    <vt:lpwstr/>
  </property>
  <property fmtid="{D5CDD505-2E9C-101B-9397-08002B2CF9AE}" pid="147" name="FSC#SKEDITIONSLOVLEX@103.510:nazovpredpis3">
    <vt:lpwstr/>
  </property>
  <property fmtid="{D5CDD505-2E9C-101B-9397-08002B2CF9AE}" pid="148" name="FSC#SKEDITIONSLOVLEX@103.510:plnynazovpredpis1">
    <vt:lpwstr/>
  </property>
  <property fmtid="{D5CDD505-2E9C-101B-9397-08002B2CF9AE}" pid="149" name="FSC#SKEDITIONSLOVLEX@103.510:plnynazovpredpis2">
    <vt:lpwstr/>
  </property>
  <property fmtid="{D5CDD505-2E9C-101B-9397-08002B2CF9AE}" pid="150" name="FSC#SKEDITIONSLOVLEX@103.510:plnynazovpredpis3">
    <vt:lpwstr/>
  </property>
  <property fmtid="{D5CDD505-2E9C-101B-9397-08002B2CF9AE}" pid="151" name="FSC#SKEDITIONSLOVLEX@103.510:aktualnyrok">
    <vt:lpwstr>2016</vt:lpwstr>
  </property>
  <property fmtid="{D5CDD505-2E9C-101B-9397-08002B2CF9AE}" pid="152" name="ContentTypeId">
    <vt:lpwstr>0x0101006C0C8C3C1E3DCC44BECE3792677AD011</vt:lpwstr>
  </property>
  <property fmtid="{D5CDD505-2E9C-101B-9397-08002B2CF9AE}" pid="153" name="_dlc_DocIdItemGuid">
    <vt:lpwstr>7270a1d3-2671-4998-b658-0e116fd18c30</vt:lpwstr>
  </property>
</Properties>
</file>