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98D6" w14:textId="77777777" w:rsidR="00E66622" w:rsidRPr="00785E8D" w:rsidRDefault="00461B69"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Náhľad pre vyhodnotenie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Návrh zákona o ochrane fyzických osôb pri spracúvaní osobných údajov príslušnými orgánmi na účely predchádzania trestným činom, ich vyšetrovania, odhaľovania alebo stíhania alebo na  účely výkonu trestných sankcií a o voľnom pohybe takýchto údajov</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LP/2025/306</w:t>
      </w:r>
    </w:p>
    <w:p w14:paraId="27042BFA" w14:textId="77777777"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7"/>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238/50</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754CB0">
        <w:rPr>
          <w:rFonts w:ascii="Times New Roman" w:eastAsia="Times New Roman" w:hAnsi="Times New Roman" w:cs="Times New Roman"/>
          <w:sz w:val="24"/>
          <w:szCs w:val="24"/>
        </w:rPr>
        <w:t>238</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195</w:t>
      </w:r>
      <w:r w:rsidR="00754CB0">
        <w:rPr>
          <w:rFonts w:ascii="Times New Roman" w:eastAsia="Times New Roman" w:hAnsi="Times New Roman" w:cs="Times New Roman"/>
          <w:sz w:val="24"/>
          <w:szCs w:val="24"/>
        </w:rPr>
        <w:t>/46</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17/</w:t>
      </w:r>
      <w:r w:rsidR="008E0404">
        <w:rPr>
          <w:rFonts w:ascii="Times New Roman" w:eastAsia="Times New Roman" w:hAnsi="Times New Roman" w:cs="Times New Roman"/>
          <w:sz w:val="24"/>
          <w:szCs w:val="24"/>
        </w:rPr>
        <w:t xml:space="preserve">4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26</w:t>
      </w:r>
      <w:r w:rsidR="004A48F0">
        <w:rPr>
          <w:rFonts w:ascii="Times New Roman" w:eastAsia="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0</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362D69">
        <w:rPr>
          <w:sz w:val="24"/>
          <w:szCs w:val="24"/>
        </w:rPr>
        <w:tab/>
      </w:r>
    </w:p>
    <w:p w14:paraId="6617CE50" w14:textId="77777777"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3A52D19E"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16406C39" w14:textId="77777777"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14:paraId="408487AC" w14:textId="77777777"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150B42A4" w14:textId="77777777" w:rsidTr="00343965">
        <w:trPr>
          <w:trHeight w:val="648"/>
          <w:jc w:val="center"/>
        </w:trPr>
        <w:tc>
          <w:tcPr>
            <w:tcW w:w="1944" w:type="dxa"/>
            <w:vAlign w:val="center"/>
          </w:tcPr>
          <w:p w14:paraId="37559778"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69A0A318"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480" w:type="dxa"/>
            <w:vAlign w:val="center"/>
          </w:tcPr>
          <w:p w14:paraId="529DBB04" w14:textId="77777777"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081C667E"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4494A1AD" w14:textId="77777777"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700A8C" w14:paraId="1385727A" w14:textId="77777777">
        <w:trPr>
          <w:trHeight w:val="648"/>
          <w:jc w:val="center"/>
        </w:trPr>
        <w:tc>
          <w:tcPr>
            <w:tcW w:w="1944" w:type="dxa"/>
          </w:tcPr>
          <w:p w14:paraId="6C084A6B"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151BD79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82AAB46" w14:textId="77777777" w:rsidR="00700A8C" w:rsidRDefault="00000000">
            <w:pPr>
              <w:spacing w:after="0"/>
            </w:pPr>
            <w:r>
              <w:rPr>
                <w:rFonts w:ascii="Times New Roman" w:eastAsia="Times New Roman" w:hAnsi="Times New Roman" w:cs="Times New Roman"/>
                <w:b/>
                <w:color w:val="000000"/>
                <w:sz w:val="24"/>
              </w:rPr>
              <w:t>1. K § 1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 navrhujeme za slová „stíhania trestných činov“ vložiť čiarku a slová „spracúvania osobných údajov týkajúcich sa uznania viny za spáchanie trestného činu“.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 poukazom na činnosti orgánov v oblasti ochrany osobných údajov žiadame doplniť účel spracúvania osobných údajov týkajúcich sa uznania viny za spáchanie trestného činu. Spracúvanie osobných údajov na plnenie úloh Generálnej prokuratúry Slovenskej republiky na účel spracúvania osobných údajov týkajúcich sa uznania viny za spáchanie trestného činu vyplýva priamo zo súčasnej platnej právnej úpravy a pokladáme za nevyhnutné, aby bol predmetný účel výslovne, jasne a zreteľne upravený aj v navrhovanom znení zákona.</w:t>
            </w:r>
            <w:r>
              <w:rPr>
                <w:rFonts w:ascii="Times New Roman" w:eastAsia="Times New Roman" w:hAnsi="Times New Roman" w:cs="Times New Roman"/>
                <w:color w:val="000000"/>
                <w:sz w:val="24"/>
              </w:rPr>
              <w:br/>
              <w:t>Alternatívne navrhujeme v dôvodovej správe uviesť, že spracúvanie týchto údajov je súčasťou stíhania trestných činov.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     </w:t>
            </w:r>
            <w:r>
              <w:rPr>
                <w:rFonts w:ascii="Times New Roman" w:eastAsia="Times New Roman" w:hAnsi="Times New Roman" w:cs="Times New Roman"/>
                <w:color w:val="000000"/>
                <w:sz w:val="24"/>
              </w:rPr>
              <w:br/>
              <w:t>Táto pripomienka je zásadná.</w:t>
            </w:r>
          </w:p>
        </w:tc>
        <w:tc>
          <w:tcPr>
            <w:tcW w:w="778" w:type="dxa"/>
            <w:vAlign w:val="center"/>
          </w:tcPr>
          <w:p w14:paraId="47F97A1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8CDA024" w14:textId="77777777" w:rsidR="00700A8C" w:rsidRDefault="00000000">
            <w:pPr>
              <w:spacing w:after="0"/>
            </w:pPr>
            <w:r>
              <w:rPr>
                <w:rFonts w:ascii="Times New Roman" w:eastAsia="Times New Roman" w:hAnsi="Times New Roman" w:cs="Times New Roman"/>
                <w:color w:val="000000"/>
                <w:sz w:val="24"/>
              </w:rPr>
              <w:t>Pripomienka akceptovaná. Ustanovenie § 1 zákona bolo upravené v súlade s čl. 1 ods. 1 smernice. Pripomienka bola zapracovaná do dôvodovej správy</w:t>
            </w:r>
          </w:p>
        </w:tc>
      </w:tr>
      <w:tr w:rsidR="00700A8C" w14:paraId="45D94290" w14:textId="77777777">
        <w:trPr>
          <w:trHeight w:val="648"/>
          <w:jc w:val="center"/>
        </w:trPr>
        <w:tc>
          <w:tcPr>
            <w:tcW w:w="1944" w:type="dxa"/>
          </w:tcPr>
          <w:p w14:paraId="01856D4B" w14:textId="77777777" w:rsidR="00700A8C" w:rsidRDefault="00000000">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76BE87D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66E731E" w14:textId="77777777" w:rsidR="00700A8C" w:rsidRDefault="00000000">
            <w:pPr>
              <w:spacing w:after="0"/>
            </w:pPr>
            <w:r>
              <w:rPr>
                <w:rFonts w:ascii="Times New Roman" w:eastAsia="Times New Roman" w:hAnsi="Times New Roman" w:cs="Times New Roman"/>
                <w:b/>
                <w:color w:val="000000"/>
                <w:sz w:val="24"/>
              </w:rPr>
              <w:t>3. K § 8 písm. b)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písmene b) navrhujeme na konci pripojiť tieto slová: „osoby, ktorým bolo právoplatne podmienečne zastavené trestné stíhanie alebo osoby, pri ktorých bol schválený zmier,“.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Aj keď podľa úvodnej vety ide o demonštratívny výpočet kategórií dotknutých osôb, z  dôvodu právnej istoty navrhujeme explicitne uviesť, že môže ísť aj o osoby, ktorým bolo podmienečne zastavené trestné stíhanie alebo bol schválený zmier.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5642F87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2432B1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E97D439" w14:textId="77777777">
        <w:trPr>
          <w:trHeight w:val="648"/>
          <w:jc w:val="center"/>
        </w:trPr>
        <w:tc>
          <w:tcPr>
            <w:tcW w:w="1944" w:type="dxa"/>
          </w:tcPr>
          <w:p w14:paraId="3ADB580B"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0BCD6DA6"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2F43000" w14:textId="77777777" w:rsidR="00700A8C" w:rsidRDefault="00000000">
            <w:pPr>
              <w:spacing w:after="0"/>
            </w:pPr>
            <w:r>
              <w:rPr>
                <w:rFonts w:ascii="Times New Roman" w:eastAsia="Times New Roman" w:hAnsi="Times New Roman" w:cs="Times New Roman"/>
                <w:b/>
                <w:color w:val="000000"/>
                <w:sz w:val="24"/>
              </w:rPr>
              <w:t>4. K § 9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zákona ani z dôvodovej správy nie je zrejmé, čo znamenajú pojmy „ak je to možné“ a „ak to okolnosti dovoľujú“.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K odseku 1:</w:t>
            </w:r>
            <w:r>
              <w:rPr>
                <w:rFonts w:ascii="Times New Roman" w:eastAsia="Times New Roman" w:hAnsi="Times New Roman" w:cs="Times New Roman"/>
                <w:color w:val="000000"/>
                <w:sz w:val="24"/>
              </w:rPr>
              <w:br/>
              <w:t>Povinnosti upravené v odseku 1 je síce technicky možné zabezpečiť, ale nie pri súčasnej úprave príslušných aplikácií a procesov v informačných systémoch Generálnej prokuratúry Slovenskej republiky. Splnenie tejto povinnosti si bude vyžadovať úpravu v databáze a úpravu aplikačného vybavenia (softvéru). Vyčíslenie do doložky vybraných vplyvov momentálne nevieme jednoznačne určiť a doložka vybraných vplyvov takúto položku neobsahuje.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odseku 2:</w:t>
            </w:r>
            <w:r>
              <w:rPr>
                <w:rFonts w:ascii="Times New Roman" w:eastAsia="Times New Roman" w:hAnsi="Times New Roman" w:cs="Times New Roman"/>
                <w:color w:val="000000"/>
                <w:sz w:val="24"/>
              </w:rPr>
              <w:br/>
              <w:t xml:space="preserve">Správnosť alfanumerických údajov o osobe je možné kontrolovať, napríklad voči referenčným registrom (RFO, RPO), </w:t>
            </w:r>
            <w:r>
              <w:rPr>
                <w:rFonts w:ascii="Times New Roman" w:eastAsia="Times New Roman" w:hAnsi="Times New Roman" w:cs="Times New Roman"/>
                <w:color w:val="000000"/>
                <w:sz w:val="24"/>
              </w:rPr>
              <w:lastRenderedPageBreak/>
              <w:t>avšak opätovne si to bude vyžadovať úpravu príslušných aplikácií a procesov v dotknutých informačných systémoch Generálnej prokuratúry Slovenskej republiky. Vyčíslenie do doložky vplyvov momentálne nevieme jednoznačne určiť a doložka vplyvov túto položku neobsahuje. Žiadame preformulovať ustanovenie a upraviť dôvodovú správu vo vzťahu k predmetnému ustanoveniu, nakoľko podmienka „...ak, je to možné...“ môže spôsobiť príslušným orgánom problémy v rámci technického zabezpečenia.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odseku 3:</w:t>
            </w:r>
            <w:r>
              <w:rPr>
                <w:rFonts w:ascii="Times New Roman" w:eastAsia="Times New Roman" w:hAnsi="Times New Roman" w:cs="Times New Roman"/>
                <w:color w:val="000000"/>
                <w:sz w:val="24"/>
              </w:rPr>
              <w:br/>
              <w:t>Podmienka „...ak to okolnosti dovoľujú.“ je z pohľadu vykonateľnosti zmätočná obdobne ako podmienka „ak, je to možné“. Nie je zrejmé, či upravuje časové, administratívne, prípadne iné okolnosti.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právnej úpravy predmetného ustanovenia nie je zrejmé, akým spôsobom sa má určiť miera spoľahlivosti. Pri stotožňovaní osôb na základe biometrických údajov automatizovaným spôsobom je vždy informácia o stotožnení poskytnutá len s istou mierou pravdepodobnosti, a to do doby, kým nerozhodne expert (súdny znalec). Táto povinnosť znamená pre Generálnu prokuratúru Slovenskej republiky zmenu v projekte „Nahradenie IS EOO“ v aktuálne prebiehajúcej implementácii. Finančný dopad zatiaľ nevieme vyčísliť.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4CE260C4"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3A7273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8E34735" w14:textId="77777777">
        <w:trPr>
          <w:trHeight w:val="648"/>
          <w:jc w:val="center"/>
        </w:trPr>
        <w:tc>
          <w:tcPr>
            <w:tcW w:w="1944" w:type="dxa"/>
          </w:tcPr>
          <w:p w14:paraId="01B582DA"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Generálna prokuratúra </w:t>
            </w:r>
            <w:r>
              <w:rPr>
                <w:rFonts w:ascii="Times New Roman" w:eastAsia="Times New Roman" w:hAnsi="Times New Roman" w:cs="Times New Roman"/>
                <w:color w:val="000000"/>
                <w:sz w:val="24"/>
              </w:rPr>
              <w:lastRenderedPageBreak/>
              <w:t>Slovenskej republiky</w:t>
            </w:r>
          </w:p>
        </w:tc>
        <w:tc>
          <w:tcPr>
            <w:tcW w:w="1296" w:type="dxa"/>
            <w:vAlign w:val="center"/>
          </w:tcPr>
          <w:p w14:paraId="2B698724"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0A722E6D" w14:textId="77777777" w:rsidR="00700A8C" w:rsidRDefault="00000000">
            <w:pPr>
              <w:spacing w:after="0"/>
            </w:pPr>
            <w:r>
              <w:rPr>
                <w:rFonts w:ascii="Times New Roman" w:eastAsia="Times New Roman" w:hAnsi="Times New Roman" w:cs="Times New Roman"/>
                <w:b/>
                <w:color w:val="000000"/>
                <w:sz w:val="24"/>
              </w:rPr>
              <w:t>5. K § 10 ods. 1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vypustiť vetu „Ak o to požiada dotknutá osoba, informácie môže prevádzkovateľ poskytnúť aj ústne, ak dotknutá osoba preukáže svoju totožnosť iným spôsobom.“.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Odôvodnenie:</w:t>
            </w:r>
            <w:r>
              <w:rPr>
                <w:rFonts w:ascii="Times New Roman" w:eastAsia="Times New Roman" w:hAnsi="Times New Roman" w:cs="Times New Roman"/>
                <w:color w:val="000000"/>
                <w:sz w:val="24"/>
              </w:rPr>
              <w:br/>
              <w:t>Nie je zrejmé, čo znamená pojem „preukazovanie svojej totožnosti iným spôsobom“.</w:t>
            </w:r>
            <w:r>
              <w:rPr>
                <w:rFonts w:ascii="Times New Roman" w:eastAsia="Times New Roman" w:hAnsi="Times New Roman" w:cs="Times New Roman"/>
                <w:color w:val="000000"/>
                <w:sz w:val="24"/>
              </w:rPr>
              <w:br/>
              <w:t>Vzhľadom na predmet úpravy návrhu zákona v nadväznosti na spracúvanie osobitných kategórií osobných údajov je nevyhnutné, aby dotknutá osoba bola jednoznačne stotožnená. Vzhľadom na možné aplikačné problémy navrhujeme túto vetu vypustiť alebo jednoznačne uviesť situácie, v ktorých to bude možné.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596BB482"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3F8BFD0"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37665E1" w14:textId="77777777">
        <w:trPr>
          <w:trHeight w:val="648"/>
          <w:jc w:val="center"/>
        </w:trPr>
        <w:tc>
          <w:tcPr>
            <w:tcW w:w="1944" w:type="dxa"/>
          </w:tcPr>
          <w:p w14:paraId="522FA261"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0875532F"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804F3CA" w14:textId="77777777" w:rsidR="00700A8C" w:rsidRDefault="00000000">
            <w:pPr>
              <w:spacing w:after="0"/>
            </w:pPr>
            <w:r>
              <w:rPr>
                <w:rFonts w:ascii="Times New Roman" w:eastAsia="Times New Roman" w:hAnsi="Times New Roman" w:cs="Times New Roman"/>
                <w:b/>
                <w:color w:val="000000"/>
                <w:sz w:val="24"/>
              </w:rPr>
              <w:t>7. K § 22 ods. 2 písm. j)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zákona ani z dôvodovej správy nie je zrejmé, akým spôsobom sa bude preukazovať splnenie povinnosti podľa písmena j). Prijatie potrebných opatrení si vyžiada finančné prostriedky na úpravu informačných systémov. Je potrebné si tiež uvedomiť, že podľa § 29 ods. 2 návrhu je možné za nesplnenie tejto povinnosti uložiť sankciu až 10 000 000 eur.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11094B5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C9B78CF" w14:textId="77777777" w:rsidR="00700A8C" w:rsidRDefault="00000000">
            <w:pPr>
              <w:spacing w:after="0"/>
            </w:pPr>
            <w:r>
              <w:rPr>
                <w:rFonts w:ascii="Times New Roman" w:eastAsia="Times New Roman" w:hAnsi="Times New Roman" w:cs="Times New Roman"/>
                <w:color w:val="000000"/>
                <w:sz w:val="24"/>
              </w:rPr>
              <w:t>Pripomienka akceptovaná, znenie bolo upravené. Takáto formulácia bola už aj v súčasnom znení, teda nejde o novú povinnosť.</w:t>
            </w:r>
          </w:p>
        </w:tc>
      </w:tr>
      <w:tr w:rsidR="00700A8C" w14:paraId="59C4A497" w14:textId="77777777">
        <w:trPr>
          <w:trHeight w:val="648"/>
          <w:jc w:val="center"/>
        </w:trPr>
        <w:tc>
          <w:tcPr>
            <w:tcW w:w="1944" w:type="dxa"/>
          </w:tcPr>
          <w:p w14:paraId="502F49EB"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4133ACC4"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7677A05C" w14:textId="77777777" w:rsidR="00700A8C" w:rsidRDefault="00000000">
            <w:pPr>
              <w:spacing w:after="0"/>
            </w:pPr>
            <w:r>
              <w:rPr>
                <w:rFonts w:ascii="Times New Roman" w:eastAsia="Times New Roman" w:hAnsi="Times New Roman" w:cs="Times New Roman"/>
                <w:b/>
                <w:color w:val="000000"/>
                <w:sz w:val="24"/>
              </w:rPr>
              <w:t>8. K § 22 ods. 2 písm. k)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Písmeno k) navrhujeme upraviť, pretože v navrhovanom znení je vágne a technicky nepresné. Osobné údaje sú spravidla uložené v databáze, prípadne v transakčných logoch.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664FDC5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0C5A7D7" w14:textId="77777777" w:rsidR="00700A8C" w:rsidRDefault="00000000">
            <w:pPr>
              <w:spacing w:after="0"/>
            </w:pPr>
            <w:r>
              <w:rPr>
                <w:rFonts w:ascii="Times New Roman" w:eastAsia="Times New Roman" w:hAnsi="Times New Roman" w:cs="Times New Roman"/>
                <w:color w:val="000000"/>
                <w:sz w:val="24"/>
              </w:rPr>
              <w:t xml:space="preserve">Pripomienka akcpetovaná, znenie upravené. </w:t>
            </w:r>
          </w:p>
        </w:tc>
      </w:tr>
      <w:tr w:rsidR="00700A8C" w14:paraId="09F029C2" w14:textId="77777777">
        <w:trPr>
          <w:trHeight w:val="648"/>
          <w:jc w:val="center"/>
        </w:trPr>
        <w:tc>
          <w:tcPr>
            <w:tcW w:w="1944" w:type="dxa"/>
          </w:tcPr>
          <w:p w14:paraId="67EB2B9D"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Generálna prokuratúra </w:t>
            </w:r>
            <w:r>
              <w:rPr>
                <w:rFonts w:ascii="Times New Roman" w:eastAsia="Times New Roman" w:hAnsi="Times New Roman" w:cs="Times New Roman"/>
                <w:color w:val="000000"/>
                <w:sz w:val="24"/>
              </w:rPr>
              <w:lastRenderedPageBreak/>
              <w:t>Slovenskej republiky</w:t>
            </w:r>
          </w:p>
        </w:tc>
        <w:tc>
          <w:tcPr>
            <w:tcW w:w="1296" w:type="dxa"/>
            <w:vAlign w:val="center"/>
          </w:tcPr>
          <w:p w14:paraId="43F5226B"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2E362A6E" w14:textId="77777777" w:rsidR="00700A8C" w:rsidRDefault="00000000">
            <w:pPr>
              <w:spacing w:after="0"/>
            </w:pPr>
            <w:r>
              <w:rPr>
                <w:rFonts w:ascii="Times New Roman" w:eastAsia="Times New Roman" w:hAnsi="Times New Roman" w:cs="Times New Roman"/>
                <w:b/>
                <w:color w:val="000000"/>
                <w:sz w:val="24"/>
              </w:rPr>
              <w:t>9. K § 29 ods. 1 a 2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prehodnotiť výšku navrhovaných sankcií, pretože sa javí byť neprimerane vysoká vo vzťahu k porušeniam jednotlivých povinností.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Táto pripomienka je zásadná.</w:t>
            </w:r>
          </w:p>
        </w:tc>
        <w:tc>
          <w:tcPr>
            <w:tcW w:w="778" w:type="dxa"/>
            <w:vAlign w:val="center"/>
          </w:tcPr>
          <w:p w14:paraId="6F068358"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7E9A873" w14:textId="77777777" w:rsidR="00700A8C" w:rsidRDefault="00000000">
            <w:pPr>
              <w:spacing w:after="0"/>
            </w:pPr>
            <w:r>
              <w:rPr>
                <w:rFonts w:ascii="Times New Roman" w:eastAsia="Times New Roman" w:hAnsi="Times New Roman" w:cs="Times New Roman"/>
                <w:color w:val="000000"/>
                <w:sz w:val="24"/>
              </w:rPr>
              <w:t>Pripomienka akceptovaná, pokuty boli znížené na 1/10 návrhu.</w:t>
            </w:r>
          </w:p>
        </w:tc>
      </w:tr>
      <w:tr w:rsidR="00700A8C" w14:paraId="6A8DE5B2" w14:textId="77777777">
        <w:trPr>
          <w:trHeight w:val="648"/>
          <w:jc w:val="center"/>
        </w:trPr>
        <w:tc>
          <w:tcPr>
            <w:tcW w:w="1944" w:type="dxa"/>
          </w:tcPr>
          <w:p w14:paraId="5D7EB31E"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60AA7637"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686008A" w14:textId="77777777" w:rsidR="00700A8C" w:rsidRDefault="00000000">
            <w:pPr>
              <w:spacing w:after="0"/>
            </w:pPr>
            <w:r>
              <w:rPr>
                <w:rFonts w:ascii="Times New Roman" w:eastAsia="Times New Roman" w:hAnsi="Times New Roman" w:cs="Times New Roman"/>
                <w:b/>
                <w:color w:val="000000"/>
                <w:sz w:val="24"/>
              </w:rPr>
              <w:t>10. Nad rámec návrhu zákona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Do návrhu zákona žiadame prevziať pôvodné ustanovenie § 17 zákona č. 18/2018 Z. z. o ochrane osobných údajov a o zmene a doplnení niektorých zákonov spolu s odkazom pod čiarou na zákon č. 192/2023 Z. z. o registri trestov a o zmene a doplnení niektorých zákonov v znení neskorších predpisov, ktorý vrátanie nadpisu znie: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„X</w:t>
            </w:r>
            <w:r>
              <w:rPr>
                <w:rFonts w:ascii="Times New Roman" w:eastAsia="Times New Roman" w:hAnsi="Times New Roman" w:cs="Times New Roman"/>
                <w:color w:val="000000"/>
                <w:sz w:val="24"/>
              </w:rPr>
              <w:br/>
              <w:t>Spracúvanie osobných údajov týkajúcich sa uznania viny za spáchanie trestného činu alebo priestupku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Prevádzkovateľom na účel spracúvania osobných údajov v registri trestov podľa osobitného predpisux) môže byť len štátny orgán. Spracúvať osobné údaje týkajúce sa uznania viny za spáchanie trestného činu alebo priestupku alebo súvisiacich bezpečnostných opatrení možno len na základe osobitného predpisu alebo medzinárodnej zmluvy, ktorou je Slovenská republika viazaná, ktoré poskytujú primerané záruky ochrany práv dotknutej osoby.“.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čiarou k odkazu x) znie:</w:t>
            </w:r>
            <w:r>
              <w:rPr>
                <w:rFonts w:ascii="Times New Roman" w:eastAsia="Times New Roman" w:hAnsi="Times New Roman" w:cs="Times New Roman"/>
                <w:color w:val="000000"/>
                <w:sz w:val="24"/>
              </w:rPr>
              <w:br/>
              <w:t>„x) Zákon č. 192/2023 Z. z. o registri trestov a o zmene a doplnení niektorých zákonov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Jedným zo základných cieľov právnej úpravy je upraviť individuálne práva a povinnosti orgánov v oblasti ochrany osobných údajov na účely zabezpečenia predchádzania trestnej </w:t>
            </w:r>
            <w:r>
              <w:rPr>
                <w:rFonts w:ascii="Times New Roman" w:eastAsia="Times New Roman" w:hAnsi="Times New Roman" w:cs="Times New Roman"/>
                <w:color w:val="000000"/>
                <w:sz w:val="24"/>
              </w:rPr>
              <w:lastRenderedPageBreak/>
              <w:t>činnosti, jej vyšetrovania alebo na účely výkonu rozhodnutí v trestnom konaní.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Prevádzkovateľom v prípade spracúvania osobných údajov týkajúcich sa uznania viny za spáchanie trestného činu alebo priestupku v registri trestov môže byť iba štátny orgán, ak to má ustanovené osobitným zákonom. V podmienkach Slovenskej republiky je takýmto prevádzkovateľom Generálna prokuratúra Slovenskej republiky. Iný prevádzkovateľ môže spracúvať tieto osobné údaje len, ak ho nato oprávňuje osobitný predpis alebo medzinárodná zmluva, ktorou je Slovenská republika viazaná, a to len v prípade, ak daný osobitný predpis alebo medzinárodná zmluva poskytuje primerané záruky ochrany pre práva dotknutej osoby v súvislosti so spracúvaním osobných údajov týkajúcich sa uznania viny za trestné činy a priestupky.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bolo pôvodné ustanovenie § 17 zákona č. 18/2018 Z. z. o ochrane osobných údajov a o zmene a doplnení niektorých zákonov spolu s odkazom pod čiarou na osobitný právny predpis zákona č. 192/2023 Z. z. o registri trestov a o zmene a doplnení niektorých zákonov v znení neskorších predpisov ponechané v právnej úprave nového návrhu zákona o ochrane fyzických osôb pri spracúvaní osobných údajov príslušnými orgánmi na účely predchádzania trestným činom, ich vyšetrovania, odhaľovania alebo stíhania alebo na účely výkonu trestných sankcií a o voľnom pohybe takýchto údajov.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Ustanovenie, ktoré upravuje spracúvanie osobných údajov týkajúcich sa uznania viny za spáchanie trestného činu alebo priestupku predstavuje dôležitý právny rámec, ktorý zabezpečuje dodržiavanie princípu právnej istoty v nadväznosti na správnu </w:t>
            </w:r>
            <w:r>
              <w:rPr>
                <w:rFonts w:ascii="Times New Roman" w:eastAsia="Times New Roman" w:hAnsi="Times New Roman" w:cs="Times New Roman"/>
                <w:color w:val="000000"/>
                <w:sz w:val="24"/>
              </w:rPr>
              <w:lastRenderedPageBreak/>
              <w:t>aplikáciu v praxi. Vzhľadom na sledovaný cieľ, rešpektujúc podstatu práva na ochranu osobných údajov je nevyhnutnosťou ustanoviť vhodné a konkrétne opatrenia na zabezpečenie základných práv a záujmov dotknutej osoby a zároveň explicitne vymedziť individuálne práva a povinnosti orgánov podľa § 1 návrhu zákona o ochrane fyzických osôb pri spracúvaní osobných údajov príslušnými orgánmi na účely predchádzania trestným činom, ich vyšetrovania, odhaľovania alebo stíhania alebo na účely výkonu trestných sankcií a o voľnom pohybe takýchto údajov.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5DCF5877"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681BF1E" w14:textId="77777777" w:rsidR="00700A8C" w:rsidRDefault="00000000">
            <w:pPr>
              <w:spacing w:after="0"/>
            </w:pPr>
            <w:r>
              <w:rPr>
                <w:rFonts w:ascii="Times New Roman" w:eastAsia="Times New Roman" w:hAnsi="Times New Roman" w:cs="Times New Roman"/>
                <w:color w:val="000000"/>
                <w:sz w:val="24"/>
              </w:rPr>
              <w:t>Pripomienka akceptovaná, znenie doplnené.</w:t>
            </w:r>
          </w:p>
        </w:tc>
      </w:tr>
      <w:tr w:rsidR="00700A8C" w14:paraId="672F871A" w14:textId="77777777">
        <w:trPr>
          <w:trHeight w:val="648"/>
          <w:jc w:val="center"/>
        </w:trPr>
        <w:tc>
          <w:tcPr>
            <w:tcW w:w="1944" w:type="dxa"/>
          </w:tcPr>
          <w:p w14:paraId="60B1CAFC" w14:textId="77777777" w:rsidR="00700A8C" w:rsidRDefault="00000000">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1FC4FFE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9A69BB" w14:textId="77777777" w:rsidR="00700A8C" w:rsidRDefault="00000000">
            <w:pPr>
              <w:spacing w:after="0"/>
            </w:pPr>
            <w:r>
              <w:rPr>
                <w:rFonts w:ascii="Times New Roman" w:eastAsia="Times New Roman" w:hAnsi="Times New Roman" w:cs="Times New Roman"/>
                <w:b/>
                <w:color w:val="000000"/>
                <w:sz w:val="24"/>
              </w:rPr>
              <w:t>2. K § 7 ods. 1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Slová „biometrické údaj“ navrhujeme nahradiť slovami „„biometrické údaje“.</w:t>
            </w:r>
          </w:p>
        </w:tc>
        <w:tc>
          <w:tcPr>
            <w:tcW w:w="778" w:type="dxa"/>
            <w:vAlign w:val="center"/>
          </w:tcPr>
          <w:p w14:paraId="35D70DD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63AC1F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D0A727C" w14:textId="77777777">
        <w:trPr>
          <w:trHeight w:val="648"/>
          <w:jc w:val="center"/>
        </w:trPr>
        <w:tc>
          <w:tcPr>
            <w:tcW w:w="1944" w:type="dxa"/>
          </w:tcPr>
          <w:p w14:paraId="255EEC01" w14:textId="77777777" w:rsidR="00700A8C"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4590A9F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9D667FD" w14:textId="77777777" w:rsidR="00700A8C" w:rsidRDefault="00000000">
            <w:pPr>
              <w:spacing w:after="0"/>
            </w:pPr>
            <w:r>
              <w:rPr>
                <w:rFonts w:ascii="Times New Roman" w:eastAsia="Times New Roman" w:hAnsi="Times New Roman" w:cs="Times New Roman"/>
                <w:b/>
                <w:color w:val="000000"/>
                <w:sz w:val="24"/>
              </w:rPr>
              <w:t>6. K § 10 ods. 4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poslednej vete navrhujeme nad slovo „podobe“ umiestniť nový odkaz a poznámku pod čiarou k tomuto odkazu uviesť v tomto znení:</w:t>
            </w:r>
            <w:r>
              <w:rPr>
                <w:rFonts w:ascii="Times New Roman" w:eastAsia="Times New Roman" w:hAnsi="Times New Roman" w:cs="Times New Roman"/>
                <w:color w:val="000000"/>
                <w:sz w:val="24"/>
              </w:rPr>
              <w:br/>
              <w:t>„x) § 11 zákona č. 305/2013 Z. z. o elektronickej podobe výkonu pôsobnosti orgánov verejnej moci a o zmene a doplnení niektorých zákonov (zákon o e-Governmente)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Pod pojmom elektronicky je možné chápať aj prostredníctvom elektronickej pošty, čo je z pohľadu overenia komu sa osobné údaje poskytujú nedostatočné.</w:t>
            </w:r>
          </w:p>
        </w:tc>
        <w:tc>
          <w:tcPr>
            <w:tcW w:w="778" w:type="dxa"/>
            <w:vAlign w:val="center"/>
          </w:tcPr>
          <w:p w14:paraId="1160324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275675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1A765F7" w14:textId="77777777">
        <w:trPr>
          <w:trHeight w:val="648"/>
          <w:jc w:val="center"/>
        </w:trPr>
        <w:tc>
          <w:tcPr>
            <w:tcW w:w="1944" w:type="dxa"/>
          </w:tcPr>
          <w:p w14:paraId="74D6DEE1" w14:textId="77777777" w:rsidR="00700A8C" w:rsidRDefault="00000000">
            <w:pPr>
              <w:spacing w:after="0"/>
              <w:jc w:val="center"/>
            </w:pPr>
            <w:r>
              <w:rPr>
                <w:rFonts w:ascii="Times New Roman" w:eastAsia="Times New Roman" w:hAnsi="Times New Roman" w:cs="Times New Roman"/>
                <w:b/>
                <w:color w:val="000000"/>
                <w:sz w:val="24"/>
              </w:rPr>
              <w:lastRenderedPageBreak/>
              <w:t>GR ZVJS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Generálne riaditeľstvo zboru väzenskej a justičnej stráže</w:t>
            </w:r>
          </w:p>
        </w:tc>
        <w:tc>
          <w:tcPr>
            <w:tcW w:w="1296" w:type="dxa"/>
            <w:vAlign w:val="center"/>
          </w:tcPr>
          <w:p w14:paraId="723143C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7028581" w14:textId="77777777" w:rsidR="00700A8C"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vypustiť §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 3 návrhu zákona hovorí, že na postup „pri spracúvaní osobných údajov na plnenie úloh na účely podľa § 1“ návrhu zákona sa vzťahujú vymenované ustanovenia Nariadenia Európskeho parlamentu a Rady (EÚ) 2016/679 (ďalej len „nariadenie“), no čl. 2 ods. 2 písm. d) nariadenia pri stanovení vecnej pôsobnosti uvádza, že „toto nariadenie sa nevzťahuje na spracúvanie osobných údajov príslušnými orgánmi na účely predchádzania trestným činom, ich vyšetrovania, odhaľovania alebo stíhania, alebo výkonu trestných sankcií vrátane ochrany pred ohrozením verejnej bezpečnosti a jeho predchádzania“. Zároveň v celom návrhu zákona sa nachádzajú odkazy na nariadenie. Ak vecná pôsobnosť nariadenia taxatívne uvádza, že spracúvanie osobných údajov príslušnými orgánmi na účely predchádzania trestným činom, ich vyšetrovania, odhaľovania alebo stíhania, alebo výkonu trestných sankcií, vrátane ochrany pred ohrozením verejnej bezpečnosti a jeho predchádzania, teda spracúvanie vedené podľa Smernice Európskeho parlamentu a Rady (EÚ) 2016/680 (ďalej len „smernica“), nedáva možnosť v návrhu zákona stanoviť, že na spracúvanie osobných údajov podľa smernice sa bude uplatňovať nariadenie. </w:t>
            </w:r>
            <w:r>
              <w:rPr>
                <w:rFonts w:ascii="Times New Roman" w:eastAsia="Times New Roman" w:hAnsi="Times New Roman" w:cs="Times New Roman"/>
                <w:color w:val="000000"/>
                <w:sz w:val="24"/>
              </w:rPr>
              <w:br/>
              <w:t xml:space="preserve">Z dôvodu právnej istoty, ak zákonodarca chce upraviť určité inštitúty smernice ako upravuje nariadenie, je potrebné to v návrhu zákona uviesť a stanoviť postup. Zároveň pri niektorých inštitútoch potom nebude jasné ako prevádzkovateľ alebo sprostredkovateľ osobných údajov postupoval pri jednotlivých druhoch spracúvania osobných údajov, pričom zákonodarca ho viaže, že prevádzkovateľ má vždy vedieť, či pri spracúvaní </w:t>
            </w:r>
            <w:r>
              <w:rPr>
                <w:rFonts w:ascii="Times New Roman" w:eastAsia="Times New Roman" w:hAnsi="Times New Roman" w:cs="Times New Roman"/>
                <w:color w:val="000000"/>
                <w:sz w:val="24"/>
              </w:rPr>
              <w:lastRenderedPageBreak/>
              <w:t>osobných údajov postupuje podľa smernice alebo podľa nariadenia. Napríklad aj v § 21 ods. 2 návrhu zákona je stanovené, že príslušný orgán postupuje pri posúdení vplyvu na ochranu osobných údajov podľa čl. 35 nariadenia, avšak podľa čl. 27 smernice sú kladené na posúdenie vplyvu na ochranu osobných údajov úplne odlišné požiadavky.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Pripomienku uplatňujeme ako zásadnú.</w:t>
            </w:r>
          </w:p>
        </w:tc>
        <w:tc>
          <w:tcPr>
            <w:tcW w:w="778" w:type="dxa"/>
            <w:vAlign w:val="center"/>
          </w:tcPr>
          <w:p w14:paraId="66C8A012"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39B1B632" w14:textId="77777777" w:rsidR="00700A8C" w:rsidRDefault="00000000">
            <w:pPr>
              <w:spacing w:after="0"/>
            </w:pPr>
            <w:r>
              <w:rPr>
                <w:rFonts w:ascii="Times New Roman" w:eastAsia="Times New Roman" w:hAnsi="Times New Roman" w:cs="Times New Roman"/>
                <w:color w:val="000000"/>
                <w:sz w:val="24"/>
              </w:rPr>
              <w:t>Pripomienka čiastočne akceptovaná. Ustanovenie § 3 bolo upravené podľa čl. 1 ods. 2 smernice.</w:t>
            </w:r>
          </w:p>
        </w:tc>
      </w:tr>
      <w:tr w:rsidR="00700A8C" w14:paraId="0C3D9D2A" w14:textId="77777777">
        <w:trPr>
          <w:trHeight w:val="648"/>
          <w:jc w:val="center"/>
        </w:trPr>
        <w:tc>
          <w:tcPr>
            <w:tcW w:w="1944" w:type="dxa"/>
          </w:tcPr>
          <w:p w14:paraId="3DFFB1B6" w14:textId="77777777" w:rsidR="00700A8C" w:rsidRDefault="00000000">
            <w:pPr>
              <w:spacing w:after="0"/>
              <w:jc w:val="center"/>
            </w:pPr>
            <w:r>
              <w:rPr>
                <w:rFonts w:ascii="Times New Roman" w:eastAsia="Times New Roman" w:hAnsi="Times New Roman" w:cs="Times New Roman"/>
                <w:b/>
                <w:color w:val="000000"/>
                <w:sz w:val="24"/>
              </w:rPr>
              <w:t>GR ZVJS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Generálne riaditeľstvo zboru väzenskej a justičnej stráže</w:t>
            </w:r>
          </w:p>
        </w:tc>
        <w:tc>
          <w:tcPr>
            <w:tcW w:w="1296" w:type="dxa"/>
            <w:vAlign w:val="center"/>
          </w:tcPr>
          <w:p w14:paraId="15516C0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FAB463A" w14:textId="77777777" w:rsidR="00700A8C" w:rsidRDefault="00000000">
            <w:pPr>
              <w:spacing w:after="0"/>
            </w:pPr>
            <w:r>
              <w:rPr>
                <w:rFonts w:ascii="Times New Roman" w:eastAsia="Times New Roman" w:hAnsi="Times New Roman" w:cs="Times New Roman"/>
                <w:b/>
                <w:color w:val="000000"/>
                <w:sz w:val="24"/>
              </w:rPr>
              <w:t>§ 8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8 písm. a) navrhujeme na koniec pripojiť tieto slová: „alebo iné protiprávne konanie“.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Návrh zákona sa vzťahuje na spracúvanie osobných údajov na plnenie úloh Policajného zboru, Vojenskej polície, Zboru väzenskej a justičnej stráže, Finančnej správy, Ministerstva spravodlivosti Slovenskej republiky, prokuratúry a súdov na účely predchádzania a odhaľovania trestnej činnosti, zisťovania páchateľov trestných činov, stíhania trestných činov alebo na účely výkonu rozhodnutí v trestnom konaní vrátane ochrany pred ohrozením verejného poriadku a predchádzania takémuto ohrozeniu. Pôsobnosť Zboru väzenskej a justičnej stráže sa vzťahuje aj na väznené osoby, ktoré páchajú priestupky alebo protiprávne konanie podľa osobitných predpisov. Na základe uvedeného preto žiadame do § 8 písm. a) doplniť iné protiprávne konanie, ako sú priestupky, správne delikty a disciplinárne previnenia.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Pripomienku uplatňujeme ako obyčajnú.</w:t>
            </w:r>
          </w:p>
        </w:tc>
        <w:tc>
          <w:tcPr>
            <w:tcW w:w="778" w:type="dxa"/>
            <w:vAlign w:val="center"/>
          </w:tcPr>
          <w:p w14:paraId="18B2038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03F020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DF215F1" w14:textId="77777777">
        <w:trPr>
          <w:trHeight w:val="648"/>
          <w:jc w:val="center"/>
        </w:trPr>
        <w:tc>
          <w:tcPr>
            <w:tcW w:w="1944" w:type="dxa"/>
          </w:tcPr>
          <w:p w14:paraId="32C306D6" w14:textId="77777777" w:rsidR="00700A8C" w:rsidRDefault="00000000">
            <w:pPr>
              <w:spacing w:after="0"/>
              <w:jc w:val="center"/>
            </w:pPr>
            <w:r>
              <w:rPr>
                <w:rFonts w:ascii="Times New Roman" w:eastAsia="Times New Roman" w:hAnsi="Times New Roman" w:cs="Times New Roman"/>
                <w:b/>
                <w:color w:val="000000"/>
                <w:sz w:val="24"/>
              </w:rPr>
              <w:t>GR ZVJS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Generálne </w:t>
            </w:r>
            <w:r>
              <w:rPr>
                <w:rFonts w:ascii="Times New Roman" w:eastAsia="Times New Roman" w:hAnsi="Times New Roman" w:cs="Times New Roman"/>
                <w:color w:val="000000"/>
                <w:sz w:val="24"/>
              </w:rPr>
              <w:lastRenderedPageBreak/>
              <w:t>riaditeľstvo zboru väzenskej a justičnej stráže</w:t>
            </w:r>
          </w:p>
        </w:tc>
        <w:tc>
          <w:tcPr>
            <w:tcW w:w="1296" w:type="dxa"/>
            <w:vAlign w:val="center"/>
          </w:tcPr>
          <w:p w14:paraId="7EEA18E5"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75C9FFFD" w14:textId="77777777" w:rsidR="00700A8C" w:rsidRDefault="00000000">
            <w:pPr>
              <w:spacing w:after="0"/>
            </w:pPr>
            <w:r>
              <w:rPr>
                <w:rFonts w:ascii="Times New Roman" w:eastAsia="Times New Roman" w:hAnsi="Times New Roman" w:cs="Times New Roman"/>
                <w:b/>
                <w:color w:val="000000"/>
                <w:sz w:val="24"/>
              </w:rPr>
              <w:t>§ 8.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8 písm. c) navrhujeme na koniec pripojiť tieto slová: „alebo </w:t>
            </w:r>
            <w:r>
              <w:rPr>
                <w:rFonts w:ascii="Times New Roman" w:eastAsia="Times New Roman" w:hAnsi="Times New Roman" w:cs="Times New Roman"/>
                <w:color w:val="000000"/>
                <w:sz w:val="24"/>
              </w:rPr>
              <w:lastRenderedPageBreak/>
              <w:t>iného protiprávneho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Návrh zákona sa vzťahuje na spracúvanie osobných údajov na plnenie úloh Policajného zboru, Vojenskej polície, Zboru väzenskej a justičnej stráže, Finančnej správy, Ministerstva spravodlivosti Slovenskej republiky, prokuratúry a súdov na účely predchádzania a odhaľovania trestnej činnosti, zisťovania páchateľov trestných činov, stíhania trestných činov alebo na účely výkonu rozhodnutí v trestnom konaní vrátane ochrany pred ohrozením verejného poriadku a predchádzania takémuto ohrozeniu. Pôsobnosť Zboru väzenskej a justičnej stráže sa vzťahuje aj na väznené osoby, ktoré páchajú priestupky alebo protiprávne konanie podľa osobitných predpisov. Na základe uvedeného preto žiadame do § 8 písm. c) doplniť iné protiprávne konanie, ako sú priestupky, správne delikty a disciplinárne previnenia.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Pripomienku uplatňujeme ako obyčajnú.</w:t>
            </w:r>
          </w:p>
        </w:tc>
        <w:tc>
          <w:tcPr>
            <w:tcW w:w="778" w:type="dxa"/>
            <w:vAlign w:val="center"/>
          </w:tcPr>
          <w:p w14:paraId="616E79A1"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63D04E8"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1A6D4527" w14:textId="77777777">
        <w:trPr>
          <w:trHeight w:val="648"/>
          <w:jc w:val="center"/>
        </w:trPr>
        <w:tc>
          <w:tcPr>
            <w:tcW w:w="1944" w:type="dxa"/>
          </w:tcPr>
          <w:p w14:paraId="5B409A56" w14:textId="77777777" w:rsidR="00700A8C" w:rsidRDefault="00000000">
            <w:pPr>
              <w:spacing w:after="0"/>
              <w:jc w:val="center"/>
            </w:pPr>
            <w:r>
              <w:rPr>
                <w:rFonts w:ascii="Times New Roman" w:eastAsia="Times New Roman" w:hAnsi="Times New Roman" w:cs="Times New Roman"/>
                <w:b/>
                <w:color w:val="000000"/>
                <w:sz w:val="24"/>
              </w:rPr>
              <w:lastRenderedPageBreak/>
              <w:t>GR ZVJS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Generálne riaditeľstvo zboru väzenskej a justičnej stráže</w:t>
            </w:r>
          </w:p>
        </w:tc>
        <w:tc>
          <w:tcPr>
            <w:tcW w:w="1296" w:type="dxa"/>
            <w:vAlign w:val="center"/>
          </w:tcPr>
          <w:p w14:paraId="586DC2A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5D0C88D" w14:textId="77777777" w:rsidR="00700A8C" w:rsidRDefault="00000000">
            <w:pPr>
              <w:spacing w:after="0"/>
            </w:pPr>
            <w:r>
              <w:rPr>
                <w:rFonts w:ascii="Times New Roman" w:eastAsia="Times New Roman" w:hAnsi="Times New Roman" w:cs="Times New Roman"/>
                <w:b/>
                <w:color w:val="000000"/>
                <w:sz w:val="24"/>
              </w:rPr>
              <w:t>materiálu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Za § 16 navrhujeme vložiť § 17, ktorý znie:</w:t>
            </w:r>
            <w:r>
              <w:rPr>
                <w:rFonts w:ascii="Times New Roman" w:eastAsia="Times New Roman" w:hAnsi="Times New Roman" w:cs="Times New Roman"/>
                <w:color w:val="000000"/>
                <w:sz w:val="24"/>
              </w:rPr>
              <w:br/>
              <w:t>„§ 17</w:t>
            </w:r>
            <w:r>
              <w:rPr>
                <w:rFonts w:ascii="Times New Roman" w:eastAsia="Times New Roman" w:hAnsi="Times New Roman" w:cs="Times New Roman"/>
                <w:color w:val="000000"/>
                <w:sz w:val="24"/>
              </w:rPr>
              <w:br/>
              <w:t>Ak ide o osobné údaje, ktoré sú vedené Zborom väzenskej a justičnej stráže pri zabezpečovaní výkonu väzby a výkonu trestu odňatia slobody, práva dotknutej osoby podľa § 11 až 13 sa vykonávajú podľa osobitných predpisov.X)“.</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čiarou k odkazu x znie:</w:t>
            </w:r>
            <w:r>
              <w:rPr>
                <w:rFonts w:ascii="Times New Roman" w:eastAsia="Times New Roman" w:hAnsi="Times New Roman" w:cs="Times New Roman"/>
                <w:color w:val="000000"/>
                <w:sz w:val="24"/>
              </w:rPr>
              <w:br/>
              <w:t xml:space="preserve">„x) Zákon č. 4/2001 Z. z. o Zbore väzenskej a justičnej stráže v znení neskorších predpisov. </w:t>
            </w:r>
            <w:r>
              <w:rPr>
                <w:rFonts w:ascii="Times New Roman" w:eastAsia="Times New Roman" w:hAnsi="Times New Roman" w:cs="Times New Roman"/>
                <w:color w:val="000000"/>
                <w:sz w:val="24"/>
              </w:rPr>
              <w:br/>
              <w:t xml:space="preserve">Zákon č. 475/2005 Z. z. o výkone trestu odňatia slobody a o </w:t>
            </w:r>
            <w:r>
              <w:rPr>
                <w:rFonts w:ascii="Times New Roman" w:eastAsia="Times New Roman" w:hAnsi="Times New Roman" w:cs="Times New Roman"/>
                <w:color w:val="000000"/>
                <w:sz w:val="24"/>
              </w:rPr>
              <w:lastRenderedPageBreak/>
              <w:t xml:space="preserve">zmene a doplnení niektorých zákonov v znení neskorších predpisov. </w:t>
            </w:r>
            <w:r>
              <w:rPr>
                <w:rFonts w:ascii="Times New Roman" w:eastAsia="Times New Roman" w:hAnsi="Times New Roman" w:cs="Times New Roman"/>
                <w:color w:val="000000"/>
                <w:sz w:val="24"/>
              </w:rPr>
              <w:br/>
              <w:t>Zákon č. 221/2006 Z. z. o výkone väzby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Doterajšie paragrafy sa primerane prečíslujú.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Nakoľko Smernica Európskeho parlamentu a Rady (EÚ) 2016/680 nebráni členským štátom v tom, aby implementovali výkon práv dotknutých osôb na informácie, prístup a opravu alebo vymazanie osobných údajov a obmedzenie spracúvania počas trestného konania, ako aj prípadné obmedzenia týchto práv do vnútroštátnych predpisov upravujúcich trestné právo procesné, platí, že ak sa osobné údaje spracúvajú počas vyšetrovania trestného činu, odhaľovania alebo stíhania, súdneho konania v trestných veciach alebo na účely výkonu trestných sankcií, uplatňovanie práva na informácie, prístup a opravu alebo vymazanie osobných údajov a obmedzenie spracúvania, sa vykonáva v súlade napríklad so zákonom č. 301/2005 Z. z. Trestný poriadok v znení neskorších predpisov, ktorého súčasťou je aj vykonávacie konanie, respektíve zákonom č. 757/2004   Z. z. o súdoch a o zmene a doplnení niektorých zákonov v znení neskorších predpisov, zákonom č. 475/2005 Z. z. o výkone trestu odňatia slobody a o zmene a doplnení niektorých zákonov v znení neskorších predpisov a zákonom č. 221/2006 Z. z. o výkone väzby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Pripomienku uplatňujeme ako zásadnú.</w:t>
            </w:r>
          </w:p>
        </w:tc>
        <w:tc>
          <w:tcPr>
            <w:tcW w:w="778" w:type="dxa"/>
            <w:vAlign w:val="center"/>
          </w:tcPr>
          <w:p w14:paraId="35AA7AD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836D3E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43B6876" w14:textId="77777777">
        <w:trPr>
          <w:trHeight w:val="648"/>
          <w:jc w:val="center"/>
        </w:trPr>
        <w:tc>
          <w:tcPr>
            <w:tcW w:w="1944" w:type="dxa"/>
          </w:tcPr>
          <w:p w14:paraId="6D02AE06" w14:textId="77777777" w:rsidR="00700A8C"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1ADB199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2725235" w14:textId="77777777" w:rsidR="00700A8C" w:rsidRDefault="00000000">
            <w:pPr>
              <w:spacing w:after="0"/>
            </w:pPr>
            <w:r>
              <w:rPr>
                <w:rFonts w:ascii="Times New Roman" w:eastAsia="Times New Roman" w:hAnsi="Times New Roman" w:cs="Times New Roman"/>
                <w:b/>
                <w:color w:val="000000"/>
                <w:sz w:val="24"/>
              </w:rPr>
              <w:t>§ 2 písm. 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 písm. h) navrhujeme na konci vety za slovo „osobných“ vložiť slovo „údajov“.</w:t>
            </w:r>
          </w:p>
        </w:tc>
        <w:tc>
          <w:tcPr>
            <w:tcW w:w="778" w:type="dxa"/>
            <w:vAlign w:val="center"/>
          </w:tcPr>
          <w:p w14:paraId="56C8A19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9EC95CA"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50351AA5" w14:textId="77777777">
        <w:trPr>
          <w:trHeight w:val="648"/>
          <w:jc w:val="center"/>
        </w:trPr>
        <w:tc>
          <w:tcPr>
            <w:tcW w:w="1944" w:type="dxa"/>
          </w:tcPr>
          <w:p w14:paraId="662336EE"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6FFF2DE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B91419A" w14:textId="77777777" w:rsidR="00700A8C" w:rsidRDefault="00000000">
            <w:pPr>
              <w:spacing w:after="0"/>
            </w:pPr>
            <w:r>
              <w:rPr>
                <w:rFonts w:ascii="Times New Roman" w:eastAsia="Times New Roman" w:hAnsi="Times New Roman" w:cs="Times New Roman"/>
                <w:b/>
                <w:color w:val="000000"/>
                <w:sz w:val="24"/>
              </w:rPr>
              <w:t>§ 2 písm. q)</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 písm. q) navrhujeme nahradiť slová „rádiofrekvenčná identifikácia“ slovami „rádiofrekvenčné identifikátori“.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Uvedené ustanovenie definuje identifikátori. Rádiofrekvenčná identifikácia však nie je identifikátor. Identifikátormi sú napr. štítky, visačky, menovky a pod., v ktorých sú implementované technické prostriedky využívajúce stanovené rádiové frekvencie, prostredníctvom ktorých vieme určiť identifikáciu osôb alebo predmetov. Podobne je to uvedené aj v úvodnom ustanovení (recitáli) č. 30 nariadenia EP a Rady (EÚ) 2016/679 – „radio frequency identification tags“. Z vyššie uvedených dôvodov navrhujeme použiť z hľadiska technického a terminologického pojem „rádiofrekvenčné identifikátori“.</w:t>
            </w:r>
          </w:p>
        </w:tc>
        <w:tc>
          <w:tcPr>
            <w:tcW w:w="778" w:type="dxa"/>
            <w:vAlign w:val="center"/>
          </w:tcPr>
          <w:p w14:paraId="7E8E717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9A37E67"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7061D0A" w14:textId="77777777">
        <w:trPr>
          <w:trHeight w:val="648"/>
          <w:jc w:val="center"/>
        </w:trPr>
        <w:tc>
          <w:tcPr>
            <w:tcW w:w="1944" w:type="dxa"/>
          </w:tcPr>
          <w:p w14:paraId="204C14FE"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21CE211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BD7B6B5" w14:textId="77777777" w:rsidR="00700A8C" w:rsidRDefault="00000000">
            <w:pPr>
              <w:spacing w:after="0"/>
            </w:pPr>
            <w:r>
              <w:rPr>
                <w:rFonts w:ascii="Times New Roman" w:eastAsia="Times New Roman" w:hAnsi="Times New Roman" w:cs="Times New Roman"/>
                <w:b/>
                <w:color w:val="000000"/>
                <w:sz w:val="24"/>
              </w:rPr>
              <w:t>§ 4, § 5, §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4 navrhujeme slová „musia byť získavané“ nahradiť slovami „sa musia získať“, pripomienka platí primerane aj pre  § 5, § 10 ods. 1.</w:t>
            </w:r>
          </w:p>
        </w:tc>
        <w:tc>
          <w:tcPr>
            <w:tcW w:w="778" w:type="dxa"/>
            <w:vAlign w:val="center"/>
          </w:tcPr>
          <w:p w14:paraId="1D8931A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34346F6"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1A7312CE" w14:textId="77777777">
        <w:trPr>
          <w:trHeight w:val="648"/>
          <w:jc w:val="center"/>
        </w:trPr>
        <w:tc>
          <w:tcPr>
            <w:tcW w:w="1944" w:type="dxa"/>
          </w:tcPr>
          <w:p w14:paraId="0094E207"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6AAFCE6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58E3788" w14:textId="77777777" w:rsidR="00700A8C" w:rsidRDefault="00000000">
            <w:pPr>
              <w:spacing w:after="0"/>
            </w:pPr>
            <w:r>
              <w:rPr>
                <w:rFonts w:ascii="Times New Roman" w:eastAsia="Times New Roman" w:hAnsi="Times New Roman" w:cs="Times New Roman"/>
                <w:b/>
                <w:color w:val="000000"/>
                <w:sz w:val="24"/>
              </w:rPr>
              <w:t>§ 6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6 ods. 2 navrhujeme slová „boli...získané“ nahradiť slovami „sa...získali“.</w:t>
            </w:r>
          </w:p>
        </w:tc>
        <w:tc>
          <w:tcPr>
            <w:tcW w:w="778" w:type="dxa"/>
            <w:vAlign w:val="center"/>
          </w:tcPr>
          <w:p w14:paraId="6BF55A3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E92A28F"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2A41563B" w14:textId="77777777">
        <w:trPr>
          <w:trHeight w:val="648"/>
          <w:jc w:val="center"/>
        </w:trPr>
        <w:tc>
          <w:tcPr>
            <w:tcW w:w="1944" w:type="dxa"/>
          </w:tcPr>
          <w:p w14:paraId="4BA52DEB" w14:textId="77777777" w:rsidR="00700A8C"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1ADF7C5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AB20BFF" w14:textId="77777777" w:rsidR="00700A8C" w:rsidRDefault="00000000">
            <w:pPr>
              <w:spacing w:after="0"/>
            </w:pPr>
            <w:r>
              <w:rPr>
                <w:rFonts w:ascii="Times New Roman" w:eastAsia="Times New Roman" w:hAnsi="Times New Roman" w:cs="Times New Roman"/>
                <w:b/>
                <w:color w:val="000000"/>
                <w:sz w:val="24"/>
              </w:rPr>
              <w:t>§ 6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6 ods. 3 navrhujeme za slovo „vzťahuje“ vložiť slová „nariadenie a“.</w:t>
            </w:r>
          </w:p>
        </w:tc>
        <w:tc>
          <w:tcPr>
            <w:tcW w:w="778" w:type="dxa"/>
            <w:vAlign w:val="center"/>
          </w:tcPr>
          <w:p w14:paraId="6B82E8CF"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182A4FBA" w14:textId="77777777" w:rsidR="00700A8C" w:rsidRDefault="00000000">
            <w:pPr>
              <w:spacing w:after="0"/>
            </w:pPr>
            <w:r>
              <w:rPr>
                <w:rFonts w:ascii="Times New Roman" w:eastAsia="Times New Roman" w:hAnsi="Times New Roman" w:cs="Times New Roman"/>
                <w:color w:val="000000"/>
                <w:sz w:val="24"/>
              </w:rPr>
              <w:t>Pripomienka neakceptovaná z dôvodu, že osobitný predpis zahŕňa aj nariadenie.</w:t>
            </w:r>
          </w:p>
        </w:tc>
      </w:tr>
      <w:tr w:rsidR="00700A8C" w14:paraId="22DAC0C8" w14:textId="77777777">
        <w:trPr>
          <w:trHeight w:val="648"/>
          <w:jc w:val="center"/>
        </w:trPr>
        <w:tc>
          <w:tcPr>
            <w:tcW w:w="1944" w:type="dxa"/>
          </w:tcPr>
          <w:p w14:paraId="2795F019"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3E28C0A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C74A5A2" w14:textId="77777777" w:rsidR="00700A8C" w:rsidRDefault="00000000">
            <w:pPr>
              <w:spacing w:after="0"/>
            </w:pPr>
            <w:r>
              <w:rPr>
                <w:rFonts w:ascii="Times New Roman" w:eastAsia="Times New Roman" w:hAnsi="Times New Roman" w:cs="Times New Roman"/>
                <w:b/>
                <w:color w:val="000000"/>
                <w:sz w:val="24"/>
              </w:rPr>
              <w:t>§ 9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9 ods. 3 navrhujeme slová „bez zbytočného odkladu“ nahradiť slovami „bezodkladne“, pripomienka platí primerane pre celý návrh zákona.</w:t>
            </w:r>
          </w:p>
        </w:tc>
        <w:tc>
          <w:tcPr>
            <w:tcW w:w="778" w:type="dxa"/>
            <w:vAlign w:val="center"/>
          </w:tcPr>
          <w:p w14:paraId="62030A3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9AB11E8"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16B24CBE" w14:textId="77777777">
        <w:trPr>
          <w:trHeight w:val="648"/>
          <w:jc w:val="center"/>
        </w:trPr>
        <w:tc>
          <w:tcPr>
            <w:tcW w:w="1944" w:type="dxa"/>
          </w:tcPr>
          <w:p w14:paraId="3D2287C8"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70BFD64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A8D2F3A" w14:textId="77777777" w:rsidR="00700A8C" w:rsidRDefault="00000000">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10 ods. 1 navrhujeme vypustiť „§“ za slovom „a“ a slová „listinnej podobe alebo elektronickej podobe“ nahradiť slovami „písomnej forme“.</w:t>
            </w:r>
          </w:p>
        </w:tc>
        <w:tc>
          <w:tcPr>
            <w:tcW w:w="778" w:type="dxa"/>
            <w:vAlign w:val="center"/>
          </w:tcPr>
          <w:p w14:paraId="6559833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60C735B"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04751BF0" w14:textId="77777777">
        <w:trPr>
          <w:trHeight w:val="648"/>
          <w:jc w:val="center"/>
        </w:trPr>
        <w:tc>
          <w:tcPr>
            <w:tcW w:w="1944" w:type="dxa"/>
          </w:tcPr>
          <w:p w14:paraId="5136D0F7"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3EFB798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0733705" w14:textId="77777777" w:rsidR="00700A8C" w:rsidRDefault="00000000">
            <w:pPr>
              <w:spacing w:after="0"/>
            </w:pPr>
            <w:r>
              <w:rPr>
                <w:rFonts w:ascii="Times New Roman" w:eastAsia="Times New Roman" w:hAnsi="Times New Roman" w:cs="Times New Roman"/>
                <w:b/>
                <w:color w:val="000000"/>
                <w:sz w:val="24"/>
              </w:rPr>
              <w:t>§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10 ods. 4 navrhujeme pri možnosti opakovaného predĺženia lehoty zvážiť ustanovenia maximálneho času opakovaného predĺženia lehoty v záujme právnej istoty dotknutej osoby.</w:t>
            </w:r>
          </w:p>
        </w:tc>
        <w:tc>
          <w:tcPr>
            <w:tcW w:w="778" w:type="dxa"/>
            <w:vAlign w:val="center"/>
          </w:tcPr>
          <w:p w14:paraId="6F128D03"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35B88FE5" w14:textId="77777777" w:rsidR="00700A8C" w:rsidRDefault="00000000">
            <w:pPr>
              <w:spacing w:after="0"/>
            </w:pPr>
            <w:r>
              <w:rPr>
                <w:rFonts w:ascii="Times New Roman" w:eastAsia="Times New Roman" w:hAnsi="Times New Roman" w:cs="Times New Roman"/>
                <w:color w:val="000000"/>
                <w:sz w:val="24"/>
              </w:rPr>
              <w:t>Pripomienka neakceptovaná, návrh ustanovenia maximálneho času opakovaného predĺženia lehoty by išlo nad rámec smernice.</w:t>
            </w:r>
          </w:p>
        </w:tc>
      </w:tr>
      <w:tr w:rsidR="00700A8C" w14:paraId="478C72B4" w14:textId="77777777">
        <w:trPr>
          <w:trHeight w:val="648"/>
          <w:jc w:val="center"/>
        </w:trPr>
        <w:tc>
          <w:tcPr>
            <w:tcW w:w="1944" w:type="dxa"/>
          </w:tcPr>
          <w:p w14:paraId="1BBD6E34"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4D39743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02C4C15" w14:textId="77777777" w:rsidR="00700A8C" w:rsidRDefault="00000000">
            <w:pPr>
              <w:spacing w:after="0"/>
            </w:pPr>
            <w:r>
              <w:rPr>
                <w:rFonts w:ascii="Times New Roman" w:eastAsia="Times New Roman" w:hAnsi="Times New Roman" w:cs="Times New Roman"/>
                <w:b/>
                <w:color w:val="000000"/>
                <w:sz w:val="24"/>
              </w:rPr>
              <w:t>§ 13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13 ods. 2 navrhujeme slová „je povinný bez zbytočného odkladu vymazať“ nahradiť slovami „bezodkladne vymaže“, pripomienka platí primerane pre § 13 ods. 5 a6 , § 14 ods. 5.</w:t>
            </w:r>
          </w:p>
        </w:tc>
        <w:tc>
          <w:tcPr>
            <w:tcW w:w="778" w:type="dxa"/>
            <w:vAlign w:val="center"/>
          </w:tcPr>
          <w:p w14:paraId="2E6F7CE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6175109"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115EDD96" w14:textId="77777777">
        <w:trPr>
          <w:trHeight w:val="648"/>
          <w:jc w:val="center"/>
        </w:trPr>
        <w:tc>
          <w:tcPr>
            <w:tcW w:w="1944" w:type="dxa"/>
          </w:tcPr>
          <w:p w14:paraId="72193236"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dopravy </w:t>
            </w:r>
            <w:r>
              <w:rPr>
                <w:rFonts w:ascii="Times New Roman" w:eastAsia="Times New Roman" w:hAnsi="Times New Roman" w:cs="Times New Roman"/>
                <w:color w:val="000000"/>
                <w:sz w:val="24"/>
              </w:rPr>
              <w:lastRenderedPageBreak/>
              <w:t>Slovenskej republiky</w:t>
            </w:r>
          </w:p>
        </w:tc>
        <w:tc>
          <w:tcPr>
            <w:tcW w:w="1296" w:type="dxa"/>
            <w:vAlign w:val="center"/>
          </w:tcPr>
          <w:p w14:paraId="4BA8451E"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11706159" w14:textId="77777777" w:rsidR="00700A8C" w:rsidRDefault="00000000">
            <w:pPr>
              <w:spacing w:after="0"/>
            </w:pPr>
            <w:r>
              <w:rPr>
                <w:rFonts w:ascii="Times New Roman" w:eastAsia="Times New Roman" w:hAnsi="Times New Roman" w:cs="Times New Roman"/>
                <w:b/>
                <w:color w:val="000000"/>
                <w:sz w:val="24"/>
              </w:rPr>
              <w:t>§ 21 ods. 3 v druhej vete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21 ods. 3 v druhej vete navrhujeme slová „predchádzajúcej vety“ nahradiť slovami „prvej vety“.</w:t>
            </w:r>
          </w:p>
        </w:tc>
        <w:tc>
          <w:tcPr>
            <w:tcW w:w="778" w:type="dxa"/>
            <w:vAlign w:val="center"/>
          </w:tcPr>
          <w:p w14:paraId="1F5357D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B5CC783"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518591F" w14:textId="77777777">
        <w:trPr>
          <w:trHeight w:val="648"/>
          <w:jc w:val="center"/>
        </w:trPr>
        <w:tc>
          <w:tcPr>
            <w:tcW w:w="1944" w:type="dxa"/>
          </w:tcPr>
          <w:p w14:paraId="7F6773AB"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3ECD5F7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7D3DA8D" w14:textId="77777777" w:rsidR="00700A8C" w:rsidRDefault="00000000">
            <w:pPr>
              <w:spacing w:after="0"/>
            </w:pPr>
            <w:r>
              <w:rPr>
                <w:rFonts w:ascii="Times New Roman" w:eastAsia="Times New Roman" w:hAnsi="Times New Roman" w:cs="Times New Roman"/>
                <w:b/>
                <w:color w:val="000000"/>
                <w:sz w:val="24"/>
              </w:rPr>
              <w:t>§ 23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23 ods. 2 navrhujeme slová „boli prenesené“ nahradiť slovami „sa preniesli“.</w:t>
            </w:r>
          </w:p>
        </w:tc>
        <w:tc>
          <w:tcPr>
            <w:tcW w:w="778" w:type="dxa"/>
            <w:vAlign w:val="center"/>
          </w:tcPr>
          <w:p w14:paraId="4574454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89206B7"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857889F" w14:textId="77777777">
        <w:trPr>
          <w:trHeight w:val="648"/>
          <w:jc w:val="center"/>
        </w:trPr>
        <w:tc>
          <w:tcPr>
            <w:tcW w:w="1944" w:type="dxa"/>
          </w:tcPr>
          <w:p w14:paraId="021FCE69"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193E44F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4E7D79B" w14:textId="77777777" w:rsidR="00700A8C" w:rsidRDefault="00000000">
            <w:pPr>
              <w:spacing w:after="0"/>
            </w:pPr>
            <w:r>
              <w:rPr>
                <w:rFonts w:ascii="Times New Roman" w:eastAsia="Times New Roman" w:hAnsi="Times New Roman" w:cs="Times New Roman"/>
                <w:b/>
                <w:color w:val="000000"/>
                <w:sz w:val="24"/>
              </w:rPr>
              <w:t>§ 24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24 ods. 1 navrhujeme vypustiť slovo „čl.“ za slovom „a“.</w:t>
            </w:r>
          </w:p>
        </w:tc>
        <w:tc>
          <w:tcPr>
            <w:tcW w:w="778" w:type="dxa"/>
            <w:vAlign w:val="center"/>
          </w:tcPr>
          <w:p w14:paraId="4D46F7B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699762E"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294538EE" w14:textId="77777777">
        <w:trPr>
          <w:trHeight w:val="648"/>
          <w:jc w:val="center"/>
        </w:trPr>
        <w:tc>
          <w:tcPr>
            <w:tcW w:w="1944" w:type="dxa"/>
          </w:tcPr>
          <w:p w14:paraId="1121014C"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3A3B89A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91D1C6C" w14:textId="77777777" w:rsidR="00700A8C" w:rsidRDefault="00000000">
            <w:pPr>
              <w:spacing w:after="0"/>
            </w:pPr>
            <w:r>
              <w:rPr>
                <w:rFonts w:ascii="Times New Roman" w:eastAsia="Times New Roman" w:hAnsi="Times New Roman" w:cs="Times New Roman"/>
                <w:b/>
                <w:color w:val="000000"/>
                <w:sz w:val="24"/>
              </w:rPr>
              <w:t>§ 27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27 ods. 2 navrhujeme zvážiť nahradenie slova „a“ slovom „alebo“.</w:t>
            </w:r>
          </w:p>
        </w:tc>
        <w:tc>
          <w:tcPr>
            <w:tcW w:w="778" w:type="dxa"/>
            <w:vAlign w:val="center"/>
          </w:tcPr>
          <w:p w14:paraId="0CD810A9"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5803EA6D" w14:textId="77777777" w:rsidR="00700A8C" w:rsidRDefault="00000000">
            <w:pPr>
              <w:spacing w:after="0"/>
            </w:pPr>
            <w:r>
              <w:rPr>
                <w:rFonts w:ascii="Times New Roman" w:eastAsia="Times New Roman" w:hAnsi="Times New Roman" w:cs="Times New Roman"/>
                <w:color w:val="000000"/>
                <w:sz w:val="24"/>
              </w:rPr>
              <w:t>Pripomienka neakceptovaná, formulácia je v súlade so smernicou.</w:t>
            </w:r>
          </w:p>
        </w:tc>
      </w:tr>
      <w:tr w:rsidR="00700A8C" w14:paraId="6F0DCB7F" w14:textId="77777777">
        <w:trPr>
          <w:trHeight w:val="648"/>
          <w:jc w:val="center"/>
        </w:trPr>
        <w:tc>
          <w:tcPr>
            <w:tcW w:w="1944" w:type="dxa"/>
          </w:tcPr>
          <w:p w14:paraId="5FA5DA6D"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78B96AE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C460710" w14:textId="77777777" w:rsidR="00700A8C" w:rsidRDefault="00000000">
            <w:pPr>
              <w:spacing w:after="0"/>
            </w:pPr>
            <w:r>
              <w:rPr>
                <w:rFonts w:ascii="Times New Roman" w:eastAsia="Times New Roman" w:hAnsi="Times New Roman" w:cs="Times New Roman"/>
                <w:b/>
                <w:color w:val="000000"/>
                <w:sz w:val="24"/>
              </w:rPr>
              <w:t>§ 27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27 ods. 3 navrhujeme slová „musí byť uvedený“ nahradiť slovami „sa uvedie“.</w:t>
            </w:r>
          </w:p>
        </w:tc>
        <w:tc>
          <w:tcPr>
            <w:tcW w:w="778" w:type="dxa"/>
            <w:vAlign w:val="center"/>
          </w:tcPr>
          <w:p w14:paraId="2589DC09"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34CB1C6A" w14:textId="77777777" w:rsidR="00700A8C" w:rsidRDefault="00000000">
            <w:pPr>
              <w:spacing w:after="0"/>
            </w:pPr>
            <w:r>
              <w:rPr>
                <w:rFonts w:ascii="Times New Roman" w:eastAsia="Times New Roman" w:hAnsi="Times New Roman" w:cs="Times New Roman"/>
                <w:color w:val="000000"/>
                <w:sz w:val="24"/>
              </w:rPr>
              <w:t>Pripomienka neakceptovaná, úpravu považujeme za dostatočnú.</w:t>
            </w:r>
          </w:p>
        </w:tc>
      </w:tr>
      <w:tr w:rsidR="00700A8C" w14:paraId="62EC350A" w14:textId="77777777">
        <w:trPr>
          <w:trHeight w:val="648"/>
          <w:jc w:val="center"/>
        </w:trPr>
        <w:tc>
          <w:tcPr>
            <w:tcW w:w="1944" w:type="dxa"/>
          </w:tcPr>
          <w:p w14:paraId="7F44C1CA" w14:textId="77777777" w:rsidR="00700A8C"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0BCB6FE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6918F39" w14:textId="77777777" w:rsidR="00700A8C" w:rsidRDefault="00000000">
            <w:pPr>
              <w:spacing w:after="0"/>
            </w:pPr>
            <w:r>
              <w:rPr>
                <w:rFonts w:ascii="Times New Roman" w:eastAsia="Times New Roman" w:hAnsi="Times New Roman" w:cs="Times New Roman"/>
                <w:b/>
                <w:color w:val="000000"/>
                <w:sz w:val="24"/>
              </w:rPr>
              <w:t>Prílohe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prílohe navrhujeme za slovo „Príloha“ na nový riadok uviesť slová „k zákonu č. .../2025 Z. z.“.</w:t>
            </w:r>
          </w:p>
        </w:tc>
        <w:tc>
          <w:tcPr>
            <w:tcW w:w="778" w:type="dxa"/>
            <w:vAlign w:val="center"/>
          </w:tcPr>
          <w:p w14:paraId="6930330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9238682"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7B0F51BD" w14:textId="77777777">
        <w:trPr>
          <w:trHeight w:val="648"/>
          <w:jc w:val="center"/>
        </w:trPr>
        <w:tc>
          <w:tcPr>
            <w:tcW w:w="1944" w:type="dxa"/>
          </w:tcPr>
          <w:p w14:paraId="1ABBBEBD"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financií </w:t>
            </w:r>
            <w:r>
              <w:rPr>
                <w:rFonts w:ascii="Times New Roman" w:eastAsia="Times New Roman" w:hAnsi="Times New Roman" w:cs="Times New Roman"/>
                <w:color w:val="000000"/>
                <w:sz w:val="24"/>
              </w:rPr>
              <w:lastRenderedPageBreak/>
              <w:t>Slovenskej republiky</w:t>
            </w:r>
          </w:p>
        </w:tc>
        <w:tc>
          <w:tcPr>
            <w:tcW w:w="1296" w:type="dxa"/>
            <w:vAlign w:val="center"/>
          </w:tcPr>
          <w:p w14:paraId="2F912709"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6E935DF5" w14:textId="77777777" w:rsidR="00700A8C" w:rsidRDefault="00000000">
            <w:pPr>
              <w:spacing w:after="0"/>
            </w:pPr>
            <w:r>
              <w:rPr>
                <w:rFonts w:ascii="Times New Roman" w:eastAsia="Times New Roman" w:hAnsi="Times New Roman" w:cs="Times New Roman"/>
                <w:b/>
                <w:color w:val="000000"/>
                <w:sz w:val="24"/>
              </w:rPr>
              <w:t>§ 2 písm. 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2 písm. m) žiadame za slová „ako napríklad vyobrazenie tváre" vložiť čiarku a slovo „hlas" a doplniť niektoré príklady behaviorálnych charakteristických znakov podľa nižšie </w:t>
            </w:r>
            <w:r>
              <w:rPr>
                <w:rFonts w:ascii="Times New Roman" w:eastAsia="Times New Roman" w:hAnsi="Times New Roman" w:cs="Times New Roman"/>
                <w:color w:val="000000"/>
                <w:sz w:val="24"/>
              </w:rPr>
              <w:lastRenderedPageBreak/>
              <w:t xml:space="preserve">uvedeného odôvodnenia.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br/>
              <w:t>Medzi príklady biometrických údajov je potrebné uvádzať širšiu škálu údajov, a to nielen kvôli lepšej zrozumiteľnosti pre aplikačnú prax, ale najmä s ohľadom na rýchly vývoj digitálnych technológií a identifikačných metód. Navrhované znenie neobsahuje príklady behaviorálnych charakteristických znakov, ktoré v blízkej budúcnosti budú prevládať pri identifikácii fyzických osôb, a preto je dôležité ich doplniť. K údajom, ktoré môžu slúžiť na identifikáciu fyzickej osoby patrí aj hlas, spôsob chôdze, dynamika písania na klávesnici, rytmus srdca (kardiobiometria), pohyb očí alebo spôsob čítania, vzorce správania sa alebo vzorce používania digitálnych zariadení. Z dôvodu zabezpečenia technologickej neutrality návrhu zákona a jeho odolnosti voči zastarávaniu v čase, žiadame rozšíriť zoznam príkladov o „hlas“ a doplniť aj v súčasnosti menej rozšírené alebo budúce formy biometrických údajov. Tým sa prispeje k presnejšiemu výkladu právnej úpravy v aplikačnej praxi a zvýši sa schopnosť reagovať na nové identifikačné technológie.</w:t>
            </w:r>
          </w:p>
        </w:tc>
        <w:tc>
          <w:tcPr>
            <w:tcW w:w="778" w:type="dxa"/>
            <w:vAlign w:val="center"/>
          </w:tcPr>
          <w:p w14:paraId="26886A1B"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5A5B491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71406A3" w14:textId="77777777">
        <w:trPr>
          <w:trHeight w:val="648"/>
          <w:jc w:val="center"/>
        </w:trPr>
        <w:tc>
          <w:tcPr>
            <w:tcW w:w="1944" w:type="dxa"/>
          </w:tcPr>
          <w:p w14:paraId="15BFB8D2"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77221F2F"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7313588A" w14:textId="77777777" w:rsidR="00700A8C" w:rsidRDefault="00000000">
            <w:pPr>
              <w:spacing w:after="0"/>
            </w:pPr>
            <w:r>
              <w:rPr>
                <w:rFonts w:ascii="Times New Roman" w:eastAsia="Times New Roman" w:hAnsi="Times New Roman" w:cs="Times New Roman"/>
                <w:b/>
                <w:color w:val="000000"/>
                <w:sz w:val="24"/>
              </w:rPr>
              <w:t>§ 6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6 ods. 1 žiadame na konci pripojiť tieto slová: „a iba v nevyhnutnom rozsahu".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Doplnením slov „a iba v nevyhnutnom rozsahu" bude navrhované znenie zároveň vyjadrovať aj povinnosť príslušných orgánov minimalizovať spracúvanie osobných údajov. Popri zásade minimalizácie uchovávania osobných údajov uvedenej v § 5 by mala byť vyjadrená aj zásada minimalizácie spracúvania v zákonom určenom rozsahu a aj v nevyhnutnom rozsahu. V aplikačnej  praxi môžu nastať situácie, kedy síce bude minimalizované uchovávanie osobných údajov podľa § 5 a </w:t>
            </w:r>
            <w:r>
              <w:rPr>
                <w:rFonts w:ascii="Times New Roman" w:eastAsia="Times New Roman" w:hAnsi="Times New Roman" w:cs="Times New Roman"/>
                <w:color w:val="000000"/>
                <w:sz w:val="24"/>
              </w:rPr>
              <w:lastRenderedPageBreak/>
              <w:t>spracúvanie osobných údajov bude zákonné podľa § 6, ale nebudú minimalizované spôsoby spracúvania osobných údajov na nevyhnutné spôsoby ako napríklad prehliadanie, využívanie, zaznamenávanie.</w:t>
            </w:r>
          </w:p>
        </w:tc>
        <w:tc>
          <w:tcPr>
            <w:tcW w:w="778" w:type="dxa"/>
            <w:vAlign w:val="center"/>
          </w:tcPr>
          <w:p w14:paraId="483899BF"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3E6F18B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202CF66" w14:textId="77777777">
        <w:trPr>
          <w:trHeight w:val="648"/>
          <w:jc w:val="center"/>
        </w:trPr>
        <w:tc>
          <w:tcPr>
            <w:tcW w:w="1944" w:type="dxa"/>
          </w:tcPr>
          <w:p w14:paraId="664F731B"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10FFAF2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3BEE09B6" w14:textId="77777777" w:rsidR="00700A8C" w:rsidRDefault="00000000">
            <w:pPr>
              <w:spacing w:after="0"/>
            </w:pPr>
            <w:r>
              <w:rPr>
                <w:rFonts w:ascii="Times New Roman" w:eastAsia="Times New Roman" w:hAnsi="Times New Roman" w:cs="Times New Roman"/>
                <w:b/>
                <w:color w:val="000000"/>
                <w:sz w:val="24"/>
              </w:rPr>
              <w:t>§ 7 ods.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7 ods. 1 písm. c) žiadame za slovo „inej" vložiť slová „konkrétne identifikovanej".</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Cieľom tejto pripomienky je predísť tomu, aby sa uplatňoval dôvod na spracúvanie osobitných kategórií osobných údajov podľa  § 7 ods. 1 písm. c) bez toho, aby bola identifikovaná fyzická osoba, ktorej ochrana života, zdravia alebo majetku je ohrozená. Navrhované znenie by mohlo v aplikačnej praxi  pripúšťať výklad, podľa ktorého by spracúvanie osobitných kategórií osobných údajov bolo prípustné vždy, ak je ohrozený verejný záujem (napríklad verejný poriadok) len vo všeobecnosti bez identifikácie konkrétnej fyzickej osoby. Dôsledkom môže byť nadužívanie dôvodu na spracúvanie osobitných kategórií osobných údajov podľa § 7 ods. 1 písm. c).</w:t>
            </w:r>
          </w:p>
        </w:tc>
        <w:tc>
          <w:tcPr>
            <w:tcW w:w="778" w:type="dxa"/>
            <w:vAlign w:val="center"/>
          </w:tcPr>
          <w:p w14:paraId="35F74F9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BB5A188" w14:textId="77777777" w:rsidR="00700A8C" w:rsidRDefault="00000000">
            <w:pPr>
              <w:spacing w:after="0"/>
            </w:pPr>
            <w:r>
              <w:rPr>
                <w:rFonts w:ascii="Times New Roman" w:eastAsia="Times New Roman" w:hAnsi="Times New Roman" w:cs="Times New Roman"/>
                <w:color w:val="000000"/>
                <w:sz w:val="24"/>
              </w:rPr>
              <w:t>V navrhovanom ustanovení je zachovaná terminológia nariadenia a smernice. Z dôvodu právnej istoty bude doplnená dôvodová správa.</w:t>
            </w:r>
          </w:p>
        </w:tc>
      </w:tr>
      <w:tr w:rsidR="00700A8C" w14:paraId="40912620" w14:textId="77777777">
        <w:trPr>
          <w:trHeight w:val="648"/>
          <w:jc w:val="center"/>
        </w:trPr>
        <w:tc>
          <w:tcPr>
            <w:tcW w:w="1944" w:type="dxa"/>
          </w:tcPr>
          <w:p w14:paraId="30DB5299"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68FC898D"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3B35DB7C" w14:textId="77777777" w:rsidR="00700A8C" w:rsidRDefault="00000000">
            <w:pPr>
              <w:spacing w:after="0"/>
            </w:pPr>
            <w:r>
              <w:rPr>
                <w:rFonts w:ascii="Times New Roman" w:eastAsia="Times New Roman" w:hAnsi="Times New Roman" w:cs="Times New Roman"/>
                <w:b/>
                <w:color w:val="000000"/>
                <w:sz w:val="24"/>
              </w:rPr>
              <w:t>§ 20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Do § 20 žiadame doplniť odsek 4 v tomto znení: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tab/>
              <w:t xml:space="preserve">„(4) Príslušný orgán uchováva logy na účely podľa odseku 2 po celú dobu spracúvania osobných údajov a najmenej päť rokov po skončení spracúvania osobných údajov, ak osobitný predpis neustanovuje inak.".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Uchovávanie logov po celú dobu spracúvania osobných údajov a ešte najmenej päť rokov po jeho skončení je nevyhnutné na zabezpečenie spätnej preveriteľnosti spracovateľských operácií, identifikáciu incidentov, výkon auditu a preukázanie súladu so </w:t>
            </w:r>
            <w:r>
              <w:rPr>
                <w:rFonts w:ascii="Times New Roman" w:eastAsia="Times New Roman" w:hAnsi="Times New Roman" w:cs="Times New Roman"/>
                <w:color w:val="000000"/>
                <w:sz w:val="24"/>
              </w:rPr>
              <w:lastRenderedPageBreak/>
              <w:t>zákonom. Minimálna lehota päť rokov po skončení spracúvania osobných údajov zabezpečuje, že príslušný orgán bude schopný plniť svoje povinnosti aj spätne, najmä v prípadoch oneskorených zistení alebo konaní pred dozorným orgánom. V aplikačnej praxi môžu nastať situácie, kedy bude potrebné napríklad spätne preveriť záznamy o spracovateľských operáciách (prehliadanie, zmena, šírenie osobných údajov).</w:t>
            </w:r>
          </w:p>
        </w:tc>
        <w:tc>
          <w:tcPr>
            <w:tcW w:w="778" w:type="dxa"/>
            <w:vAlign w:val="center"/>
          </w:tcPr>
          <w:p w14:paraId="1C320827"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466F8D6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254F27E" w14:textId="77777777">
        <w:trPr>
          <w:trHeight w:val="648"/>
          <w:jc w:val="center"/>
        </w:trPr>
        <w:tc>
          <w:tcPr>
            <w:tcW w:w="1944" w:type="dxa"/>
          </w:tcPr>
          <w:p w14:paraId="1B7074D1"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443E2B9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01A8257"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Podľa doložky vybraných vplyvov materiál nebude mať žiadny vplyv na rozpočet verejnej správy. V súvislosti s § 29, ktorý ustanovuje skutkové podstaty správnych deliktov, je potrebné v prípade, ak sa zvýši počet vyberaných pokút, označiť v doložke vybraných vplyvov (ďalej len „doložka vplyvov“) pozitívny vplyv na rozpočet verejnej správy a v súlade s Jednotnou metodikou na posudzovanie vybraných vplyvov uviesť v Analýze vplyvov na rozpočet verejnej správe a financovanie návrhu kvalifikovaný odhad príjmov vyplývajúcich z ukladania pokút. Ak nie je možné vyčísliť uvádzaný vplyv na rozpočet verejnej správy aspoň ako kvalifikovaný odhad, je potrebné v doložke vplyvov v bode 10. Poznámky uviesť informáciu o identifikovanom vplyve a dôvod, prečo ho nie je možné kvantifikovať.</w:t>
            </w:r>
          </w:p>
        </w:tc>
        <w:tc>
          <w:tcPr>
            <w:tcW w:w="778" w:type="dxa"/>
            <w:vAlign w:val="center"/>
          </w:tcPr>
          <w:p w14:paraId="34071893"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0F46987F" w14:textId="77777777" w:rsidR="00700A8C" w:rsidRDefault="00000000">
            <w:pPr>
              <w:spacing w:after="0"/>
            </w:pPr>
            <w:r>
              <w:rPr>
                <w:rFonts w:ascii="Times New Roman" w:eastAsia="Times New Roman" w:hAnsi="Times New Roman" w:cs="Times New Roman"/>
                <w:color w:val="000000"/>
                <w:sz w:val="24"/>
              </w:rPr>
              <w:t>Pripomienka čiastočne akceptovaná. Doplnený bod 10. doložky vplyvov.</w:t>
            </w:r>
          </w:p>
        </w:tc>
      </w:tr>
      <w:tr w:rsidR="00700A8C" w14:paraId="02682057" w14:textId="77777777">
        <w:trPr>
          <w:trHeight w:val="648"/>
          <w:jc w:val="center"/>
        </w:trPr>
        <w:tc>
          <w:tcPr>
            <w:tcW w:w="1944" w:type="dxa"/>
          </w:tcPr>
          <w:p w14:paraId="2FE781A6"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5F6587C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516F2A0"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doložke vplyvov bode 1. Základné údaje časti Charakter predkladaného materiálu je potrebné vyznačiť, že ide aj o materiál, ktorý predstavuje transpozíciu/implementáciu práva EÚ.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Zároveň odporúčame neuvádzať termín začiatku a ukončenia predbežného pripomienkového konania, keďže materiál podľa doložky vplyvov nemá identifikované žiadne vplyvy na rozpočet </w:t>
            </w:r>
            <w:r>
              <w:rPr>
                <w:rFonts w:ascii="Times New Roman" w:eastAsia="Times New Roman" w:hAnsi="Times New Roman" w:cs="Times New Roman"/>
                <w:color w:val="000000"/>
                <w:sz w:val="24"/>
              </w:rPr>
              <w:lastRenderedPageBreak/>
              <w:t>verejnej správy a nebolo potrebné jeho predloženie v rámci predbežného pripomienkového konania.</w:t>
            </w:r>
          </w:p>
        </w:tc>
        <w:tc>
          <w:tcPr>
            <w:tcW w:w="778" w:type="dxa"/>
            <w:vAlign w:val="center"/>
          </w:tcPr>
          <w:p w14:paraId="6C66BE56"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3CA0DDC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83ECFE6" w14:textId="77777777">
        <w:trPr>
          <w:trHeight w:val="648"/>
          <w:jc w:val="center"/>
        </w:trPr>
        <w:tc>
          <w:tcPr>
            <w:tcW w:w="1944" w:type="dxa"/>
          </w:tcPr>
          <w:p w14:paraId="6FAD5A4E"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686E651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E28EC68"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Nadväzne na informáciu predkladateľa, že návrh zákona predstavuje transpozíciu smernice Európskeho parlamentu a Rady (EÚ) č.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odporúčame vypracovať aj tabuľku zhody k predloženému návrhu, keďže dochádza k zmene vnútroštátneho predpisu, do ktorého sa smernica transponuje.</w:t>
            </w:r>
          </w:p>
        </w:tc>
        <w:tc>
          <w:tcPr>
            <w:tcW w:w="778" w:type="dxa"/>
            <w:vAlign w:val="center"/>
          </w:tcPr>
          <w:p w14:paraId="330255C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BA29BC5" w14:textId="77777777" w:rsidR="00700A8C" w:rsidRDefault="00000000">
            <w:pPr>
              <w:spacing w:after="0"/>
            </w:pPr>
            <w:r>
              <w:rPr>
                <w:rFonts w:ascii="Times New Roman" w:eastAsia="Times New Roman" w:hAnsi="Times New Roman" w:cs="Times New Roman"/>
                <w:color w:val="000000"/>
                <w:sz w:val="24"/>
              </w:rPr>
              <w:t>Pripomienka akceptovaná, tabuľka zhody bola doplnená.</w:t>
            </w:r>
          </w:p>
        </w:tc>
      </w:tr>
      <w:tr w:rsidR="00700A8C" w14:paraId="7DB69B41" w14:textId="77777777">
        <w:trPr>
          <w:trHeight w:val="648"/>
          <w:jc w:val="center"/>
        </w:trPr>
        <w:tc>
          <w:tcPr>
            <w:tcW w:w="1944" w:type="dxa"/>
          </w:tcPr>
          <w:p w14:paraId="0CBA83CC"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6A5EE96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62CC20C"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Návrh je potrebné zosúladiť s prílohou č. 1 Legislatívnych pravidiel vlády SR (napríklad v § 2 nadpise slovo „Pojmy“ nahradiť slovami „Vymedzenie základných pojmov“, v § 2 písm. h) za slovo „tento“ vložiť slovo „osobitný“, za slovo „táto“ vložiť slovo „medzinárodná“ a za slovo „osobných“ vložiť slovo „údajov“, v § 2 písm. o) slovo „krajinami“ nahradiť slovom „štátmi“, v § 6 ods. 1 za slovami „podľa § 1 podľa“ vypustiť čiarku, v § 7 ods. 1 úvodnej vete slová „biometrické údaj“ nahradiť slovami „biometrické údaje“, v § 9 ods. 2 prvej vete za slovom „aktuálnosť,“ vložiť slovo „a“ a za slovami „je to možné,“ vypustiť slovo „a“, v § 9 ods. 3 tretej vete slovo „alebo“ uviesť len medzi posledné dve možnosti a celú vetu formulovať v jednotnom čísle, v § 10 ods. 7 slová „odseku 5“ nahradiť slovami „odseku 6“, v § 11 ods. 2 písm. d) vypustiť slovo „o“ ako nadbytočné, vzhľadom na úvodnú vetu odseku 2, v § 12 ods. 1 písm. d) slová „alebo o“ nahradiť slovom „alebo“, v § 13 ods. </w:t>
            </w:r>
            <w:r>
              <w:rPr>
                <w:rFonts w:ascii="Times New Roman" w:eastAsia="Times New Roman" w:hAnsi="Times New Roman" w:cs="Times New Roman"/>
                <w:color w:val="000000"/>
                <w:sz w:val="24"/>
              </w:rPr>
              <w:lastRenderedPageBreak/>
              <w:t xml:space="preserve">6 slovo „obmedzenie“ nahradiť slovom „obmedzení“, v § 16 slová „osobitného predpisu“ nahradiť slovami „osobitných predpisov“, v § 19 ods. 1 slová „postupuje podľa“ nahradiť slovom „vzťahuje“, v § 21 ods. 1 slová „ktoré má tvoriť súčasť“ nahradiť slovami „ktoré majú byť súčasťou“, v § 21 ods. 3 druhej vete za slovami „a dôvody predĺženia“ vložiť slovo „lehoty“, v § 22 ods. 1 slová „postupuje podľa“ nahradiť slovom „vzťahuje“, v § 22 ods. 2 písm. g) slová „zabezpečilo, že bude možné overiť a zistiť“ nahradiť slovami „zabezpečila možnosť overenia“, v § 23 ods. 1 slová „postupuje podľa č.“ nahradiť slovami „vzťahuje čl.“, v § 23 ods. 2 spresniť, o aký členský štát ide (EÚ, EHP) a prípadne zaviesť legislatívnu skratku, vypustiť slovo „takému“ a na konci pripojiť slová „členského štátu“, v § 25 ods. 1 písm. a) za slovo „prenos“ vložiť slová „osobných údajov“, § 25 ods. 1 písm. c) za slovo „prenos“ vložiť slová „osobných údajov“, v § 25 ods. 1 písm. e) za slovo „prenose“ vložiť slová „osobných údajov“, za slovom „prenos“ vložiť slová „osobných údajov“ (2x), v § 25 ods. 2 za slovo „Prenos“ vložiť slová „osobných údajov“, v nadpise § 26 slová „Prenosy vyžadujúce“ nahradiť slovami „Prenos osobných údajov vyžadujúci“, v § 26 ods. 2 za slovo „prenosov“ vložiť slová „osobných údajov“, v § 26 ods. 3  prvej vete za slovo „prenos“ vložiť slová „osobných údajov“ (prvý výskyt), v § 27 ods. 2 za slovo „prenose“ vložiť slová „osobných údajov“, v § 28 ods. 1 písm. a) za slovo „prenos“ vložiť slová „osobných údajov“ (2x), v § 28 ods. 1 písm. b) za slovo „prenos“ vložiť slová „osobných údajov“, vypustiť slová „v danom prípade“ ako nadbytočné a za slovo „prenosu“ vložiť slová „osobných údajov“, v § 28 ods. 1 písm. c) za slovo „prenos“ vložiť slová „osobných údajov“ (3x), v § 28 ods. 1 písm. e) za slovo „prenos“ vložiť slová „osobných údajov“, vypustiť slová „alebo účeloch“ a slovo „ktoré“ nahradiť </w:t>
            </w:r>
            <w:r>
              <w:rPr>
                <w:rFonts w:ascii="Times New Roman" w:eastAsia="Times New Roman" w:hAnsi="Times New Roman" w:cs="Times New Roman"/>
                <w:color w:val="000000"/>
                <w:sz w:val="24"/>
              </w:rPr>
              <w:lastRenderedPageBreak/>
              <w:t>slovom „ktorý“, v § 28 ods. 2 za slovo „Prenosom“ vložiť slová „osobných údajov“, v § 28 ods. 3 a 4 za slovo „prenos“ vložiť slová „osobných údajov“).</w:t>
            </w:r>
          </w:p>
        </w:tc>
        <w:tc>
          <w:tcPr>
            <w:tcW w:w="778" w:type="dxa"/>
            <w:vAlign w:val="center"/>
          </w:tcPr>
          <w:p w14:paraId="0E1D37F4"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1F84D3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1EB71ED" w14:textId="77777777">
        <w:trPr>
          <w:trHeight w:val="648"/>
          <w:jc w:val="center"/>
        </w:trPr>
        <w:tc>
          <w:tcPr>
            <w:tcW w:w="1944" w:type="dxa"/>
          </w:tcPr>
          <w:p w14:paraId="616F04DF" w14:textId="77777777" w:rsidR="00700A8C" w:rsidRDefault="00000000">
            <w:pPr>
              <w:spacing w:after="0"/>
              <w:jc w:val="center"/>
            </w:pPr>
            <w:r>
              <w:rPr>
                <w:rFonts w:ascii="Times New Roman" w:eastAsia="Times New Roman" w:hAnsi="Times New Roman" w:cs="Times New Roman"/>
                <w:b/>
                <w:color w:val="000000"/>
                <w:sz w:val="24"/>
              </w:rPr>
              <w:lastRenderedPageBreak/>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7B1ACD6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E45F16E" w14:textId="77777777" w:rsidR="00700A8C" w:rsidRDefault="00000000">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 je potrebné slová „Finančnej správy“ nahradiť slovami „finančnej správy“ z dôvodu terminologického  zosúladenia s § 2 ods. 2 zákona č. 35/2019 Z. z. o finančnej správe a o zmene a doplnení niektorých zákonov.</w:t>
            </w:r>
          </w:p>
        </w:tc>
        <w:tc>
          <w:tcPr>
            <w:tcW w:w="778" w:type="dxa"/>
            <w:vAlign w:val="center"/>
          </w:tcPr>
          <w:p w14:paraId="6C4BF81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978FF6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B2CCD2F" w14:textId="77777777">
        <w:trPr>
          <w:trHeight w:val="648"/>
          <w:jc w:val="center"/>
        </w:trPr>
        <w:tc>
          <w:tcPr>
            <w:tcW w:w="1944" w:type="dxa"/>
          </w:tcPr>
          <w:p w14:paraId="707E8AEE"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41A4B3C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6921270" w14:textId="77777777" w:rsidR="00700A8C" w:rsidRDefault="00000000">
            <w:pPr>
              <w:spacing w:after="0"/>
            </w:pPr>
            <w:r>
              <w:rPr>
                <w:rFonts w:ascii="Times New Roman" w:eastAsia="Times New Roman" w:hAnsi="Times New Roman" w:cs="Times New Roman"/>
                <w:b/>
                <w:color w:val="000000"/>
                <w:sz w:val="24"/>
              </w:rPr>
              <w:t>§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zásadu obmedzenia účelu spracovania osobných údajov viazať na nevyhnutý rozsah (obdobne ako to navrhujeme v § 6 ods. 1).</w:t>
            </w:r>
          </w:p>
        </w:tc>
        <w:tc>
          <w:tcPr>
            <w:tcW w:w="778" w:type="dxa"/>
            <w:vAlign w:val="center"/>
          </w:tcPr>
          <w:p w14:paraId="0CDA4C8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DB6717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DFB62E3" w14:textId="77777777">
        <w:trPr>
          <w:trHeight w:val="648"/>
          <w:jc w:val="center"/>
        </w:trPr>
        <w:tc>
          <w:tcPr>
            <w:tcW w:w="1944" w:type="dxa"/>
          </w:tcPr>
          <w:p w14:paraId="10C858D2"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7104347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95DEB09" w14:textId="77777777" w:rsidR="00700A8C"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5 odporúčame slovo „potrebné" nahradiť slovom „nevyhnutné", pretože ide o prísnejší pojem vo vzťahu k účelu, na ktorý sa osobné údaje spracúvajú.</w:t>
            </w:r>
          </w:p>
        </w:tc>
        <w:tc>
          <w:tcPr>
            <w:tcW w:w="778" w:type="dxa"/>
            <w:vAlign w:val="center"/>
          </w:tcPr>
          <w:p w14:paraId="330E937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13BCB84"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9021F22" w14:textId="77777777">
        <w:trPr>
          <w:trHeight w:val="648"/>
          <w:jc w:val="center"/>
        </w:trPr>
        <w:tc>
          <w:tcPr>
            <w:tcW w:w="1944" w:type="dxa"/>
          </w:tcPr>
          <w:p w14:paraId="300D99CC"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14D2005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7643CFC" w14:textId="77777777" w:rsidR="00700A8C" w:rsidRDefault="00000000">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10 ods. 1 prvej vete odporúčame za slová „osobitne dieťaťu" vložiť slová „alebo osobe vyššieho veku".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Osoby vyššieho veku si pri poskytovaní informácií alebo oznámení zaslúžia vyššiu mieru právnej ochrany najmä vzhľadom na ich možnú  zníženú mieru digitálnej gramotnosti, kognitívne schopnosti a vyššiu zraniteľnosť. Navrhované doplnenie podporuje rovnosť v prístupe k informáciám a je v súlade so zásadou zrozumiteľnosti a dostupnosti informácií podľa všeobecného nariadenia o ochrane údajov.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Alternatívne odporúčame pre pojmy „dieťa" a „osoba vyššieho </w:t>
            </w:r>
            <w:r>
              <w:rPr>
                <w:rFonts w:ascii="Times New Roman" w:eastAsia="Times New Roman" w:hAnsi="Times New Roman" w:cs="Times New Roman"/>
                <w:color w:val="000000"/>
                <w:sz w:val="24"/>
              </w:rPr>
              <w:lastRenderedPageBreak/>
              <w:t>veku" zaviesť spoločný pojem, napríklad „zraniteľná osoba" alebo „osoba s osobitnými potrebami", prípadne ustanovenie preformulovať tak, aby boli informácie prispôsobené rozumovej vyspelosti dotknutej osoby.</w:t>
            </w:r>
          </w:p>
        </w:tc>
        <w:tc>
          <w:tcPr>
            <w:tcW w:w="778" w:type="dxa"/>
            <w:vAlign w:val="center"/>
          </w:tcPr>
          <w:p w14:paraId="3B84638B"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0EB96B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CA5DFA8" w14:textId="77777777">
        <w:trPr>
          <w:trHeight w:val="648"/>
          <w:jc w:val="center"/>
        </w:trPr>
        <w:tc>
          <w:tcPr>
            <w:tcW w:w="1944" w:type="dxa"/>
          </w:tcPr>
          <w:p w14:paraId="717132B7" w14:textId="77777777" w:rsidR="00700A8C"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1EB38EB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977D707" w14:textId="77777777" w:rsidR="00700A8C" w:rsidRDefault="00000000">
            <w:pPr>
              <w:spacing w:after="0"/>
            </w:pPr>
            <w:r>
              <w:rPr>
                <w:rFonts w:ascii="Times New Roman" w:eastAsia="Times New Roman" w:hAnsi="Times New Roman" w:cs="Times New Roman"/>
                <w:b/>
                <w:color w:val="000000"/>
                <w:sz w:val="24"/>
              </w:rPr>
              <w:t>Nad rámec návrhu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Do návrhu zákona odporúčame doplniť ustanovenie napríklad v tomto znení: „Na konanie podľa tohto zákona použije správny poriadok.“.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Vzhľadom na to, že návrh zákona neupravuje procesný postup pri uplatňovaní práv dotknutých osôb, považujeme za potrebné explicitne upraviť použitie správneho poriadku. Zabezpečí sa tým právna istota účastníkov konania a určia sa procesné pravidlá, ktoré návrh zákona neupravuje, ako napríklad doručovanie, rozhodovanie, odvolanie, lehoty a pod.</w:t>
            </w:r>
          </w:p>
        </w:tc>
        <w:tc>
          <w:tcPr>
            <w:tcW w:w="778" w:type="dxa"/>
            <w:vAlign w:val="center"/>
          </w:tcPr>
          <w:p w14:paraId="358116BD"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3452196B" w14:textId="77777777" w:rsidR="00700A8C" w:rsidRDefault="00000000">
            <w:pPr>
              <w:spacing w:after="0"/>
            </w:pPr>
            <w:r>
              <w:rPr>
                <w:rFonts w:ascii="Times New Roman" w:eastAsia="Times New Roman" w:hAnsi="Times New Roman" w:cs="Times New Roman"/>
                <w:color w:val="000000"/>
                <w:sz w:val="24"/>
              </w:rPr>
              <w:t>Pripomienka čiastočne akceptovaná. Návrh zákona bol upravený výslovným prepojením na postavenie a konanie Úradu na ochranu osobných údajov SR podľa zákona o zabezpečení ochrany fyzických osôb pri spracúvaní osobných údajov a o zmene a doplnení niektorých zákonov (zákon o ochrane osobných údajov).</w:t>
            </w:r>
          </w:p>
        </w:tc>
      </w:tr>
      <w:tr w:rsidR="00700A8C" w14:paraId="65D52770" w14:textId="77777777">
        <w:trPr>
          <w:trHeight w:val="648"/>
          <w:jc w:val="center"/>
        </w:trPr>
        <w:tc>
          <w:tcPr>
            <w:tcW w:w="1944" w:type="dxa"/>
          </w:tcPr>
          <w:p w14:paraId="12821C4E" w14:textId="77777777" w:rsidR="00700A8C"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1296" w:type="dxa"/>
            <w:vAlign w:val="center"/>
          </w:tcPr>
          <w:p w14:paraId="2484A1DF"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F42B112" w14:textId="77777777" w:rsidR="00700A8C" w:rsidRDefault="00000000">
            <w:pPr>
              <w:spacing w:after="0"/>
            </w:pPr>
            <w:r>
              <w:rPr>
                <w:rFonts w:ascii="Times New Roman" w:eastAsia="Times New Roman" w:hAnsi="Times New Roman" w:cs="Times New Roman"/>
                <w:b/>
                <w:color w:val="000000"/>
                <w:sz w:val="24"/>
              </w:rPr>
              <w:t>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v bode 1 ,,Základné údaje“ v časti „Charakter predkladaného materiálu“ vyznačiť, že sa jedná aj o transpozíciu/ implementáciu práva EÚ.</w:t>
            </w:r>
            <w:r>
              <w:rPr>
                <w:rFonts w:ascii="Times New Roman" w:eastAsia="Times New Roman" w:hAnsi="Times New Roman" w:cs="Times New Roman"/>
                <w:color w:val="000000"/>
                <w:sz w:val="24"/>
              </w:rPr>
              <w:br/>
              <w:t>Odôvodnenie: keďže predkladaný materiál obsahuje zmeny ustanovení, ktoré predstavujú transpozičné opatrenia smernice EÚ, je nevyhnutné túto skutočnosť vyznačiť v doložke vybraných vplyvov.</w:t>
            </w:r>
          </w:p>
        </w:tc>
        <w:tc>
          <w:tcPr>
            <w:tcW w:w="778" w:type="dxa"/>
            <w:vAlign w:val="center"/>
          </w:tcPr>
          <w:p w14:paraId="0C8FB6D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0660B8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EFD087B" w14:textId="77777777">
        <w:trPr>
          <w:trHeight w:val="648"/>
          <w:jc w:val="center"/>
        </w:trPr>
        <w:tc>
          <w:tcPr>
            <w:tcW w:w="1944" w:type="dxa"/>
          </w:tcPr>
          <w:p w14:paraId="3D56D505" w14:textId="77777777" w:rsidR="00700A8C"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hospodárstva </w:t>
            </w:r>
            <w:r>
              <w:rPr>
                <w:rFonts w:ascii="Times New Roman" w:eastAsia="Times New Roman" w:hAnsi="Times New Roman" w:cs="Times New Roman"/>
                <w:color w:val="000000"/>
                <w:sz w:val="24"/>
              </w:rPr>
              <w:lastRenderedPageBreak/>
              <w:t>Slovenskej republiky</w:t>
            </w:r>
          </w:p>
        </w:tc>
        <w:tc>
          <w:tcPr>
            <w:tcW w:w="1296" w:type="dxa"/>
            <w:vAlign w:val="center"/>
          </w:tcPr>
          <w:p w14:paraId="4737072B"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251ADB1C" w14:textId="77777777" w:rsidR="00700A8C" w:rsidRDefault="00000000">
            <w:pPr>
              <w:spacing w:after="0"/>
            </w:pPr>
            <w:r>
              <w:rPr>
                <w:rFonts w:ascii="Times New Roman" w:eastAsia="Times New Roman" w:hAnsi="Times New Roman" w:cs="Times New Roman"/>
                <w:b/>
                <w:color w:val="000000"/>
                <w:sz w:val="24"/>
              </w:rPr>
              <w:t>tabuľke zhody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Žiadame predkladateľa, aby k materiálu vypracoval a priložil tabuľku zhody (prílohu č. 3 Legislatívnych pravidiel vlády SR), </w:t>
            </w:r>
            <w:r>
              <w:rPr>
                <w:rFonts w:ascii="Times New Roman" w:eastAsia="Times New Roman" w:hAnsi="Times New Roman" w:cs="Times New Roman"/>
                <w:color w:val="000000"/>
                <w:sz w:val="24"/>
              </w:rPr>
              <w:lastRenderedPageBreak/>
              <w:t>v ktorej identifikuje ustanovenia smernice EÚ, ktoré sú predmetom zmien.</w:t>
            </w:r>
            <w:r>
              <w:rPr>
                <w:rFonts w:ascii="Times New Roman" w:eastAsia="Times New Roman" w:hAnsi="Times New Roman" w:cs="Times New Roman"/>
                <w:color w:val="000000"/>
                <w:sz w:val="24"/>
              </w:rPr>
              <w:br/>
              <w:t>Odôvodnenie: : Podľa čl. 17 Legislatívnych pravidiel vlády SR je povinnou náležitosťou materiálu tabuľka zhody, ak sa preberá alebo vykonáva právne záväzný akt Európskej únie. Predkladateľ uvádza v dôvodovej správe, že návrhom zákona sa transponuje smernica Európskeho parlamentu a Rady (EÚ) č. 2016/680 zo 27. apríla 2016 o ochrane fyzických osôb pri spracúvaní osobných údajov príslušnými orgánmi na účely predchádzania trestným činom, ich vyšetrovania, odhaľovania alebo stíhania, alebo na účely výkonu trestných sankcií, ako aj o voľnom pohybe takýchto údajov, a o zrušení rámcového rozhodnutia Rady 2008/977/SVV (Ú. v. EÚ L 119, 4.5.2016).</w:t>
            </w:r>
          </w:p>
        </w:tc>
        <w:tc>
          <w:tcPr>
            <w:tcW w:w="778" w:type="dxa"/>
            <w:vAlign w:val="center"/>
          </w:tcPr>
          <w:p w14:paraId="12547686"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4D53B2BE"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405CA1D8" w14:textId="77777777">
        <w:trPr>
          <w:trHeight w:val="648"/>
          <w:jc w:val="center"/>
        </w:trPr>
        <w:tc>
          <w:tcPr>
            <w:tcW w:w="1944" w:type="dxa"/>
          </w:tcPr>
          <w:p w14:paraId="6C3B07E9" w14:textId="77777777" w:rsidR="00700A8C" w:rsidRDefault="00000000">
            <w:pPr>
              <w:spacing w:after="0"/>
              <w:jc w:val="center"/>
            </w:pPr>
            <w:r>
              <w:rPr>
                <w:rFonts w:ascii="Times New Roman" w:eastAsia="Times New Roman" w:hAnsi="Times New Roman" w:cs="Times New Roman"/>
                <w:b/>
                <w:color w:val="000000"/>
                <w:sz w:val="24"/>
              </w:rPr>
              <w:lastRenderedPageBreak/>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1296" w:type="dxa"/>
            <w:vAlign w:val="center"/>
          </w:tcPr>
          <w:p w14:paraId="2FAB5C7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C066358" w14:textId="77777777" w:rsidR="00700A8C" w:rsidRDefault="00000000">
            <w:pPr>
              <w:spacing w:after="0"/>
            </w:pPr>
            <w:r>
              <w:rPr>
                <w:rFonts w:ascii="Times New Roman" w:eastAsia="Times New Roman" w:hAnsi="Times New Roman" w:cs="Times New Roman"/>
                <w:b/>
                <w:color w:val="000000"/>
                <w:sz w:val="24"/>
              </w:rPr>
              <w:t>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ab/>
              <w:t xml:space="preserve">Odporúčame odstrániť termín PPK v doložke vybraných vplyvov. </w:t>
            </w:r>
            <w:r>
              <w:rPr>
                <w:rFonts w:ascii="Times New Roman" w:eastAsia="Times New Roman" w:hAnsi="Times New Roman" w:cs="Times New Roman"/>
                <w:color w:val="000000"/>
                <w:sz w:val="24"/>
              </w:rPr>
              <w:br/>
              <w:t>Odôvodnenie: Materiál neprešiel procesom PPK, uvedenie čísla PPK v doložke vybraných vplyvov je irelevantné.</w:t>
            </w:r>
            <w:r>
              <w:rPr>
                <w:rFonts w:ascii="Times New Roman" w:eastAsia="Times New Roman" w:hAnsi="Times New Roman" w:cs="Times New Roman"/>
                <w:color w:val="000000"/>
                <w:sz w:val="24"/>
              </w:rPr>
              <w:br/>
              <w:t>- v časti 8. Preskúmanie účelnosti odporúčame doplniť kritéria hodnotenia účelnosti predkladaného materiálu.</w:t>
            </w:r>
            <w:r>
              <w:rPr>
                <w:rFonts w:ascii="Times New Roman" w:eastAsia="Times New Roman" w:hAnsi="Times New Roman" w:cs="Times New Roman"/>
                <w:color w:val="000000"/>
                <w:sz w:val="24"/>
              </w:rPr>
              <w:br/>
              <w:t>Odôvodnenie: Preskúmanie účelnosti sa nastavuje po určitom čase, aby sa zhodnotilo plnenie cieľa  na základe kontrolných  kritérií, k získaniu spätnej väzby.</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 časti 11. Kontakt na spracovateľa odporúčame doplniť telefonický kontakt kontaktnej osoby v doložke vybraných vplyvov. </w:t>
            </w:r>
            <w:r>
              <w:rPr>
                <w:rFonts w:ascii="Times New Roman" w:eastAsia="Times New Roman" w:hAnsi="Times New Roman" w:cs="Times New Roman"/>
                <w:color w:val="000000"/>
                <w:sz w:val="24"/>
              </w:rPr>
              <w:br/>
              <w:t>Odôvodnenie: Ide o údaj v zmysle Jednotnej metodiky na posudzovanie vybraných vplyvov - uviesť meno, priezvisko a funkciu spracovateľa, emailový a telefonický kontakt.</w:t>
            </w:r>
          </w:p>
        </w:tc>
        <w:tc>
          <w:tcPr>
            <w:tcW w:w="778" w:type="dxa"/>
            <w:vAlign w:val="center"/>
          </w:tcPr>
          <w:p w14:paraId="7C1E105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864DC1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4C45EC8" w14:textId="77777777">
        <w:trPr>
          <w:trHeight w:val="648"/>
          <w:jc w:val="center"/>
        </w:trPr>
        <w:tc>
          <w:tcPr>
            <w:tcW w:w="1944" w:type="dxa"/>
          </w:tcPr>
          <w:p w14:paraId="3CB9B17D"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w:t>
            </w:r>
            <w:r>
              <w:rPr>
                <w:rFonts w:ascii="Times New Roman" w:eastAsia="Times New Roman" w:hAnsi="Times New Roman" w:cs="Times New Roman"/>
                <w:color w:val="000000"/>
                <w:sz w:val="24"/>
              </w:rPr>
              <w:lastRenderedPageBreak/>
              <w:t>cestovného ruchu a športu Slovenskej republiky</w:t>
            </w:r>
          </w:p>
        </w:tc>
        <w:tc>
          <w:tcPr>
            <w:tcW w:w="1296" w:type="dxa"/>
            <w:vAlign w:val="center"/>
          </w:tcPr>
          <w:p w14:paraId="3ADACFF8"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77692279"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2 písm. h) navrhujeme za slovo „táto“ doplniť slovo </w:t>
            </w:r>
            <w:r>
              <w:rPr>
                <w:rFonts w:ascii="Times New Roman" w:eastAsia="Times New Roman" w:hAnsi="Times New Roman" w:cs="Times New Roman"/>
                <w:color w:val="000000"/>
                <w:sz w:val="24"/>
              </w:rPr>
              <w:lastRenderedPageBreak/>
              <w:t>„medzinárodná“. V § 6 ods. 1 navrhujeme vypustiť čiarku za slovom „podľa“.  V § 7 ods. 1 navrhujeme slová „biometrické údaj“ nahradiť slovami „biometrické údaje“. V § 7 ods. 1 navrhujeme z dôvodu nadbytočnosti vypustiť slová „fyzickej osoby“. V § 8 navrhujeme ujasniť, či sa má rozlišovať medzi osobnými údajmi alebo medzi kategóriami dotknutých osôb a podľa toho preformulovať ustanovenie (z kontextu sa zdá, že sa rozlišujú jednotlivé kategórie a nie osobné údaje). V § 8 písm. d) navrhujeme slová „iné tretie“ nahradiť slovom „ďalšie“. V § 10 ods. 4 druhej vete navrhujeme z dôvodu nadbytočnosti vypustiť slovo „ďalšie“. V § 13 ods. 6 navrhujeme slovo „obmedzenie“ nahradiť slovami „o obmedzení“. V § 14 ods. 2 navrhujeme vložiť čiarku za slová „odsek 1“. V § 17 ods. 1 druhej vete navrhujeme slová „nie automatizovaným spôsobom“ nahradiť slovami „iným spôsobom ako automatizovane“.</w:t>
            </w:r>
          </w:p>
        </w:tc>
        <w:tc>
          <w:tcPr>
            <w:tcW w:w="778" w:type="dxa"/>
            <w:vAlign w:val="center"/>
          </w:tcPr>
          <w:p w14:paraId="175C83CE"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53393573"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4CBE26CF" w14:textId="77777777">
        <w:trPr>
          <w:trHeight w:val="648"/>
          <w:jc w:val="center"/>
        </w:trPr>
        <w:tc>
          <w:tcPr>
            <w:tcW w:w="1944" w:type="dxa"/>
          </w:tcPr>
          <w:p w14:paraId="0C750EFA" w14:textId="77777777" w:rsidR="00700A8C" w:rsidRDefault="00000000">
            <w:pPr>
              <w:spacing w:after="0"/>
              <w:jc w:val="center"/>
            </w:pPr>
            <w:r>
              <w:rPr>
                <w:rFonts w:ascii="Times New Roman" w:eastAsia="Times New Roman" w:hAnsi="Times New Roman" w:cs="Times New Roman"/>
                <w:b/>
                <w:color w:val="000000"/>
                <w:sz w:val="24"/>
              </w:rPr>
              <w:lastRenderedPageBreak/>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01CC4B0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56682CA" w14:textId="77777777" w:rsidR="00700A8C" w:rsidRDefault="00000000">
            <w:pPr>
              <w:spacing w:after="0"/>
            </w:pPr>
            <w:r>
              <w:rPr>
                <w:rFonts w:ascii="Times New Roman" w:eastAsia="Times New Roman" w:hAnsi="Times New Roman" w:cs="Times New Roman"/>
                <w:b/>
                <w:color w:val="000000"/>
                <w:sz w:val="24"/>
              </w:rPr>
              <w:t>§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10 ods. 4 tretej vete navrhujeme upraviť dobu, od ktorej sa počíta povinnosť príslušného orgánu informovať dotknutú osobu o predĺžení doby na vybavenie žiadosti, keďže je zrejmé, že lehota 1 mesiaca od doručenia žiadosti nie je pri opakovanom predĺžení reálna.</w:t>
            </w:r>
          </w:p>
        </w:tc>
        <w:tc>
          <w:tcPr>
            <w:tcW w:w="778" w:type="dxa"/>
            <w:vAlign w:val="center"/>
          </w:tcPr>
          <w:p w14:paraId="18B44AE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7AAC11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199B910" w14:textId="77777777">
        <w:trPr>
          <w:trHeight w:val="648"/>
          <w:jc w:val="center"/>
        </w:trPr>
        <w:tc>
          <w:tcPr>
            <w:tcW w:w="1944" w:type="dxa"/>
          </w:tcPr>
          <w:p w14:paraId="35E3A76B"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799A940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A2CC5ED" w14:textId="77777777" w:rsidR="00700A8C" w:rsidRDefault="00000000">
            <w:pPr>
              <w:spacing w:after="0"/>
            </w:pPr>
            <w:r>
              <w:rPr>
                <w:rFonts w:ascii="Times New Roman" w:eastAsia="Times New Roman" w:hAnsi="Times New Roman" w:cs="Times New Roman"/>
                <w:b/>
                <w:color w:val="000000"/>
                <w:sz w:val="24"/>
              </w:rPr>
              <w:t>§ 10 ods.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10 ods. 6 písm. a) navrhujeme odstrániť logický rozpor. Prečo prevádzkovateľ uskutoční požadované opatrenie (a následne to vyúčtuje dotknutej osobe), ak ide o zjavne neopodstatnenú či neprimeranú žiadosť ?</w:t>
            </w:r>
          </w:p>
        </w:tc>
        <w:tc>
          <w:tcPr>
            <w:tcW w:w="778" w:type="dxa"/>
            <w:vAlign w:val="center"/>
          </w:tcPr>
          <w:p w14:paraId="62B1EDBC"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5EFA40ED" w14:textId="77777777" w:rsidR="00700A8C" w:rsidRDefault="00000000">
            <w:pPr>
              <w:spacing w:after="0"/>
            </w:pPr>
            <w:r>
              <w:rPr>
                <w:rFonts w:ascii="Times New Roman" w:eastAsia="Times New Roman" w:hAnsi="Times New Roman" w:cs="Times New Roman"/>
                <w:color w:val="000000"/>
                <w:sz w:val="24"/>
              </w:rPr>
              <w:t>Pripomienka neakceptovaná. K poskytnutiu údajov musí dôjsť aj v tomto prípade, preto je to možné podmieniť zaplatením poplatku.</w:t>
            </w:r>
          </w:p>
        </w:tc>
      </w:tr>
      <w:tr w:rsidR="00700A8C" w14:paraId="3D2E2C99" w14:textId="77777777">
        <w:trPr>
          <w:trHeight w:val="648"/>
          <w:jc w:val="center"/>
        </w:trPr>
        <w:tc>
          <w:tcPr>
            <w:tcW w:w="1944" w:type="dxa"/>
          </w:tcPr>
          <w:p w14:paraId="415D630B"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cestovného ruchu </w:t>
            </w:r>
            <w:r>
              <w:rPr>
                <w:rFonts w:ascii="Times New Roman" w:eastAsia="Times New Roman" w:hAnsi="Times New Roman" w:cs="Times New Roman"/>
                <w:color w:val="000000"/>
                <w:sz w:val="24"/>
              </w:rPr>
              <w:lastRenderedPageBreak/>
              <w:t>a športu Slovenskej republiky</w:t>
            </w:r>
          </w:p>
        </w:tc>
        <w:tc>
          <w:tcPr>
            <w:tcW w:w="1296" w:type="dxa"/>
            <w:vAlign w:val="center"/>
          </w:tcPr>
          <w:p w14:paraId="36AD7ABB"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384A3AB1" w14:textId="77777777" w:rsidR="00700A8C" w:rsidRDefault="00000000">
            <w:pPr>
              <w:spacing w:after="0"/>
            </w:pPr>
            <w:r>
              <w:rPr>
                <w:rFonts w:ascii="Times New Roman" w:eastAsia="Times New Roman" w:hAnsi="Times New Roman" w:cs="Times New Roman"/>
                <w:b/>
                <w:color w:val="000000"/>
                <w:sz w:val="24"/>
              </w:rPr>
              <w:t>§ 11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11 ods. 1 písm. c) navrhujeme vypustiť slová „na ktoré sú </w:t>
            </w:r>
            <w:r>
              <w:rPr>
                <w:rFonts w:ascii="Times New Roman" w:eastAsia="Times New Roman" w:hAnsi="Times New Roman" w:cs="Times New Roman"/>
                <w:color w:val="000000"/>
                <w:sz w:val="24"/>
              </w:rPr>
              <w:lastRenderedPageBreak/>
              <w:t>osobné údaje určené“, keďže aj z § 6 vyplýva, že osobné údaje sú spracovávané aj na účely, na ktoré neboli pôvodne určené.</w:t>
            </w:r>
          </w:p>
        </w:tc>
        <w:tc>
          <w:tcPr>
            <w:tcW w:w="778" w:type="dxa"/>
            <w:vAlign w:val="center"/>
          </w:tcPr>
          <w:p w14:paraId="12BA5B37"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124A0854" w14:textId="77777777" w:rsidR="00700A8C" w:rsidRDefault="00000000">
            <w:pPr>
              <w:spacing w:after="0"/>
            </w:pPr>
            <w:r>
              <w:rPr>
                <w:rFonts w:ascii="Times New Roman" w:eastAsia="Times New Roman" w:hAnsi="Times New Roman" w:cs="Times New Roman"/>
                <w:color w:val="000000"/>
                <w:sz w:val="24"/>
              </w:rPr>
              <w:t>Pripomienka neakceptovaná. Ide o požiadavku smernice.</w:t>
            </w:r>
          </w:p>
        </w:tc>
      </w:tr>
      <w:tr w:rsidR="00700A8C" w14:paraId="71143EED" w14:textId="77777777">
        <w:trPr>
          <w:trHeight w:val="648"/>
          <w:jc w:val="center"/>
        </w:trPr>
        <w:tc>
          <w:tcPr>
            <w:tcW w:w="1944" w:type="dxa"/>
          </w:tcPr>
          <w:p w14:paraId="2F71B842"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38B68B2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E0616F6" w14:textId="77777777" w:rsidR="00700A8C" w:rsidRDefault="00000000">
            <w:pPr>
              <w:spacing w:after="0"/>
            </w:pPr>
            <w:r>
              <w:rPr>
                <w:rFonts w:ascii="Times New Roman" w:eastAsia="Times New Roman" w:hAnsi="Times New Roman" w:cs="Times New Roman"/>
                <w:b/>
                <w:color w:val="000000"/>
                <w:sz w:val="24"/>
              </w:rPr>
              <w:t>§ 11 a 12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Dávame na zváženie, či nie je § 11 ods. 1 a 2 čiastočne duplicitný s § 12.</w:t>
            </w:r>
          </w:p>
        </w:tc>
        <w:tc>
          <w:tcPr>
            <w:tcW w:w="778" w:type="dxa"/>
            <w:vAlign w:val="center"/>
          </w:tcPr>
          <w:p w14:paraId="5AABBE7F"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09B7F3E5" w14:textId="77777777" w:rsidR="00700A8C" w:rsidRDefault="00000000">
            <w:pPr>
              <w:spacing w:after="0"/>
            </w:pPr>
            <w:r>
              <w:rPr>
                <w:rFonts w:ascii="Times New Roman" w:eastAsia="Times New Roman" w:hAnsi="Times New Roman" w:cs="Times New Roman"/>
                <w:color w:val="000000"/>
                <w:sz w:val="24"/>
              </w:rPr>
              <w:t xml:space="preserve">Pripomienka neakceptovaná. Ide o dve odlišné situácie. </w:t>
            </w:r>
          </w:p>
        </w:tc>
      </w:tr>
      <w:tr w:rsidR="00700A8C" w14:paraId="0C58C1B1" w14:textId="77777777">
        <w:trPr>
          <w:trHeight w:val="648"/>
          <w:jc w:val="center"/>
        </w:trPr>
        <w:tc>
          <w:tcPr>
            <w:tcW w:w="1944" w:type="dxa"/>
          </w:tcPr>
          <w:p w14:paraId="30BF06C8"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2B73E3B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7F40B79" w14:textId="77777777" w:rsidR="00700A8C" w:rsidRDefault="00000000">
            <w:pPr>
              <w:spacing w:after="0"/>
            </w:pPr>
            <w:r>
              <w:rPr>
                <w:rFonts w:ascii="Times New Roman" w:eastAsia="Times New Roman" w:hAnsi="Times New Roman" w:cs="Times New Roman"/>
                <w:b/>
                <w:color w:val="000000"/>
                <w:sz w:val="24"/>
              </w:rPr>
              <w:t>§ 12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12 navrhujeme odstrániť logický rozpor. Z odseku 1 vyplýva, že potvrdenie sa vydáva aj o tom, „či“ sa osobné údaje spracovávajú, pričom z odseku 2 vyplýva, že ak sa osobné údaje nespracovávajú, potvrdenie sa nevydáva.</w:t>
            </w:r>
          </w:p>
        </w:tc>
        <w:tc>
          <w:tcPr>
            <w:tcW w:w="778" w:type="dxa"/>
            <w:vAlign w:val="center"/>
          </w:tcPr>
          <w:p w14:paraId="0868DD94"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3A092838" w14:textId="77777777" w:rsidR="00700A8C" w:rsidRDefault="00000000">
            <w:pPr>
              <w:spacing w:after="0"/>
            </w:pPr>
            <w:r>
              <w:rPr>
                <w:rFonts w:ascii="Times New Roman" w:eastAsia="Times New Roman" w:hAnsi="Times New Roman" w:cs="Times New Roman"/>
                <w:color w:val="000000"/>
                <w:sz w:val="24"/>
              </w:rPr>
              <w:t>Pripomienka neakceptovaná. Ide o požiadavku smernice.</w:t>
            </w:r>
          </w:p>
        </w:tc>
      </w:tr>
      <w:tr w:rsidR="00700A8C" w14:paraId="14CA55C9" w14:textId="77777777">
        <w:trPr>
          <w:trHeight w:val="648"/>
          <w:jc w:val="center"/>
        </w:trPr>
        <w:tc>
          <w:tcPr>
            <w:tcW w:w="1944" w:type="dxa"/>
          </w:tcPr>
          <w:p w14:paraId="440B5281"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0169095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598065A" w14:textId="77777777" w:rsidR="00700A8C" w:rsidRDefault="00000000">
            <w:pPr>
              <w:spacing w:after="0"/>
            </w:pPr>
            <w:r>
              <w:rPr>
                <w:rFonts w:ascii="Times New Roman" w:eastAsia="Times New Roman" w:hAnsi="Times New Roman" w:cs="Times New Roman"/>
                <w:b/>
                <w:color w:val="000000"/>
                <w:sz w:val="24"/>
              </w:rPr>
              <w:t>§ 13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13 ods. 4 navrhujeme konkretizovať, v akej miere sa môže obmedziť spracúvanie osobných údajov. Spracovávanie osobných údajov je totiž podstatou celého zákona, pričom z § 13 ods. 4 vôbec nie je zrejmé, ako (a prečo) sa má pristúpiť k obmedzeniu spracovávania osobných údajov, a to najmä ak ani nie je možné určiť ich správnosť resp. nesprávnosť.</w:t>
            </w:r>
          </w:p>
        </w:tc>
        <w:tc>
          <w:tcPr>
            <w:tcW w:w="778" w:type="dxa"/>
            <w:vAlign w:val="center"/>
          </w:tcPr>
          <w:p w14:paraId="243889E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8104F99" w14:textId="77777777" w:rsidR="00700A8C" w:rsidRDefault="00000000">
            <w:pPr>
              <w:spacing w:after="0"/>
            </w:pPr>
            <w:r>
              <w:rPr>
                <w:rFonts w:ascii="Times New Roman" w:eastAsia="Times New Roman" w:hAnsi="Times New Roman" w:cs="Times New Roman"/>
                <w:color w:val="000000"/>
                <w:sz w:val="24"/>
              </w:rPr>
              <w:t>Pripomienka akceptovaná, bola doplnená do dôvodovej správy.</w:t>
            </w:r>
          </w:p>
        </w:tc>
      </w:tr>
      <w:tr w:rsidR="00700A8C" w14:paraId="34D01B28" w14:textId="77777777">
        <w:trPr>
          <w:trHeight w:val="648"/>
          <w:jc w:val="center"/>
        </w:trPr>
        <w:tc>
          <w:tcPr>
            <w:tcW w:w="1944" w:type="dxa"/>
          </w:tcPr>
          <w:p w14:paraId="3149B226" w14:textId="77777777" w:rsidR="00700A8C"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7344232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804CC8F" w14:textId="77777777" w:rsidR="00700A8C" w:rsidRDefault="00000000">
            <w:pPr>
              <w:spacing w:after="0"/>
            </w:pPr>
            <w:r>
              <w:rPr>
                <w:rFonts w:ascii="Times New Roman" w:eastAsia="Times New Roman" w:hAnsi="Times New Roman" w:cs="Times New Roman"/>
                <w:b/>
                <w:color w:val="000000"/>
                <w:sz w:val="24"/>
              </w:rPr>
              <w:t>§ 21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21 ods. 1 navrhujeme konkretizovať, o aké riziko pre práva fyzických osôb ide a vhodne preformulovať slová „riziku pre práva fyzických osôb“.</w:t>
            </w:r>
          </w:p>
        </w:tc>
        <w:tc>
          <w:tcPr>
            <w:tcW w:w="778" w:type="dxa"/>
            <w:vAlign w:val="center"/>
          </w:tcPr>
          <w:p w14:paraId="0B28518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4CBAD9D" w14:textId="77777777" w:rsidR="00700A8C" w:rsidRDefault="00000000">
            <w:pPr>
              <w:spacing w:after="0"/>
            </w:pPr>
            <w:r>
              <w:rPr>
                <w:rFonts w:ascii="Times New Roman" w:eastAsia="Times New Roman" w:hAnsi="Times New Roman" w:cs="Times New Roman"/>
                <w:color w:val="000000"/>
                <w:sz w:val="24"/>
              </w:rPr>
              <w:t>Pripomienka akceptovaná, bola doplnená do dôvodovej správy.</w:t>
            </w:r>
          </w:p>
        </w:tc>
      </w:tr>
      <w:tr w:rsidR="00700A8C" w14:paraId="51E2A372" w14:textId="77777777">
        <w:trPr>
          <w:trHeight w:val="648"/>
          <w:jc w:val="center"/>
        </w:trPr>
        <w:tc>
          <w:tcPr>
            <w:tcW w:w="1944" w:type="dxa"/>
          </w:tcPr>
          <w:p w14:paraId="2EAE8D12"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14:paraId="7966C693"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76DCE9D7" w14:textId="77777777" w:rsidR="00700A8C" w:rsidRDefault="00000000">
            <w:pPr>
              <w:spacing w:after="0"/>
            </w:pPr>
            <w:r>
              <w:rPr>
                <w:rFonts w:ascii="Times New Roman" w:eastAsia="Times New Roman" w:hAnsi="Times New Roman" w:cs="Times New Roman"/>
                <w:b/>
                <w:color w:val="000000"/>
                <w:sz w:val="24"/>
              </w:rPr>
              <w:t>§ 2 a § 20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 2 písm. p) navrhujeme vypustiť slovo „používateľa“, prípadne v § 20 ods. 1 slová „osoby, ktorá tieto osobné údaje </w:t>
            </w:r>
            <w:r>
              <w:rPr>
                <w:rFonts w:ascii="Times New Roman" w:eastAsia="Times New Roman" w:hAnsi="Times New Roman" w:cs="Times New Roman"/>
                <w:color w:val="000000"/>
                <w:sz w:val="24"/>
              </w:rPr>
              <w:lastRenderedPageBreak/>
              <w:t xml:space="preserve">prehliadala alebo ich poskytovala“ nahradiť slovami „používateľa, ktorý tieto osobné údaje prehliadal alebo poskytoval“.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Odporúčame kvôli lepšej zrozumiteľnosti terminologické zladenie predmetných ustanovení, keďže znenie § 2 písm. p) používa slovo „používateľa“, kým § 20 ods. 1 slová „osoby, ktorá tieto osobné údaje prehliadala alebo ich poskytovala“.</w:t>
            </w:r>
            <w:r>
              <w:rPr>
                <w:rFonts w:ascii="Times New Roman" w:eastAsia="Times New Roman" w:hAnsi="Times New Roman" w:cs="Times New Roman"/>
                <w:color w:val="000000"/>
                <w:sz w:val="24"/>
              </w:rPr>
              <w:br/>
              <w:t xml:space="preserve">2. V § 20 ods. 1 odporúčame slová „prehliadania alebo poskytovania“ nahradiť slovami „týchto spracovateľských operácií“.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Odporúčame zvážiť zladenie predmetného ustanovenia so znením čl. 25 ods. 1 preberanej smernice (EÚ) 2016/680 v platnom znení.</w:t>
            </w:r>
          </w:p>
        </w:tc>
        <w:tc>
          <w:tcPr>
            <w:tcW w:w="778" w:type="dxa"/>
            <w:vAlign w:val="center"/>
          </w:tcPr>
          <w:p w14:paraId="1403C170"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F20A18D"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44218175" w14:textId="77777777">
        <w:trPr>
          <w:trHeight w:val="648"/>
          <w:jc w:val="center"/>
        </w:trPr>
        <w:tc>
          <w:tcPr>
            <w:tcW w:w="1944" w:type="dxa"/>
          </w:tcPr>
          <w:p w14:paraId="7EA524C0"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207FDFE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4BC4D3E" w14:textId="77777777" w:rsidR="00700A8C" w:rsidRDefault="00000000">
            <w:pPr>
              <w:spacing w:after="0"/>
            </w:pPr>
            <w:r>
              <w:rPr>
                <w:rFonts w:ascii="Times New Roman" w:eastAsia="Times New Roman" w:hAnsi="Times New Roman" w:cs="Times New Roman"/>
                <w:b/>
                <w:color w:val="000000"/>
                <w:sz w:val="24"/>
              </w:rPr>
              <w:t>§ 4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4 navrhujeme slová „na účely trestného konania“ nahradiť slovami „na účely podľa §  1“.</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Navrhujeme zladiť predmetné ustanovenie s čl. 4 ods. 3 preberanej smernice (EÚ) 2016/680 v platnom znení, resp. napr. s recitálmi 4, 7, 11, 12, 26, 29 tejto smernice. Z § 1 obsahujúceho predmet úpravy návrhu zákona je zrejmé, že tento návrh zákona sa má vzťahovať nielen na trestné konanie, ale aj na ochranu pred ohrozením verejného poriadku a prechádzanie takémuto ohrozeniu. Preto navrhujeme účel získavania a spracúvania osobných údajov podľa § 4 vymedziť odkazom na § 1 a neviazať ho výlučne len na trestné konanie.</w:t>
            </w:r>
          </w:p>
        </w:tc>
        <w:tc>
          <w:tcPr>
            <w:tcW w:w="778" w:type="dxa"/>
            <w:vAlign w:val="center"/>
          </w:tcPr>
          <w:p w14:paraId="26EC3E8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028B12A"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0ACC63E" w14:textId="77777777">
        <w:trPr>
          <w:trHeight w:val="648"/>
          <w:jc w:val="center"/>
        </w:trPr>
        <w:tc>
          <w:tcPr>
            <w:tcW w:w="1944" w:type="dxa"/>
          </w:tcPr>
          <w:p w14:paraId="5470403E"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14:paraId="715D6316"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26AF37A8" w14:textId="77777777" w:rsidR="00700A8C" w:rsidRDefault="00000000">
            <w:pPr>
              <w:spacing w:after="0"/>
            </w:pPr>
            <w:r>
              <w:rPr>
                <w:rFonts w:ascii="Times New Roman" w:eastAsia="Times New Roman" w:hAnsi="Times New Roman" w:cs="Times New Roman"/>
                <w:b/>
                <w:color w:val="000000"/>
                <w:sz w:val="24"/>
              </w:rPr>
              <w:t>§ 7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Odporúčame precizovať ustanovenie § 7 ods. 2 návrhu zákona z hľadiska vymedzenia rozsahu primeraných záruk, ktoré je </w:t>
            </w:r>
            <w:r>
              <w:rPr>
                <w:rFonts w:ascii="Times New Roman" w:eastAsia="Times New Roman" w:hAnsi="Times New Roman" w:cs="Times New Roman"/>
                <w:color w:val="000000"/>
                <w:sz w:val="24"/>
              </w:rPr>
              <w:lastRenderedPageBreak/>
              <w:t xml:space="preserve">povinný prijať príslušný orgán pri spracúvaní osobitných kategórií osobných údajov. </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Vzhľadom na závažný zásah do základných práv a slobôd dotknutých osôb pri spracúvaní osobitne chránených osobných údajov podľa § 7 navrhujeme detailnejšie rozpracovanie možných primeraných záruk pri spracúvaní týchto údajov, napríklad úpravou potreby prijatia bezpečnostných, technických alebo organizačných opatrení pred nepovoleným prístupom k údajom zo strany tretých osôb.</w:t>
            </w:r>
          </w:p>
        </w:tc>
        <w:tc>
          <w:tcPr>
            <w:tcW w:w="778" w:type="dxa"/>
            <w:vAlign w:val="center"/>
          </w:tcPr>
          <w:p w14:paraId="2AF6FAD4"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00165D7"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15AE08E1" w14:textId="77777777">
        <w:trPr>
          <w:trHeight w:val="648"/>
          <w:jc w:val="center"/>
        </w:trPr>
        <w:tc>
          <w:tcPr>
            <w:tcW w:w="1944" w:type="dxa"/>
          </w:tcPr>
          <w:p w14:paraId="6F3E09E5"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3A0E7A1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86DE352" w14:textId="77777777" w:rsidR="00700A8C" w:rsidRDefault="00000000">
            <w:pPr>
              <w:spacing w:after="0"/>
            </w:pPr>
            <w:r>
              <w:rPr>
                <w:rFonts w:ascii="Times New Roman" w:eastAsia="Times New Roman" w:hAnsi="Times New Roman" w:cs="Times New Roman"/>
                <w:b/>
                <w:color w:val="000000"/>
                <w:sz w:val="24"/>
              </w:rPr>
              <w:t>§ 8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 8 ods. 1 odporúčame pred slovo „povinný“ vložiť slovo „je“.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Odporúčame jazykovú úpravu predmetného ustanovenia. </w:t>
            </w:r>
            <w:r>
              <w:rPr>
                <w:rFonts w:ascii="Times New Roman" w:eastAsia="Times New Roman" w:hAnsi="Times New Roman" w:cs="Times New Roman"/>
                <w:color w:val="000000"/>
                <w:sz w:val="24"/>
              </w:rPr>
              <w:br/>
              <w:t>2. Doterajší text § 8 navrhujeme označiť ako odsek 1 a doplniť odsekom 2, ktorý znie: „(2) Príslušný orgán je oprávnený rozlišovať medzi rôznymi kategóriami osobných údajov dotknutých osôb podľa odseku 1 aj vtedy, ak ide o ochranu pred ohrozením verejného poriadku alebo predchádzanie takémuto ohrozeniu alebo o iné protiprávne konanie, ktoré nie je trestným činom.“.</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Predmetom úpravy návrhu zákona je podľa § 1 spracúvanie osobných údajov na plnenie úloh Policajného zboru, Vojenskej polície, Zboru väzenskej a justičnej stráže, Finančnej správy, Ministerstva spravodlivosti Slovenskej republiky, prokuratúry a  súdov na  účely predchádzania a odhaľovania trestnej činnosti, zisťovania páchateľov trestných činov, stíhania trestných činov alebo na účely výkonu rozhodnutí v trestnom konaní vrátane ochrany pred ohrozením verejného poriadku a  predchádzania </w:t>
            </w:r>
            <w:r>
              <w:rPr>
                <w:rFonts w:ascii="Times New Roman" w:eastAsia="Times New Roman" w:hAnsi="Times New Roman" w:cs="Times New Roman"/>
                <w:color w:val="000000"/>
                <w:sz w:val="24"/>
              </w:rPr>
              <w:lastRenderedPageBreak/>
              <w:t>takémuto ohrozeniu. Uvedené znenie § 1 vychádza zo znenia čl. 1 ods. 1 preberanej smernice (EÚ) 2016/680 v platnom znení, ktorá do predmetu úpravy zahŕňa aj ochranu osobných údajov spracúvaných na účely ochrany pred ohrozením verejnej bezpečnosti a predchádzania takémuto ohrozeniu a nadväzuje na vysvetlenia obsiahnuté v príslušných recitáloch k tejto smernice (EÚ). Pôsobnosť Vojenskej polície sa vzťahuje aj na osoby, ktoré spáchali priestupky alebo správne delikty podľa zákona č. 124/1992 Zb. o Vojenskej polícii v znení neskorších predpisov a podľa osobitných predpisov. Vojenská polícia  sa podieľa na zabezpečovaní disciplíny a poriadku vo vojenských objektoch, priestoroch a na miestach, kde prebiehajú vojenské operácie alebo vojenské akcie, podieľa sa na zabezpečovaní disciplíny a poriadku vojakmi na verejnosti, odhaľuje priestupky, zisťuje ich páchateľov a priestupky objasňuje, prejednáva priestupky v blokovom konaní podľa zákona č. 124/1992 Zb. v znení neskorších predpisov a podľa osobitných predpisov. Vojenská polícia má pôsobnosť konať aj v prípadoch menej spoločensky nebezpečných protiprávnych konaniach, ako je trestná činnosť, narušujúcich verejný poriadok. Vzhľadom na predmet úpravy preberanej smernice (EÚ) 2016/680 v platnom znení a rozsah pôsobnosti príslušných orgánov navrhujeme § 8 doplniť o možnosť príslušného orgánu kategorizovať osobné údaje dotknutých osôb aj v prípade iných protiprávnych konaní, ako sú trestné činy, a to najmä v prípade ochrany pred ohrozením verejného poriadku a predchádzaniu takémuto ohrozeniu alebo ak sa spracúvané osobné údaje týkajú priestupkov, správnych deliktov a disciplinárnych previnení.</w:t>
            </w:r>
          </w:p>
        </w:tc>
        <w:tc>
          <w:tcPr>
            <w:tcW w:w="778" w:type="dxa"/>
            <w:vAlign w:val="center"/>
          </w:tcPr>
          <w:p w14:paraId="0AB6B861"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1ECC10D2" w14:textId="77777777" w:rsidR="00700A8C" w:rsidRDefault="00000000">
            <w:pPr>
              <w:spacing w:after="0"/>
            </w:pPr>
            <w:r>
              <w:rPr>
                <w:rFonts w:ascii="Times New Roman" w:eastAsia="Times New Roman" w:hAnsi="Times New Roman" w:cs="Times New Roman"/>
                <w:color w:val="000000"/>
                <w:sz w:val="24"/>
              </w:rPr>
              <w:t>Pripomienka čiastočne akceptovaná, ustanovenie § 8 bolo upravené podľa čl. 6 smernice. Predložený návrh ide nad rámec smernice.</w:t>
            </w:r>
          </w:p>
        </w:tc>
      </w:tr>
      <w:tr w:rsidR="00700A8C" w14:paraId="4663396B" w14:textId="77777777">
        <w:trPr>
          <w:trHeight w:val="648"/>
          <w:jc w:val="center"/>
        </w:trPr>
        <w:tc>
          <w:tcPr>
            <w:tcW w:w="1944" w:type="dxa"/>
          </w:tcPr>
          <w:p w14:paraId="5097693E"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14:paraId="5BAD50A1"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22FB19EA" w14:textId="77777777" w:rsidR="00700A8C" w:rsidRDefault="00000000">
            <w:pPr>
              <w:spacing w:after="0"/>
            </w:pPr>
            <w:r>
              <w:rPr>
                <w:rFonts w:ascii="Times New Roman" w:eastAsia="Times New Roman" w:hAnsi="Times New Roman" w:cs="Times New Roman"/>
                <w:b/>
                <w:color w:val="000000"/>
                <w:sz w:val="24"/>
              </w:rPr>
              <w:t>§ 10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10 ods. 4 navrhujeme znenie tretej vety nahradiť napr. týmto znením: „Prevádzkovateľ je povinný o každom takom predĺžení </w:t>
            </w:r>
            <w:r>
              <w:rPr>
                <w:rFonts w:ascii="Times New Roman" w:eastAsia="Times New Roman" w:hAnsi="Times New Roman" w:cs="Times New Roman"/>
                <w:color w:val="000000"/>
                <w:sz w:val="24"/>
              </w:rPr>
              <w:lastRenderedPageBreak/>
              <w:t xml:space="preserve">lehoty informovať dotknutú osobu do jedného mesiaca od každého predĺženia spolu s dôvodmi jej predĺženia.“.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Podľa § 10 ods. 4 tretej vety je prevádzkovateľ povinný do jedného mesiaca od doručenia žiadosti informovať dotknutú osobu o predĺžení jednomesačnej lehoty podľa § 10 ods. 4 prvej vety na poskytnutie informácie o opatreniach, ktoré sa prijali na základe jej žiadosti. Navrhovanú povinnosť podľa § 10 ods. 4 tretej vety nie je možné dodržať v prípade opakovaného predlžovania lehôt vzhľadom na začiatok plynutia danej lehoty, a to do jedného mesiaca od doručenia žiadosti.</w:t>
            </w:r>
          </w:p>
        </w:tc>
        <w:tc>
          <w:tcPr>
            <w:tcW w:w="778" w:type="dxa"/>
            <w:vAlign w:val="center"/>
          </w:tcPr>
          <w:p w14:paraId="161DEF4A"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571B616"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58066293" w14:textId="77777777">
        <w:trPr>
          <w:trHeight w:val="648"/>
          <w:jc w:val="center"/>
        </w:trPr>
        <w:tc>
          <w:tcPr>
            <w:tcW w:w="1944" w:type="dxa"/>
          </w:tcPr>
          <w:p w14:paraId="679E8606"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4788914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D3B6A93" w14:textId="77777777" w:rsidR="00700A8C" w:rsidRDefault="00000000">
            <w:pPr>
              <w:spacing w:after="0"/>
            </w:pPr>
            <w:r>
              <w:rPr>
                <w:rFonts w:ascii="Times New Roman" w:eastAsia="Times New Roman" w:hAnsi="Times New Roman" w:cs="Times New Roman"/>
                <w:b/>
                <w:color w:val="000000"/>
                <w:sz w:val="24"/>
              </w:rPr>
              <w:t>§ 12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12 navrhujeme vypustiť odsek 2.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Navrhujeme vypustenie zmätočného ustanovenia, ktoré nie je v súlade so znením čl. 14 a 15 preberanej smernice (EÚ) 2016/680 v platnom znení.</w:t>
            </w:r>
          </w:p>
        </w:tc>
        <w:tc>
          <w:tcPr>
            <w:tcW w:w="778" w:type="dxa"/>
            <w:vAlign w:val="center"/>
          </w:tcPr>
          <w:p w14:paraId="4B74724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D51D933"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977EBC8" w14:textId="77777777">
        <w:trPr>
          <w:trHeight w:val="648"/>
          <w:jc w:val="center"/>
        </w:trPr>
        <w:tc>
          <w:tcPr>
            <w:tcW w:w="1944" w:type="dxa"/>
          </w:tcPr>
          <w:p w14:paraId="08009492"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19505F7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B6BE599" w14:textId="77777777" w:rsidR="00700A8C" w:rsidRDefault="00000000">
            <w:pPr>
              <w:spacing w:after="0"/>
            </w:pPr>
            <w:r>
              <w:rPr>
                <w:rFonts w:ascii="Times New Roman" w:eastAsia="Times New Roman" w:hAnsi="Times New Roman" w:cs="Times New Roman"/>
                <w:b/>
                <w:color w:val="000000"/>
                <w:sz w:val="24"/>
              </w:rPr>
              <w:t>§ 14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14 ods. 1 navrhujeme slová „podľa § 13 ods. 5“ nahradiť slovami „podľa § 13 ods. 6“.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Navrhujeme opraviť nesprávny vnútorný odkaz a zladiť úpravu povinnosti príslušného orgánu písomne informovať dotknutú osobu o zamietnutí práva na opravu nesprávnych údajov, zamietnutí práva na vymazanie osobných údajov alebo zamietnutí práva na obmedzenie spracúvania osobných údajov a o dôvodoch tohto zamietnutia so znením čl. 16 ods. 4 preberanej smernice (EÚ) 2016/680 v platnom znení.</w:t>
            </w:r>
          </w:p>
        </w:tc>
        <w:tc>
          <w:tcPr>
            <w:tcW w:w="778" w:type="dxa"/>
            <w:vAlign w:val="center"/>
          </w:tcPr>
          <w:p w14:paraId="3553F85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16B3908"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2AA43A8D" w14:textId="77777777">
        <w:trPr>
          <w:trHeight w:val="648"/>
          <w:jc w:val="center"/>
        </w:trPr>
        <w:tc>
          <w:tcPr>
            <w:tcW w:w="1944" w:type="dxa"/>
          </w:tcPr>
          <w:p w14:paraId="489D2582"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14:paraId="4FB4BB80"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6389FE15" w14:textId="77777777" w:rsidR="00700A8C" w:rsidRDefault="00000000">
            <w:pPr>
              <w:spacing w:after="0"/>
            </w:pPr>
            <w:r>
              <w:rPr>
                <w:rFonts w:ascii="Times New Roman" w:eastAsia="Times New Roman" w:hAnsi="Times New Roman" w:cs="Times New Roman"/>
                <w:b/>
                <w:color w:val="000000"/>
                <w:sz w:val="24"/>
              </w:rPr>
              <w:t>§ 25 až 27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 § 25 ods. 1 písm. d), § 26 ods. 1 a 4 a v § 27 ods. 1 zjednotiť označenie Európskej komisie.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Odôvodnenie</w:t>
            </w:r>
            <w:r>
              <w:rPr>
                <w:rFonts w:ascii="Times New Roman" w:eastAsia="Times New Roman" w:hAnsi="Times New Roman" w:cs="Times New Roman"/>
                <w:color w:val="000000"/>
                <w:sz w:val="24"/>
              </w:rPr>
              <w:br/>
              <w:t>Odporúčame úpravu v súlade s čl. 7 ods. 3 a bodom 2 prílohy č. 1 k Legislatívnym pravidlám vlády Slovenskej republiky.</w:t>
            </w:r>
          </w:p>
        </w:tc>
        <w:tc>
          <w:tcPr>
            <w:tcW w:w="778" w:type="dxa"/>
            <w:vAlign w:val="center"/>
          </w:tcPr>
          <w:p w14:paraId="3FE54AA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5A6D3557"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DE10ED6" w14:textId="77777777">
        <w:trPr>
          <w:trHeight w:val="648"/>
          <w:jc w:val="center"/>
        </w:trPr>
        <w:tc>
          <w:tcPr>
            <w:tcW w:w="1944" w:type="dxa"/>
          </w:tcPr>
          <w:p w14:paraId="7966F4EE" w14:textId="77777777" w:rsidR="00700A8C"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7DCF5A2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6C16DA5" w14:textId="77777777" w:rsidR="00700A8C" w:rsidRDefault="00000000">
            <w:pPr>
              <w:spacing w:after="0"/>
            </w:pPr>
            <w:r>
              <w:rPr>
                <w:rFonts w:ascii="Times New Roman" w:eastAsia="Times New Roman" w:hAnsi="Times New Roman" w:cs="Times New Roman"/>
                <w:b/>
                <w:color w:val="000000"/>
                <w:sz w:val="24"/>
              </w:rPr>
              <w:t>návrhu zákona všeobecne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posúdiť súlad návrhu zákona s osobitnými predpismi upravujúcimi spracúvanie osobných údajov príslušnými orgánmi. Poukazujeme napr. na odlišnú úpravu § 10 ods. 1 návrhu zákona a § 35g ods. 1 a 2 zákona č. 124/1992 Zb. o Vojenskej polícii v znení neskorších predpisov z hľadiska predpísanej formy žiadosti predkladanej dotknutou osobou. Zároveň odkazy v § 35b ods. 1 a § 35c ods. 3 zákona č. 124/1992 Zb. v znení neskorších predpisov odkazujú na doterajší zákon č. 18/2018 Z. z. o ochrane osobných údajov a o zmene a doplnení niektorých zákonov.</w:t>
            </w:r>
          </w:p>
        </w:tc>
        <w:tc>
          <w:tcPr>
            <w:tcW w:w="778" w:type="dxa"/>
            <w:vAlign w:val="center"/>
          </w:tcPr>
          <w:p w14:paraId="15981BB3"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076B63D1" w14:textId="77777777" w:rsidR="00700A8C" w:rsidRDefault="00000000">
            <w:pPr>
              <w:spacing w:after="0"/>
            </w:pPr>
            <w:r>
              <w:rPr>
                <w:rFonts w:ascii="Times New Roman" w:eastAsia="Times New Roman" w:hAnsi="Times New Roman" w:cs="Times New Roman"/>
                <w:color w:val="000000"/>
                <w:sz w:val="24"/>
              </w:rPr>
              <w:t>Pripomienka neakceptovaná, ustanovenie § 10 zákona zodpovedá čl. 12 smernice.</w:t>
            </w:r>
          </w:p>
        </w:tc>
      </w:tr>
      <w:tr w:rsidR="00700A8C" w14:paraId="029F5495" w14:textId="77777777">
        <w:trPr>
          <w:trHeight w:val="648"/>
          <w:jc w:val="center"/>
        </w:trPr>
        <w:tc>
          <w:tcPr>
            <w:tcW w:w="1944" w:type="dxa"/>
          </w:tcPr>
          <w:p w14:paraId="7E02ED46" w14:textId="77777777" w:rsidR="00700A8C" w:rsidRDefault="00000000">
            <w:pPr>
              <w:spacing w:after="0"/>
              <w:jc w:val="center"/>
            </w:pPr>
            <w:r>
              <w:rPr>
                <w:rFonts w:ascii="Times New Roman" w:eastAsia="Times New Roman" w:hAnsi="Times New Roman" w:cs="Times New Roman"/>
                <w:b/>
                <w:color w:val="000000"/>
                <w:sz w:val="24"/>
              </w:rPr>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515585D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8FCB391" w14:textId="77777777" w:rsidR="00700A8C" w:rsidRDefault="00000000">
            <w:pPr>
              <w:spacing w:after="0"/>
            </w:pPr>
            <w:r>
              <w:rPr>
                <w:rFonts w:ascii="Times New Roman" w:eastAsia="Times New Roman" w:hAnsi="Times New Roman" w:cs="Times New Roman"/>
                <w:b/>
                <w:color w:val="000000"/>
                <w:sz w:val="24"/>
              </w:rPr>
              <w:t>K §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Odporúčame v § 10 ods. 7 slová „odseku 5“ nahradiť slovami „odseku 6“.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Legislatívno-technická pripomienka; precizovanie odkazu vzhľadom k tomu, že zjavná neopodstatnenosť žiadosti alebo neprimeranosť žiadosti je upravená v odseku 6, nie v odseku 5.</w:t>
            </w:r>
          </w:p>
        </w:tc>
        <w:tc>
          <w:tcPr>
            <w:tcW w:w="778" w:type="dxa"/>
            <w:vAlign w:val="center"/>
          </w:tcPr>
          <w:p w14:paraId="7181A46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58DF93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B70C9C9" w14:textId="77777777">
        <w:trPr>
          <w:trHeight w:val="648"/>
          <w:jc w:val="center"/>
        </w:trPr>
        <w:tc>
          <w:tcPr>
            <w:tcW w:w="1944" w:type="dxa"/>
          </w:tcPr>
          <w:p w14:paraId="357C8D2E" w14:textId="77777777" w:rsidR="00700A8C" w:rsidRDefault="00000000">
            <w:pPr>
              <w:spacing w:after="0"/>
              <w:jc w:val="center"/>
            </w:pPr>
            <w:r>
              <w:rPr>
                <w:rFonts w:ascii="Times New Roman" w:eastAsia="Times New Roman" w:hAnsi="Times New Roman" w:cs="Times New Roman"/>
                <w:b/>
                <w:color w:val="000000"/>
                <w:sz w:val="24"/>
              </w:rPr>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0640E84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31B5F49" w14:textId="77777777" w:rsidR="00700A8C" w:rsidRDefault="00000000">
            <w:pPr>
              <w:spacing w:after="0"/>
            </w:pPr>
            <w:r>
              <w:rPr>
                <w:rFonts w:ascii="Times New Roman" w:eastAsia="Times New Roman" w:hAnsi="Times New Roman" w:cs="Times New Roman"/>
                <w:b/>
                <w:color w:val="000000"/>
                <w:sz w:val="24"/>
              </w:rPr>
              <w:t>K § 32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v § 32 slovo „zákona“ nahradiť slovom „zákon“.</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Legislatívno-technická pripomienka.</w:t>
            </w:r>
          </w:p>
        </w:tc>
        <w:tc>
          <w:tcPr>
            <w:tcW w:w="778" w:type="dxa"/>
            <w:vAlign w:val="center"/>
          </w:tcPr>
          <w:p w14:paraId="4C231A2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9B04C6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B935CEF" w14:textId="77777777">
        <w:trPr>
          <w:trHeight w:val="648"/>
          <w:jc w:val="center"/>
        </w:trPr>
        <w:tc>
          <w:tcPr>
            <w:tcW w:w="1944" w:type="dxa"/>
          </w:tcPr>
          <w:p w14:paraId="30FA1C48"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spravodlivosti </w:t>
            </w:r>
            <w:r>
              <w:rPr>
                <w:rFonts w:ascii="Times New Roman" w:eastAsia="Times New Roman" w:hAnsi="Times New Roman" w:cs="Times New Roman"/>
                <w:color w:val="000000"/>
                <w:sz w:val="24"/>
              </w:rPr>
              <w:lastRenderedPageBreak/>
              <w:t>Slovenskej republiky</w:t>
            </w:r>
          </w:p>
        </w:tc>
        <w:tc>
          <w:tcPr>
            <w:tcW w:w="1296" w:type="dxa"/>
            <w:vAlign w:val="center"/>
          </w:tcPr>
          <w:p w14:paraId="061BBE2B"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715B1A16" w14:textId="77777777" w:rsidR="00700A8C" w:rsidRDefault="00000000">
            <w:pPr>
              <w:spacing w:after="0"/>
            </w:pPr>
            <w:r>
              <w:rPr>
                <w:rFonts w:ascii="Times New Roman" w:eastAsia="Times New Roman" w:hAnsi="Times New Roman" w:cs="Times New Roman"/>
                <w:b/>
                <w:color w:val="000000"/>
                <w:sz w:val="24"/>
              </w:rPr>
              <w:t>K uzneseniu, bod B.2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uzneseniu, bod B.2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V bode B.2. sa minister spravodlivosti poveruje uviesť vládny návrh zákona v Národnej rade Slovenskej republiky. Ministerstvo spravodlivosti Slovenskej republiky nie je podľa kompetenčného zákona vecne príslušné v oblasti ochrany osobných údajov týkajúcej sa smernice 2016/680. Vecne príslušné by malo byť ministerstvo vnútra. Preto by bolo vhodné uznesenie príslušne zmeniť.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13 ods. 10 zákona č. 575/2001 Z. z. o organizácii činnosti vlády a organizácii ústrednej štátnej správy v znení zákona č. 7/2024 Z. z.: Ministerstvo spravodlivosti Slovenskej republiky zabezpečuje koordináciu a tvorbu štátnej politiky v oblasti ochrany osobných údajov okrem štátnej politiky ochrany osobných údajov na plnenie úloh na účely trestného konania.1b)</w:t>
            </w:r>
            <w:r>
              <w:rPr>
                <w:rFonts w:ascii="Times New Roman" w:eastAsia="Times New Roman" w:hAnsi="Times New Roman" w:cs="Times New Roman"/>
                <w:color w:val="000000"/>
                <w:sz w:val="24"/>
              </w:rPr>
              <w:br/>
              <w:t>1b) § 3 ods. 3 zákona č. 18/2018 Z. z. o ochrane osobných údajov a o zmene a doplnení niektorých zákonov.</w:t>
            </w:r>
            <w:r>
              <w:rPr>
                <w:rFonts w:ascii="Times New Roman" w:eastAsia="Times New Roman" w:hAnsi="Times New Roman" w:cs="Times New Roman"/>
                <w:color w:val="000000"/>
                <w:sz w:val="24"/>
              </w:rPr>
              <w:br/>
              <w:t>Táto pripomienka je zásadná.</w:t>
            </w:r>
          </w:p>
        </w:tc>
        <w:tc>
          <w:tcPr>
            <w:tcW w:w="778" w:type="dxa"/>
            <w:vAlign w:val="center"/>
          </w:tcPr>
          <w:p w14:paraId="4F04AD1C"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0171F367" w14:textId="77777777" w:rsidR="00700A8C" w:rsidRDefault="00000000">
            <w:pPr>
              <w:spacing w:after="0"/>
            </w:pPr>
            <w:r>
              <w:rPr>
                <w:rFonts w:ascii="Times New Roman" w:eastAsia="Times New Roman" w:hAnsi="Times New Roman" w:cs="Times New Roman"/>
                <w:color w:val="000000"/>
                <w:sz w:val="24"/>
              </w:rPr>
              <w:t xml:space="preserve">Pripomienka čiastočne akceptovaná. Znenie </w:t>
            </w:r>
            <w:r>
              <w:rPr>
                <w:rFonts w:ascii="Times New Roman" w:eastAsia="Times New Roman" w:hAnsi="Times New Roman" w:cs="Times New Roman"/>
                <w:color w:val="000000"/>
                <w:sz w:val="24"/>
              </w:rPr>
              <w:lastRenderedPageBreak/>
              <w:t>upravené, rozpor odstránený.</w:t>
            </w:r>
          </w:p>
        </w:tc>
      </w:tr>
      <w:tr w:rsidR="00700A8C" w14:paraId="16C9ECFA" w14:textId="77777777">
        <w:trPr>
          <w:trHeight w:val="648"/>
          <w:jc w:val="center"/>
        </w:trPr>
        <w:tc>
          <w:tcPr>
            <w:tcW w:w="1944" w:type="dxa"/>
          </w:tcPr>
          <w:p w14:paraId="2F60FE3D"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7063F1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5AF3E26" w14:textId="77777777" w:rsidR="00700A8C" w:rsidRDefault="00000000">
            <w:pPr>
              <w:spacing w:after="0"/>
            </w:pPr>
            <w:r>
              <w:rPr>
                <w:rFonts w:ascii="Times New Roman" w:eastAsia="Times New Roman" w:hAnsi="Times New Roman" w:cs="Times New Roman"/>
                <w:b/>
                <w:color w:val="000000"/>
                <w:sz w:val="24"/>
              </w:rPr>
              <w:t>K vlastnému materiálu všeobecne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vlastnému materiálu všeobecne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dôvodovej správe je uvedené, že cieľom predloženého zákona je sprehľadnenie právnej úpravy                     v tom, že transpozícia smernice sa premietne do obsahu samostatného zákona. Dosiahne sa tým nielen väčšia prehľadnosť právnej úpravy, ale aj jej systémovejšie zmeny. Ak dôjde k zmene smernice, ktorá sa bude premietať do právneho poriadku Slovenskej republiky, bude postačovať novelizovať tento transpozičný zákona a nebude sa aj zákon, ktorým sa implementuje všeobecné nariadenie o ochrane údajov.</w:t>
            </w:r>
            <w:r>
              <w:rPr>
                <w:rFonts w:ascii="Times New Roman" w:eastAsia="Times New Roman" w:hAnsi="Times New Roman" w:cs="Times New Roman"/>
                <w:color w:val="000000"/>
                <w:sz w:val="24"/>
              </w:rPr>
              <w:br/>
              <w:t xml:space="preserve">V súčasnosti sa príslušný orgán riadi len zákonom č. 18/2018 Z. z. Je v ňom upravená hmota – pravidlá spracúvania pre príslušný </w:t>
            </w:r>
            <w:r>
              <w:rPr>
                <w:rFonts w:ascii="Times New Roman" w:eastAsia="Times New Roman" w:hAnsi="Times New Roman" w:cs="Times New Roman"/>
                <w:color w:val="000000"/>
                <w:sz w:val="24"/>
              </w:rPr>
              <w:lastRenderedPageBreak/>
              <w:t>orgán, aj proces – konanie pred úradom. Je pravdou, že v zákone je potrebné niekedy listovať hore-dole kvôli odkazom na iné jeho časti, ale inak k nemu nie je potrebné z hľadiska všeobecnej úpravy ochrany osobných údajov pre príslušné orgány použiť žiadny iný predpis.</w:t>
            </w:r>
            <w:r>
              <w:rPr>
                <w:rFonts w:ascii="Times New Roman" w:eastAsia="Times New Roman" w:hAnsi="Times New Roman" w:cs="Times New Roman"/>
                <w:color w:val="000000"/>
                <w:sz w:val="24"/>
              </w:rPr>
              <w:br/>
              <w:t xml:space="preserve">Návrhom zákona sa však táto situácia komplikuje a namiesto jedného právneho predpisu, bude potrebné použiť tri právne predpisy. Pravidlá teda nebudú na jednom mieste. Bude potrebné použiť návrh zákona, plus nariadenie 2016/679 (GDPR), keďže sa naňho odkazuje priamo v texte návrhu zákona, plus návrh zákona o zabezpečení ochrany fyzických osôb pri spracúvaní osobných údajov. </w:t>
            </w:r>
            <w:r>
              <w:rPr>
                <w:rFonts w:ascii="Times New Roman" w:eastAsia="Times New Roman" w:hAnsi="Times New Roman" w:cs="Times New Roman"/>
                <w:color w:val="000000"/>
                <w:sz w:val="24"/>
              </w:rPr>
              <w:br/>
              <w:t xml:space="preserve">Aj napriek použitiu všetkých týchto predpisov ešte nezískame úplný obraz o tom aké sú pravidlá v tejto oblasti. A to aj preto, že nie je vyriešený vzťah medzi návrhom zákona a návrhom zákona o zabezpečení ochrany fyzických osôb pri spracúvaní osobných údajov. To sme rozobrali v pripomienkach k návrhu zákona o zabezpečení ochrany fyzických osôb pri spracúvaní osobných údajov a osobitne to už tu neuvádzame. </w:t>
            </w:r>
            <w:r>
              <w:rPr>
                <w:rFonts w:ascii="Times New Roman" w:eastAsia="Times New Roman" w:hAnsi="Times New Roman" w:cs="Times New Roman"/>
                <w:color w:val="000000"/>
                <w:sz w:val="24"/>
              </w:rPr>
              <w:br/>
              <w:t xml:space="preserve">Taktiež odkazovanie na nariadenie 2016/679 nie je vhodné. Čl. 2 ods. 2 písm. d) nariadenia 2016/679 upravuje, toto nariadenie sa nevzťahuje na spracúvanie osobných údajov príslušnými orgánmi na účely predchádzania trestným činom, ich vyšetrovania, odhaľovania alebo stíhania, alebo výkonu trestných sankcií vrátane ochrany pred ohrozením verejnej bezpečnosti a jeho predchádzania. Návrhom zákona však negujeme toto ustanovenie nariadenia 2016/679 a jeho pôsobnosť rozširujeme na oblasť, ktorú ono samo explicitne vylučuje. Ide najmä o §3 a § 18. Dochádza k tým aj k viacerým nezrovnalostiam, napr. v § 3 je uvedené, že sa má použiť čl. 5 ods. 1 písm. a) nariadenia 2016/679, ktorý upravuje zásadu </w:t>
            </w:r>
            <w:r>
              <w:rPr>
                <w:rFonts w:ascii="Times New Roman" w:eastAsia="Times New Roman" w:hAnsi="Times New Roman" w:cs="Times New Roman"/>
                <w:color w:val="000000"/>
                <w:sz w:val="24"/>
              </w:rPr>
              <w:lastRenderedPageBreak/>
              <w:t xml:space="preserve">zákonnosti, spravodlivosti a transparentnosti. Avšak, smernica 2016/680 v čl. 4 ods. 1 písm. a) upravuje túto zásadu zúžene, len ako zásadu zákonnosti a spravodlivosti. Je to práve z dôvodu, že pre účely smernice 2016/680 je nevyhnuté potlačiť zásadu transparentnosti a preto sa ani neuvádza ako vedúca zásada. </w:t>
            </w:r>
            <w:r>
              <w:rPr>
                <w:rFonts w:ascii="Times New Roman" w:eastAsia="Times New Roman" w:hAnsi="Times New Roman" w:cs="Times New Roman"/>
                <w:color w:val="000000"/>
                <w:sz w:val="24"/>
              </w:rPr>
              <w:br/>
              <w:t xml:space="preserve">V § 3 sa odkazuje aj na čl. 6 ods. 2 nariadenia 2016/679, ktorý nie je možné na účely smernice 2016/680 uplatniť (možno ide o preklep a predkladateľ zamýšľal odkázať na čl. 5 ods. 2 nariadenia 2016/679). </w:t>
            </w:r>
            <w:r>
              <w:rPr>
                <w:rFonts w:ascii="Times New Roman" w:eastAsia="Times New Roman" w:hAnsi="Times New Roman" w:cs="Times New Roman"/>
                <w:color w:val="000000"/>
                <w:sz w:val="24"/>
              </w:rPr>
              <w:br/>
              <w:t xml:space="preserve">Na základe vyššie uvedeného aj zmätočne znie § 6 ods. 4, keďže osobitné predpisy, na ktoré sa odkazuje (nariadenie 2016/679 a návrh zákona o zabezpečení ochrany fyzických osôb pri spracúvaní osobných údajov)  sa používajú aj pri návrhu zákona (tým nepopierame racio daného ustanovenia, skôr sa snažíme upriamiť pozornosť na neprehľadnosť). </w:t>
            </w:r>
            <w:r>
              <w:rPr>
                <w:rFonts w:ascii="Times New Roman" w:eastAsia="Times New Roman" w:hAnsi="Times New Roman" w:cs="Times New Roman"/>
                <w:color w:val="000000"/>
                <w:sz w:val="24"/>
              </w:rPr>
              <w:br/>
              <w:t xml:space="preserve">V §§ 24 až § 27 návrhu zákona, ktoré upravujú prenos osobných údajov do tretích krajín alebo medzinárodnej organizácii sa odkazuje na rozhodnutia o primeranosti vydané Komisiou podľa čl. 45 nariadenia 2016/679. Nie je možné odkazovať na tento článok nariadenia 2016/679. Komisia vydáva rozhodnutia o primeranosti osobitne podľa nariadenia 2016/679 a osobitne podľa smernice 2016/680. Podľa smernice 2016/680 existuje takéto rozhodnutie len pre jednu krajinu – Spojené kráľovstvo. Podľa nariadenia 2016/679 (prípadne smernice 96/45, ktoré zostali naďalej v platnosti) ich existuje 15. To znamená, že návrhom zákona by sme vytvorili situáciu, kedy by iné členské štáty/ich príslušné orgány mohli údaje voľne prenášať len do Spojeného kráľovstvo, ale naše príslušné orgány do 15 krajín. To, že sú vydávané samostatné rozhodnutia o primeranosti pre oba predpisy je spôsobené práve tým, že nie je možné jeden predpis nahrádzať druhým a naopak. A že posúdenie právneho </w:t>
            </w:r>
            <w:r>
              <w:rPr>
                <w:rFonts w:ascii="Times New Roman" w:eastAsia="Times New Roman" w:hAnsi="Times New Roman" w:cs="Times New Roman"/>
                <w:color w:val="000000"/>
                <w:sz w:val="24"/>
              </w:rPr>
              <w:lastRenderedPageBreak/>
              <w:t xml:space="preserve">rámca danej tretej krajiny je potrebné vykonať podľa princípov toho-ktorého právneho predpisu a tieto princípy sa líšia. Na účely návrhu zákona je preto možné použiť len tie rozhodnutia Komisie o primeranosti, ktoré Komisia vydala podľa čl. 36 smernice 2016/680. </w:t>
            </w:r>
            <w:r>
              <w:rPr>
                <w:rFonts w:ascii="Times New Roman" w:eastAsia="Times New Roman" w:hAnsi="Times New Roman" w:cs="Times New Roman"/>
                <w:color w:val="000000"/>
                <w:sz w:val="24"/>
              </w:rPr>
              <w:br/>
              <w:t>Vyššie uvedené príklady sme už osobitne neuvádzali ako pripomienky pri konkrétnych paragrafoch. Aj v judikatúre SD EÚ je uvedené, že je potrebné rozlišovať, ktorý právny rámec ochrany údajov sa použije. Vnútroštátny zákonodarca môže v rámci toho istého legislatívneho nástroja stanoviť spracúvanie osobných údajov na účely, na ktoré sa vzťahuje smernica 2016/680, ako aj na iné účely, na ktoré sa vzťahuje nariadenie 2016/679, je však povinný uistiť sa o tom, že nedošlo k nejasnostiam, pokiaľ ide     o uplatniteľnosť jedného z týchto dvoch aktov Únie. Rozsudok SD EÚ zo z 26. januára 2023 vo veci C‑205/21 Ministerstvo na vatreshnite raboti I (Registrácia biometrických a genetických údajov)</w:t>
            </w:r>
            <w:r>
              <w:rPr>
                <w:rFonts w:ascii="Times New Roman" w:eastAsia="Times New Roman" w:hAnsi="Times New Roman" w:cs="Times New Roman"/>
                <w:color w:val="000000"/>
                <w:sz w:val="24"/>
              </w:rPr>
              <w:br/>
              <w:t>Preto navrhujeme, aby sa do návrhu zákona doplnila hmota zo smernice 2016/680 a v prípade procesu sa vhodne odkázalo na návrh zákona o zabezpečení ochrany fyzických osôb pri spracúvaní osobných údajov.</w:t>
            </w:r>
            <w:r>
              <w:rPr>
                <w:rFonts w:ascii="Times New Roman" w:eastAsia="Times New Roman" w:hAnsi="Times New Roman" w:cs="Times New Roman"/>
                <w:color w:val="000000"/>
                <w:sz w:val="24"/>
              </w:rPr>
              <w:br/>
              <w:t>Táto pripomienka je zásadná.</w:t>
            </w:r>
          </w:p>
        </w:tc>
        <w:tc>
          <w:tcPr>
            <w:tcW w:w="778" w:type="dxa"/>
            <w:vAlign w:val="center"/>
          </w:tcPr>
          <w:p w14:paraId="2EEFD91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42677A41" w14:textId="77777777" w:rsidR="00700A8C" w:rsidRDefault="00000000">
            <w:pPr>
              <w:spacing w:after="0"/>
            </w:pPr>
            <w:r>
              <w:rPr>
                <w:rFonts w:ascii="Times New Roman" w:eastAsia="Times New Roman" w:hAnsi="Times New Roman" w:cs="Times New Roman"/>
                <w:color w:val="000000"/>
                <w:sz w:val="24"/>
              </w:rPr>
              <w:t xml:space="preserve">Pripomienka akceptovaná, znenie upravené podľa pripomienky. Odkazy na Nariadenie boli vypustené. </w:t>
            </w:r>
          </w:p>
        </w:tc>
      </w:tr>
      <w:tr w:rsidR="00700A8C" w14:paraId="3395A5AC" w14:textId="77777777">
        <w:trPr>
          <w:trHeight w:val="648"/>
          <w:jc w:val="center"/>
        </w:trPr>
        <w:tc>
          <w:tcPr>
            <w:tcW w:w="1944" w:type="dxa"/>
          </w:tcPr>
          <w:p w14:paraId="5B94F2BC"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C30EDCF"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7C202464" w14:textId="77777777" w:rsidR="00700A8C" w:rsidRDefault="00000000">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Okruh subjektov, na ktoré sa vzťahuje návrh zákona by sa mal rozšíriť, napríklad aj o tieto subjekty: Ministerstvo vnútra Slovenskej republiky, kanceláriu prezidenta Slovenskej republiky, Úrad pre správu zaisteného majetku, obecnú políciu, Úrad na ochranu oznamovateľov Slovenskej republiky, znalcov                v trestnom konaní, ak je uložené ochranné opatrenie, detenčný </w:t>
            </w:r>
            <w:r>
              <w:rPr>
                <w:rFonts w:ascii="Times New Roman" w:eastAsia="Times New Roman" w:hAnsi="Times New Roman" w:cs="Times New Roman"/>
                <w:color w:val="000000"/>
                <w:sz w:val="24"/>
              </w:rPr>
              <w:lastRenderedPageBreak/>
              <w:t xml:space="preserve">ústav, špeciálne výchovné zariadenia. </w:t>
            </w:r>
            <w:r>
              <w:rPr>
                <w:rFonts w:ascii="Times New Roman" w:eastAsia="Times New Roman" w:hAnsi="Times New Roman" w:cs="Times New Roman"/>
                <w:color w:val="000000"/>
                <w:sz w:val="24"/>
              </w:rPr>
              <w:br/>
              <w:t xml:space="preserve">Účel spracúvania by sa mal v danom ustanovení zhodovať s názvom a účelom smernice 2016/680 uvedenom v jej čl. 1 ods. 1, aby v prípade výkladu smernice SD EÚ pre jednotlivé účely nedochádzalo k nejasnostiam pri aplikácii zákona. Nie je jasné, prečo je účel v danom ustanovení vyjadrený inými slovami ako v smernici 2016/680, keď názov zákona je rovnaký ako názov smernice 2016/680. </w:t>
            </w:r>
            <w:r>
              <w:rPr>
                <w:rFonts w:ascii="Times New Roman" w:eastAsia="Times New Roman" w:hAnsi="Times New Roman" w:cs="Times New Roman"/>
                <w:color w:val="000000"/>
                <w:sz w:val="24"/>
              </w:rPr>
              <w:br/>
              <w:t>Táto pripomienka je zásadná.</w:t>
            </w:r>
          </w:p>
        </w:tc>
        <w:tc>
          <w:tcPr>
            <w:tcW w:w="778" w:type="dxa"/>
            <w:vAlign w:val="center"/>
          </w:tcPr>
          <w:p w14:paraId="78211CD1"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295B6DF2" w14:textId="77777777" w:rsidR="00700A8C" w:rsidRDefault="00000000">
            <w:pPr>
              <w:spacing w:after="0"/>
            </w:pPr>
            <w:r>
              <w:rPr>
                <w:rFonts w:ascii="Times New Roman" w:eastAsia="Times New Roman" w:hAnsi="Times New Roman" w:cs="Times New Roman"/>
                <w:color w:val="000000"/>
                <w:sz w:val="24"/>
              </w:rPr>
              <w:t>Pripomienka čiastočne akceptovaná, MSSR od pripomienky v časti okruhu subjektov upustilo, účel zákona bol upravený podľa čl. 1 ods. 1 smernice. Rozpor odstránený.</w:t>
            </w:r>
          </w:p>
        </w:tc>
      </w:tr>
      <w:tr w:rsidR="00700A8C" w14:paraId="79B88DE0" w14:textId="77777777">
        <w:trPr>
          <w:trHeight w:val="648"/>
          <w:jc w:val="center"/>
        </w:trPr>
        <w:tc>
          <w:tcPr>
            <w:tcW w:w="1944" w:type="dxa"/>
          </w:tcPr>
          <w:p w14:paraId="0F017946"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6963856"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BFC2724" w14:textId="77777777" w:rsidR="00700A8C" w:rsidRDefault="00000000">
            <w:pPr>
              <w:spacing w:after="0"/>
            </w:pPr>
            <w:r>
              <w:rPr>
                <w:rFonts w:ascii="Times New Roman" w:eastAsia="Times New Roman" w:hAnsi="Times New Roman" w:cs="Times New Roman"/>
                <w:b/>
                <w:color w:val="000000"/>
                <w:sz w:val="24"/>
              </w:rPr>
              <w:t>§ 2 písm. g)</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písm. 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Definícia dotknutej osoby, tento pojem síce smernica 2016/680 nedefinuje priamo, ale bolo by vhodné doplniť, že dotknutou osobou je každá identifikovaná alebo identifikovateľná fyzická osoba ako to predpokladá smernica 2016/680 v čl. 3 bod 1 pri vymedzení pojmu osobné údaje. Pokiaľ teda fyzická osoba nie je identifikovaná alebo identifikovateľná, tak nejde o dotknutú osobu a teda sa na ňu nevzťahuje ochrana osobných údajov.</w:t>
            </w:r>
            <w:r>
              <w:rPr>
                <w:rFonts w:ascii="Times New Roman" w:eastAsia="Times New Roman" w:hAnsi="Times New Roman" w:cs="Times New Roman"/>
                <w:color w:val="000000"/>
                <w:sz w:val="24"/>
              </w:rPr>
              <w:br/>
              <w:t>Táto pripomienka je zásadná.</w:t>
            </w:r>
          </w:p>
        </w:tc>
        <w:tc>
          <w:tcPr>
            <w:tcW w:w="778" w:type="dxa"/>
            <w:vAlign w:val="center"/>
          </w:tcPr>
          <w:p w14:paraId="6376592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E464B03" w14:textId="77777777" w:rsidR="00700A8C" w:rsidRDefault="00000000">
            <w:pPr>
              <w:spacing w:after="0"/>
            </w:pPr>
            <w:r>
              <w:rPr>
                <w:rFonts w:ascii="Times New Roman" w:eastAsia="Times New Roman" w:hAnsi="Times New Roman" w:cs="Times New Roman"/>
                <w:color w:val="000000"/>
                <w:sz w:val="24"/>
              </w:rPr>
              <w:t>Pripomienka akceptovaná, definícia bola upravená podľa pripomienky.</w:t>
            </w:r>
          </w:p>
        </w:tc>
      </w:tr>
      <w:tr w:rsidR="00700A8C" w14:paraId="5B4B9681" w14:textId="77777777">
        <w:trPr>
          <w:trHeight w:val="648"/>
          <w:jc w:val="center"/>
        </w:trPr>
        <w:tc>
          <w:tcPr>
            <w:tcW w:w="1944" w:type="dxa"/>
          </w:tcPr>
          <w:p w14:paraId="3827B7C5"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66C1E1E5"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37040C85" w14:textId="77777777" w:rsidR="00700A8C" w:rsidRDefault="00000000">
            <w:pPr>
              <w:spacing w:after="0"/>
            </w:pPr>
            <w:r>
              <w:rPr>
                <w:rFonts w:ascii="Times New Roman" w:eastAsia="Times New Roman" w:hAnsi="Times New Roman" w:cs="Times New Roman"/>
                <w:b/>
                <w:color w:val="000000"/>
                <w:sz w:val="24"/>
              </w:rPr>
              <w:t>§ § 2 písm. 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písm. 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Definícia prevádzkovateľa, na začiatok definície by sa malo doplniť, že prevádzkovateľom je len príslušný orgán pre tento zákon, ktorý – nasleduje zvyšok definície. Tak je to uvedené aj v smernici 2016/680.</w:t>
            </w:r>
            <w:r>
              <w:rPr>
                <w:rFonts w:ascii="Times New Roman" w:eastAsia="Times New Roman" w:hAnsi="Times New Roman" w:cs="Times New Roman"/>
                <w:color w:val="000000"/>
                <w:sz w:val="24"/>
              </w:rPr>
              <w:br/>
              <w:t>Táto pripomienka je zásadná.</w:t>
            </w:r>
          </w:p>
        </w:tc>
        <w:tc>
          <w:tcPr>
            <w:tcW w:w="778" w:type="dxa"/>
            <w:vAlign w:val="center"/>
          </w:tcPr>
          <w:p w14:paraId="31612D9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81F13E8" w14:textId="77777777" w:rsidR="00700A8C" w:rsidRDefault="00000000">
            <w:pPr>
              <w:spacing w:after="0"/>
            </w:pPr>
            <w:r>
              <w:rPr>
                <w:rFonts w:ascii="Times New Roman" w:eastAsia="Times New Roman" w:hAnsi="Times New Roman" w:cs="Times New Roman"/>
                <w:color w:val="000000"/>
                <w:sz w:val="24"/>
              </w:rPr>
              <w:t>Pripomienka akceptovaná, definícia bola upravená podľa pripomienky.</w:t>
            </w:r>
          </w:p>
        </w:tc>
      </w:tr>
      <w:tr w:rsidR="00700A8C" w14:paraId="29443F6C" w14:textId="77777777">
        <w:trPr>
          <w:trHeight w:val="648"/>
          <w:jc w:val="center"/>
        </w:trPr>
        <w:tc>
          <w:tcPr>
            <w:tcW w:w="1944" w:type="dxa"/>
          </w:tcPr>
          <w:p w14:paraId="7DD9AA00"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spravodlivosti </w:t>
            </w:r>
            <w:r>
              <w:rPr>
                <w:rFonts w:ascii="Times New Roman" w:eastAsia="Times New Roman" w:hAnsi="Times New Roman" w:cs="Times New Roman"/>
                <w:color w:val="000000"/>
                <w:sz w:val="24"/>
              </w:rPr>
              <w:lastRenderedPageBreak/>
              <w:t>Slovenskej republiky</w:t>
            </w:r>
          </w:p>
        </w:tc>
        <w:tc>
          <w:tcPr>
            <w:tcW w:w="1296" w:type="dxa"/>
            <w:vAlign w:val="center"/>
          </w:tcPr>
          <w:p w14:paraId="225BCBB8"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36A3264A" w14:textId="77777777" w:rsidR="00700A8C" w:rsidRDefault="00000000">
            <w:pPr>
              <w:spacing w:after="0"/>
            </w:pPr>
            <w:r>
              <w:rPr>
                <w:rFonts w:ascii="Times New Roman" w:eastAsia="Times New Roman" w:hAnsi="Times New Roman" w:cs="Times New Roman"/>
                <w:b/>
                <w:color w:val="000000"/>
                <w:sz w:val="24"/>
              </w:rPr>
              <w:t>§ § 2 písm. j)</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písm. j)</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Definícia príjemcu, v poslednej časti nie je v súlade so znením smernice 2016/680. Za príjemcu sa nepovažuje len taký subjekt, ktorý prijíma osobné údaje v rámci konkrétneho zisťovania (napr. ÚOOÚ SR v rámci konania o ochrane údajov, alebo NBÚ pri vyšetrovaní kybernetického incidentu). Z definície vypadla táto požiadavka konkrétneho zisťovania a teda za príjemcu sa nepovažuje ktokoľvek, kto spracúva osobné údaje na základe osobitného predpisu – to je každý z príslušných orgánov, prípadne aj iné subjekty, ktorých spracúvanie je regulované osobitným predpisom. Ide o rozšírenie definície mimo rámca, ktorý predpokladá smernica 2016/680.</w:t>
            </w:r>
            <w:r>
              <w:rPr>
                <w:rFonts w:ascii="Times New Roman" w:eastAsia="Times New Roman" w:hAnsi="Times New Roman" w:cs="Times New Roman"/>
                <w:color w:val="000000"/>
                <w:sz w:val="24"/>
              </w:rPr>
              <w:br/>
              <w:t>Táto pripomienka je zásadná.</w:t>
            </w:r>
          </w:p>
        </w:tc>
        <w:tc>
          <w:tcPr>
            <w:tcW w:w="778" w:type="dxa"/>
            <w:vAlign w:val="center"/>
          </w:tcPr>
          <w:p w14:paraId="2C00B38F"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31F54426" w14:textId="77777777" w:rsidR="00700A8C" w:rsidRDefault="00000000">
            <w:pPr>
              <w:spacing w:after="0"/>
            </w:pPr>
            <w:r>
              <w:rPr>
                <w:rFonts w:ascii="Times New Roman" w:eastAsia="Times New Roman" w:hAnsi="Times New Roman" w:cs="Times New Roman"/>
                <w:color w:val="000000"/>
                <w:sz w:val="24"/>
              </w:rPr>
              <w:t xml:space="preserve">Pripomienka akceptovaná, definícia </w:t>
            </w:r>
            <w:r>
              <w:rPr>
                <w:rFonts w:ascii="Times New Roman" w:eastAsia="Times New Roman" w:hAnsi="Times New Roman" w:cs="Times New Roman"/>
                <w:color w:val="000000"/>
                <w:sz w:val="24"/>
              </w:rPr>
              <w:lastRenderedPageBreak/>
              <w:t>bola upravená podľa pripomienky.</w:t>
            </w:r>
          </w:p>
        </w:tc>
      </w:tr>
      <w:tr w:rsidR="00700A8C" w14:paraId="42AE0EF8" w14:textId="77777777">
        <w:trPr>
          <w:trHeight w:val="648"/>
          <w:jc w:val="center"/>
        </w:trPr>
        <w:tc>
          <w:tcPr>
            <w:tcW w:w="1944" w:type="dxa"/>
          </w:tcPr>
          <w:p w14:paraId="3A41CF00"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09AF18C2"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D557138" w14:textId="77777777" w:rsidR="00700A8C"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w:t>
            </w:r>
            <w:r>
              <w:rPr>
                <w:rFonts w:ascii="Times New Roman" w:eastAsia="Times New Roman" w:hAnsi="Times New Roman" w:cs="Times New Roman"/>
                <w:color w:val="000000"/>
                <w:sz w:val="24"/>
              </w:rPr>
              <w:br/>
              <w:t xml:space="preserve">Navrhujeme vypustiť. § 3 návrhu zákona hovorí, že na postup „pri spracúvaní osobných údajov na plnenie úloh na účely podľa § 1“ návrhu zákona sa vzťahujú vymenované ustanovenia Nariadenia Európskeho parlamentu a Rady (EÚ) 2016/679 (ďalej len „nariadenie“), no čl. 2 ods. 2 písm. d) nariadenia pri stanovení vecnej pôsobnosti uvádza, že „toto nariadenie sa nevzťahuje na spracúvanie osobných údajov príslušnými orgánmi na účely predchádzania trestným činom, ich vyšetrovania, odhaľovania alebo stíhania, alebo výkonu trestných sankcií vrátane ochrany pred ohrozením verejnej bezpečnosti a jeho predchádzania“. Zároveň v celom návrhu zákona sa nachádzajú odkazy na nariadenie. Ak vecná pôsobnosť nariadenia taxatívne uvádza, že spracúvanie osobných údajov príslušnými orgánmi na účely predchádzania trestným činom, ich vyšetrovania, odhaľovania alebo stíhania, alebo výkonu trestných sankcií, vrátane ochrany pred ohrozením verejnej bezpečnosti a jeho predchádzania, teda spracúvanie </w:t>
            </w:r>
            <w:r>
              <w:rPr>
                <w:rFonts w:ascii="Times New Roman" w:eastAsia="Times New Roman" w:hAnsi="Times New Roman" w:cs="Times New Roman"/>
                <w:color w:val="000000"/>
                <w:sz w:val="24"/>
              </w:rPr>
              <w:lastRenderedPageBreak/>
              <w:t xml:space="preserve">vedené podľa Smernice Európskeho parlamentu a Rady (EÚ) 2016/680 (ďalej len „smernica“), nedáva možnosť v návrhu zákona stanoviť, že na spracúvanie osobných údajov podľa smernice sa bude uplatňovať nariadenie. </w:t>
            </w:r>
            <w:r>
              <w:rPr>
                <w:rFonts w:ascii="Times New Roman" w:eastAsia="Times New Roman" w:hAnsi="Times New Roman" w:cs="Times New Roman"/>
                <w:color w:val="000000"/>
                <w:sz w:val="24"/>
              </w:rPr>
              <w:br/>
              <w:t>Z dôvodu právnej istoty, ak zákonodarca chce upraviť určité inštitúty smernice ako upravuje nariadenie, je potrebné to v návrhu zákona uviesť a stanoviť postup. Zároveň pri niektorých inštitútoch potom nebude jasné ako prevádzkovateľ alebo sprostredkovateľ osobných údajov postupoval pri jednotlivých druhoch spracúvania osobných údajov, pričom zákonodarca ho viaže, že prevádzkovateľ má vždy vedieť, či pri spracúvaní osobných údajov postupuje podľa smernice alebo podľa nariadenia. Napríklad aj v § 21 ods. 2 návrhu zákona je stanovené, že príslušný orgán postupuje pri posúdení vplyvu na ochranu osobných údajov podľa čl. 35 nariadenia, avšak podľa čl. 27 smernice sú kladené na posúdenie vplyvu na ochranu osobných údajov úplné odlišné požiadavky.</w:t>
            </w:r>
            <w:r>
              <w:rPr>
                <w:rFonts w:ascii="Times New Roman" w:eastAsia="Times New Roman" w:hAnsi="Times New Roman" w:cs="Times New Roman"/>
                <w:color w:val="000000"/>
                <w:sz w:val="24"/>
              </w:rPr>
              <w:br/>
              <w:t>Táto pripomienka je zásadná.</w:t>
            </w:r>
          </w:p>
        </w:tc>
        <w:tc>
          <w:tcPr>
            <w:tcW w:w="778" w:type="dxa"/>
            <w:vAlign w:val="center"/>
          </w:tcPr>
          <w:p w14:paraId="71E5214C"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E3B4409" w14:textId="77777777" w:rsidR="00700A8C" w:rsidRDefault="00000000">
            <w:pPr>
              <w:spacing w:after="0"/>
            </w:pPr>
            <w:r>
              <w:rPr>
                <w:rFonts w:ascii="Times New Roman" w:eastAsia="Times New Roman" w:hAnsi="Times New Roman" w:cs="Times New Roman"/>
                <w:color w:val="000000"/>
                <w:sz w:val="24"/>
              </w:rPr>
              <w:t>Pripomienka akceptovaná, znenie § 3 bolo upravené tak, že odkaz na nariadenie 2016/679 bol nahradený konkrétnym textom v súlade s čl. 1 a čl. 4 smernice.</w:t>
            </w:r>
          </w:p>
        </w:tc>
      </w:tr>
      <w:tr w:rsidR="00700A8C" w14:paraId="6BA6EF0E" w14:textId="77777777">
        <w:trPr>
          <w:trHeight w:val="648"/>
          <w:jc w:val="center"/>
        </w:trPr>
        <w:tc>
          <w:tcPr>
            <w:tcW w:w="1944" w:type="dxa"/>
          </w:tcPr>
          <w:p w14:paraId="2A812A1E"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8399B9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511B4EA" w14:textId="77777777" w:rsidR="00700A8C" w:rsidRDefault="00000000">
            <w:pPr>
              <w:spacing w:after="0"/>
            </w:pPr>
            <w:r>
              <w:rPr>
                <w:rFonts w:ascii="Times New Roman" w:eastAsia="Times New Roman" w:hAnsi="Times New Roman" w:cs="Times New Roman"/>
                <w:b/>
                <w:color w:val="000000"/>
                <w:sz w:val="24"/>
              </w:rPr>
              <w:t>§ § 6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ods. 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Ustanovenie nereflektuje požiadavku z čl. 4 ods. 2 smernice 2016/680, že spracúvanie na iný účel podľa smernice, než na ten, na ktorý boli údaje získané môže nielen pôvodný príslušný orgán ale aj iný príslušný orgán, ak je na to príslušný podľa osobitného predpisu.</w:t>
            </w:r>
            <w:r>
              <w:rPr>
                <w:rFonts w:ascii="Times New Roman" w:eastAsia="Times New Roman" w:hAnsi="Times New Roman" w:cs="Times New Roman"/>
                <w:color w:val="000000"/>
                <w:sz w:val="24"/>
              </w:rPr>
              <w:br/>
              <w:t>Táto pripomienka je zásadná.</w:t>
            </w:r>
          </w:p>
        </w:tc>
        <w:tc>
          <w:tcPr>
            <w:tcW w:w="778" w:type="dxa"/>
            <w:vAlign w:val="center"/>
          </w:tcPr>
          <w:p w14:paraId="6356211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A3F5B8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F51698C" w14:textId="77777777">
        <w:trPr>
          <w:trHeight w:val="648"/>
          <w:jc w:val="center"/>
        </w:trPr>
        <w:tc>
          <w:tcPr>
            <w:tcW w:w="1944" w:type="dxa"/>
          </w:tcPr>
          <w:p w14:paraId="7E2DE218"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spravodlivosti </w:t>
            </w:r>
            <w:r>
              <w:rPr>
                <w:rFonts w:ascii="Times New Roman" w:eastAsia="Times New Roman" w:hAnsi="Times New Roman" w:cs="Times New Roman"/>
                <w:color w:val="000000"/>
                <w:sz w:val="24"/>
              </w:rPr>
              <w:lastRenderedPageBreak/>
              <w:t>Slovenskej republiky</w:t>
            </w:r>
          </w:p>
        </w:tc>
        <w:tc>
          <w:tcPr>
            <w:tcW w:w="1296" w:type="dxa"/>
            <w:vAlign w:val="center"/>
          </w:tcPr>
          <w:p w14:paraId="4147B638"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772653CA" w14:textId="77777777" w:rsidR="00700A8C" w:rsidRDefault="00000000">
            <w:pPr>
              <w:spacing w:after="0"/>
            </w:pPr>
            <w:r>
              <w:rPr>
                <w:rFonts w:ascii="Times New Roman" w:eastAsia="Times New Roman" w:hAnsi="Times New Roman" w:cs="Times New Roman"/>
                <w:b/>
                <w:color w:val="000000"/>
                <w:sz w:val="24"/>
              </w:rPr>
              <w:t>§ 6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ods.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Ustanovenie hovorí o zlučiteľnosti pôvodného účelu získania s </w:t>
            </w:r>
            <w:r>
              <w:rPr>
                <w:rFonts w:ascii="Times New Roman" w:eastAsia="Times New Roman" w:hAnsi="Times New Roman" w:cs="Times New Roman"/>
                <w:color w:val="000000"/>
                <w:sz w:val="24"/>
              </w:rPr>
              <w:lastRenderedPageBreak/>
              <w:t>novým účelom, ktorý spadá pod nariadenie 2016/679. V čl. 9 smernice sa nehovorí o potrebe zlučiteľnosti účelov, ale o tom, že takéto spracúvanie má byť prípustné podľa osobitného predpisu. Smernica 2016/680 na rozdiel od nariadenia 2016/679 neupravuje test zlučiteľnosti (čl. 6 ods. 4 nariadenia). Preto nie je ani jasné ako by mal príslušný orgán zisťovať zlučiteľnosť účelov a či by ju musel zisťovať aj v prípade, ak by existoval osobitný právny predpis, ktorý by mu ukladal vykonanie takéhoto spracúvania.</w:t>
            </w:r>
            <w:r>
              <w:rPr>
                <w:rFonts w:ascii="Times New Roman" w:eastAsia="Times New Roman" w:hAnsi="Times New Roman" w:cs="Times New Roman"/>
                <w:color w:val="000000"/>
                <w:sz w:val="24"/>
              </w:rPr>
              <w:br/>
              <w:t>Táto pripomienka je zásadná.</w:t>
            </w:r>
          </w:p>
        </w:tc>
        <w:tc>
          <w:tcPr>
            <w:tcW w:w="778" w:type="dxa"/>
            <w:vAlign w:val="center"/>
          </w:tcPr>
          <w:p w14:paraId="1469573C"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8444D2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8D0243A" w14:textId="77777777">
        <w:trPr>
          <w:trHeight w:val="648"/>
          <w:jc w:val="center"/>
        </w:trPr>
        <w:tc>
          <w:tcPr>
            <w:tcW w:w="1944" w:type="dxa"/>
          </w:tcPr>
          <w:p w14:paraId="514B1486"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85F2B66"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610D647" w14:textId="77777777" w:rsidR="00700A8C" w:rsidRDefault="00000000">
            <w:pPr>
              <w:spacing w:after="0"/>
            </w:pPr>
            <w:r>
              <w:rPr>
                <w:rFonts w:ascii="Times New Roman" w:eastAsia="Times New Roman" w:hAnsi="Times New Roman" w:cs="Times New Roman"/>
                <w:b/>
                <w:color w:val="000000"/>
                <w:sz w:val="24"/>
              </w:rPr>
              <w:t>§ 7 ods.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7 ods. 1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Slová „ochrana životne dôležitých záujmov dotknutej osoby či inej fyzickej osoby“ sú do zákona premietnuté ako „ochrana života, zdravia alebo majetku dotknutej osoby, alebo inej fyzickej osoby“ čo nepovažujeme za rovnaký okruh. Preto navrhujeme zmeniť uvedené znenie.</w:t>
            </w:r>
            <w:r>
              <w:rPr>
                <w:rFonts w:ascii="Times New Roman" w:eastAsia="Times New Roman" w:hAnsi="Times New Roman" w:cs="Times New Roman"/>
                <w:color w:val="000000"/>
                <w:sz w:val="24"/>
              </w:rPr>
              <w:br/>
              <w:t>Táto pripomienka je zásadná.</w:t>
            </w:r>
          </w:p>
        </w:tc>
        <w:tc>
          <w:tcPr>
            <w:tcW w:w="778" w:type="dxa"/>
            <w:vAlign w:val="center"/>
          </w:tcPr>
          <w:p w14:paraId="4EF91CB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5CE5CEF" w14:textId="77777777" w:rsidR="00700A8C" w:rsidRDefault="00000000">
            <w:pPr>
              <w:spacing w:after="0"/>
            </w:pPr>
            <w:r>
              <w:rPr>
                <w:rFonts w:ascii="Times New Roman" w:eastAsia="Times New Roman" w:hAnsi="Times New Roman" w:cs="Times New Roman"/>
                <w:color w:val="000000"/>
                <w:sz w:val="24"/>
              </w:rPr>
              <w:t xml:space="preserve">Pripomienka akceptovaná, znenie upravené podľa pripomienky. </w:t>
            </w:r>
          </w:p>
        </w:tc>
      </w:tr>
      <w:tr w:rsidR="00700A8C" w14:paraId="6E8D3ACD" w14:textId="77777777">
        <w:trPr>
          <w:trHeight w:val="648"/>
          <w:jc w:val="center"/>
        </w:trPr>
        <w:tc>
          <w:tcPr>
            <w:tcW w:w="1944" w:type="dxa"/>
          </w:tcPr>
          <w:p w14:paraId="040A9207"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2490B89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5F05319F" w14:textId="77777777" w:rsidR="00700A8C" w:rsidRDefault="00000000">
            <w:pPr>
              <w:spacing w:after="0"/>
            </w:pPr>
            <w:r>
              <w:rPr>
                <w:rFonts w:ascii="Times New Roman" w:eastAsia="Times New Roman" w:hAnsi="Times New Roman" w:cs="Times New Roman"/>
                <w:b/>
                <w:color w:val="000000"/>
                <w:sz w:val="24"/>
              </w:rPr>
              <w:t>§ 10 ods. 4 a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 10 ods. 4 a 5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Smernica 2016/680 upravuje, že práva dotknutej osoby sa vybavujú bezodkladne. To je potvrdené osobitne aj pri právach, napr. § 13 návrhu zákona. Preto nie je jasné, prečo sa tu upravuje režim odchylný od smernice 2016/680, ktorý sa zdá byť pre dotknutú osobu nevýhodnejší. Smernica 2016/680 ani neuvádza, že si lehotu môžu členské štáty upraviť osobitne.</w:t>
            </w:r>
            <w:r>
              <w:rPr>
                <w:rFonts w:ascii="Times New Roman" w:eastAsia="Times New Roman" w:hAnsi="Times New Roman" w:cs="Times New Roman"/>
                <w:color w:val="000000"/>
                <w:sz w:val="24"/>
              </w:rPr>
              <w:br/>
              <w:t xml:space="preserve"> Táto pripomienka je zásadná.</w:t>
            </w:r>
          </w:p>
        </w:tc>
        <w:tc>
          <w:tcPr>
            <w:tcW w:w="778" w:type="dxa"/>
            <w:vAlign w:val="center"/>
          </w:tcPr>
          <w:p w14:paraId="654D7B46"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687F1673" w14:textId="77777777" w:rsidR="00700A8C" w:rsidRDefault="00000000">
            <w:pPr>
              <w:spacing w:after="0"/>
            </w:pPr>
            <w:r>
              <w:rPr>
                <w:rFonts w:ascii="Times New Roman" w:eastAsia="Times New Roman" w:hAnsi="Times New Roman" w:cs="Times New Roman"/>
                <w:color w:val="000000"/>
                <w:sz w:val="24"/>
              </w:rPr>
              <w:t xml:space="preserve">Pripomienka čiastočne akceptovaná, doplnené, že práva dotknutej osoby sa vybavujú bezodkladne. Zmienka o vybavení najneskôr do jedného mesiaca bola ponechaná z dôvodu existencie kontrolovateľného najneskoršieho </w:t>
            </w:r>
            <w:r>
              <w:rPr>
                <w:rFonts w:ascii="Times New Roman" w:eastAsia="Times New Roman" w:hAnsi="Times New Roman" w:cs="Times New Roman"/>
                <w:color w:val="000000"/>
                <w:sz w:val="24"/>
              </w:rPr>
              <w:lastRenderedPageBreak/>
              <w:t>termínu. Rozpor odstránený.</w:t>
            </w:r>
          </w:p>
        </w:tc>
      </w:tr>
      <w:tr w:rsidR="00700A8C" w14:paraId="2AA5BAD4" w14:textId="77777777">
        <w:trPr>
          <w:trHeight w:val="648"/>
          <w:jc w:val="center"/>
        </w:trPr>
        <w:tc>
          <w:tcPr>
            <w:tcW w:w="1944" w:type="dxa"/>
          </w:tcPr>
          <w:p w14:paraId="3B15C26F"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CD0EED2"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666C79C" w14:textId="77777777" w:rsidR="00700A8C" w:rsidRDefault="00000000">
            <w:pPr>
              <w:spacing w:after="0"/>
            </w:pPr>
            <w:r>
              <w:rPr>
                <w:rFonts w:ascii="Times New Roman" w:eastAsia="Times New Roman" w:hAnsi="Times New Roman" w:cs="Times New Roman"/>
                <w:b/>
                <w:color w:val="000000"/>
                <w:sz w:val="24"/>
              </w:rPr>
              <w:t>§ 12 ods. 1 písm. f)</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12 ods. 1 písm. f)</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vypustiť slová „informáciu o práve namietať spracúvanie osobných údajov u dôvodu, že takéto právo smernica 2016/680 nepozná. </w:t>
            </w:r>
            <w:r>
              <w:rPr>
                <w:rFonts w:ascii="Times New Roman" w:eastAsia="Times New Roman" w:hAnsi="Times New Roman" w:cs="Times New Roman"/>
                <w:color w:val="000000"/>
                <w:sz w:val="24"/>
              </w:rPr>
              <w:br/>
              <w:t>Táto pripomienka je zásadná.</w:t>
            </w:r>
          </w:p>
        </w:tc>
        <w:tc>
          <w:tcPr>
            <w:tcW w:w="778" w:type="dxa"/>
            <w:vAlign w:val="center"/>
          </w:tcPr>
          <w:p w14:paraId="30044C9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FFA268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54A0D76" w14:textId="77777777">
        <w:trPr>
          <w:trHeight w:val="648"/>
          <w:jc w:val="center"/>
        </w:trPr>
        <w:tc>
          <w:tcPr>
            <w:tcW w:w="1944" w:type="dxa"/>
          </w:tcPr>
          <w:p w14:paraId="32FD150F"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21DA336"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360B2263" w14:textId="77777777" w:rsidR="00700A8C" w:rsidRDefault="00000000">
            <w:pPr>
              <w:spacing w:after="0"/>
            </w:pPr>
            <w:r>
              <w:rPr>
                <w:rFonts w:ascii="Times New Roman" w:eastAsia="Times New Roman" w:hAnsi="Times New Roman" w:cs="Times New Roman"/>
                <w:b/>
                <w:color w:val="000000"/>
                <w:sz w:val="24"/>
              </w:rPr>
              <w:t>§ 13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13 ods.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Nie je zrejmé na základe akého ustanovenia smernice 2016/680 je právo na výmaz a právo na opravu obmedzené všeobecne a nediferencovane v prípade osobných údajov, ktoré sa spracúvajú inými než automatizovanými prostriedkami (manuálne/papierovo). Smernica 2016/680 neupravuje možnosť stanoviť takúto výnimku z práva na výmaz alebo práva na opravu (čl. 16).</w:t>
            </w:r>
            <w:r>
              <w:rPr>
                <w:rFonts w:ascii="Times New Roman" w:eastAsia="Times New Roman" w:hAnsi="Times New Roman" w:cs="Times New Roman"/>
                <w:color w:val="000000"/>
                <w:sz w:val="24"/>
              </w:rPr>
              <w:br/>
              <w:t>Táto pripomienka je zásadná.</w:t>
            </w:r>
          </w:p>
        </w:tc>
        <w:tc>
          <w:tcPr>
            <w:tcW w:w="778" w:type="dxa"/>
            <w:vAlign w:val="center"/>
          </w:tcPr>
          <w:p w14:paraId="64330CA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579309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AD1DB71" w14:textId="77777777">
        <w:trPr>
          <w:trHeight w:val="648"/>
          <w:jc w:val="center"/>
        </w:trPr>
        <w:tc>
          <w:tcPr>
            <w:tcW w:w="1944" w:type="dxa"/>
          </w:tcPr>
          <w:p w14:paraId="64F34454"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639129E6"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53013F29" w14:textId="77777777" w:rsidR="00700A8C" w:rsidRDefault="00000000">
            <w:pPr>
              <w:spacing w:after="0"/>
            </w:pPr>
            <w:r>
              <w:rPr>
                <w:rFonts w:ascii="Times New Roman" w:eastAsia="Times New Roman" w:hAnsi="Times New Roman" w:cs="Times New Roman"/>
                <w:b/>
                <w:color w:val="000000"/>
                <w:sz w:val="24"/>
              </w:rPr>
              <w:t>§ 14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Upozorňujeme, že odkaz na § 13 ods. 5 nie je správny. Malo by sa namiesto toho odkazovať na § 13 ods. 6.</w:t>
            </w:r>
            <w:r>
              <w:rPr>
                <w:rFonts w:ascii="Times New Roman" w:eastAsia="Times New Roman" w:hAnsi="Times New Roman" w:cs="Times New Roman"/>
                <w:color w:val="000000"/>
                <w:sz w:val="24"/>
              </w:rPr>
              <w:br/>
              <w:t>Táto pripomienka je zásadná.</w:t>
            </w:r>
          </w:p>
        </w:tc>
        <w:tc>
          <w:tcPr>
            <w:tcW w:w="778" w:type="dxa"/>
            <w:vAlign w:val="center"/>
          </w:tcPr>
          <w:p w14:paraId="71E0E33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B7A386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3F87EA9" w14:textId="77777777">
        <w:trPr>
          <w:trHeight w:val="648"/>
          <w:jc w:val="center"/>
        </w:trPr>
        <w:tc>
          <w:tcPr>
            <w:tcW w:w="1944" w:type="dxa"/>
          </w:tcPr>
          <w:p w14:paraId="5FDC8811"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2A5CE47F"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48B69A54" w14:textId="77777777" w:rsidR="00700A8C" w:rsidRDefault="00000000">
            <w:pPr>
              <w:spacing w:after="0"/>
            </w:pPr>
            <w:r>
              <w:rPr>
                <w:rFonts w:ascii="Times New Roman" w:eastAsia="Times New Roman" w:hAnsi="Times New Roman" w:cs="Times New Roman"/>
                <w:b/>
                <w:color w:val="000000"/>
                <w:sz w:val="24"/>
              </w:rPr>
              <w:t>§ 14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1 písm. b)</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Navrhujeme slová „v súvislosti s plnením úloh na účely trestného konania“ nahradiť slovami                                „v </w:t>
            </w:r>
            <w:r>
              <w:rPr>
                <w:rFonts w:ascii="Times New Roman" w:eastAsia="Times New Roman" w:hAnsi="Times New Roman" w:cs="Times New Roman"/>
                <w:color w:val="000000"/>
                <w:sz w:val="24"/>
              </w:rPr>
              <w:lastRenderedPageBreak/>
              <w:t>súvislosti s plnením úloh na účely podľa § 1“.</w:t>
            </w:r>
            <w:r>
              <w:rPr>
                <w:rFonts w:ascii="Times New Roman" w:eastAsia="Times New Roman" w:hAnsi="Times New Roman" w:cs="Times New Roman"/>
                <w:color w:val="000000"/>
                <w:sz w:val="24"/>
              </w:rPr>
              <w:br/>
              <w:t>Táto pripomienka je zásadná.</w:t>
            </w:r>
          </w:p>
        </w:tc>
        <w:tc>
          <w:tcPr>
            <w:tcW w:w="778" w:type="dxa"/>
            <w:vAlign w:val="center"/>
          </w:tcPr>
          <w:p w14:paraId="204B5937"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05AA5E8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00F9310" w14:textId="77777777">
        <w:trPr>
          <w:trHeight w:val="648"/>
          <w:jc w:val="center"/>
        </w:trPr>
        <w:tc>
          <w:tcPr>
            <w:tcW w:w="1944" w:type="dxa"/>
          </w:tcPr>
          <w:p w14:paraId="1F2006A4"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2AAB952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384B469" w14:textId="77777777" w:rsidR="00700A8C" w:rsidRDefault="00000000">
            <w:pPr>
              <w:spacing w:after="0"/>
            </w:pPr>
            <w:r>
              <w:rPr>
                <w:rFonts w:ascii="Times New Roman" w:eastAsia="Times New Roman" w:hAnsi="Times New Roman" w:cs="Times New Roman"/>
                <w:b/>
                <w:color w:val="000000"/>
                <w:sz w:val="24"/>
              </w:rPr>
              <w:t>§ 14 ods.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1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Smernica používa pojem „národná bezpečnosť“ a návrh zákona pojem „bezpečnosť štátu“. Pojem národná bezpečnosť je aj v oblasti ochrany osobných údajov rozpracovaný judikatúrou SD EÚ. Preto navrhujeme, aby sa tento pojem zjednotil so smernicou 2016/680. Napr: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Rozsudok SD EÚ zo z 6. októbra 2020 vo veci C 623/17 Privacy International</w:t>
            </w:r>
            <w:r>
              <w:rPr>
                <w:rFonts w:ascii="Times New Roman" w:eastAsia="Times New Roman" w:hAnsi="Times New Roman" w:cs="Times New Roman"/>
                <w:color w:val="000000"/>
                <w:sz w:val="24"/>
              </w:rPr>
              <w:br/>
              <w:t>Rozsudok SD EÚ z 9. júla 2020 vo veci C 272/19 Land Hessen</w:t>
            </w:r>
            <w:r>
              <w:rPr>
                <w:rFonts w:ascii="Times New Roman" w:eastAsia="Times New Roman" w:hAnsi="Times New Roman" w:cs="Times New Roman"/>
                <w:color w:val="000000"/>
                <w:sz w:val="24"/>
              </w:rPr>
              <w:br/>
              <w:t>Rozsudok SD EÚ z 22. júna 2021 vo veci C 439/19 Latvijas Republikas Saeima (Trestné body</w:t>
            </w:r>
            <w:r>
              <w:rPr>
                <w:rFonts w:ascii="Times New Roman" w:eastAsia="Times New Roman" w:hAnsi="Times New Roman" w:cs="Times New Roman"/>
                <w:color w:val="000000"/>
                <w:sz w:val="24"/>
              </w:rPr>
              <w:br/>
              <w:t>Rozsudok SD EÚ z 20. októbra 2022 vo veci C 306/21 Koalicija „Demokratična Bălgarija – Obedinenie“</w:t>
            </w:r>
            <w:r>
              <w:rPr>
                <w:rFonts w:ascii="Times New Roman" w:eastAsia="Times New Roman" w:hAnsi="Times New Roman" w:cs="Times New Roman"/>
                <w:color w:val="000000"/>
                <w:sz w:val="24"/>
              </w:rPr>
              <w:br/>
              <w:t>Rozsudok SD EÚ zo 16. januára 2024 vo veci C-33/22 Österreichische Datenschutzbehörde</w:t>
            </w:r>
            <w:r>
              <w:rPr>
                <w:rFonts w:ascii="Times New Roman" w:eastAsia="Times New Roman" w:hAnsi="Times New Roman" w:cs="Times New Roman"/>
                <w:color w:val="000000"/>
                <w:sz w:val="24"/>
              </w:rPr>
              <w:br/>
              <w:t>Táto pripomienka je zásadná.</w:t>
            </w:r>
          </w:p>
        </w:tc>
        <w:tc>
          <w:tcPr>
            <w:tcW w:w="778" w:type="dxa"/>
            <w:vAlign w:val="center"/>
          </w:tcPr>
          <w:p w14:paraId="6509D41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5198BA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4C8BB51" w14:textId="77777777">
        <w:trPr>
          <w:trHeight w:val="648"/>
          <w:jc w:val="center"/>
        </w:trPr>
        <w:tc>
          <w:tcPr>
            <w:tcW w:w="1944" w:type="dxa"/>
          </w:tcPr>
          <w:p w14:paraId="708976EB"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64A418B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655425C" w14:textId="77777777" w:rsidR="00700A8C" w:rsidRDefault="00000000">
            <w:pPr>
              <w:spacing w:after="0"/>
            </w:pPr>
            <w:r>
              <w:rPr>
                <w:rFonts w:ascii="Times New Roman" w:eastAsia="Times New Roman" w:hAnsi="Times New Roman" w:cs="Times New Roman"/>
                <w:b/>
                <w:color w:val="000000"/>
                <w:sz w:val="24"/>
              </w:rPr>
              <w:t>§ 14 ods.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Slová „vrátane možnosti uplatnenia práva na preverenie zákonnosti postupov príslušného orgánu podľa odsekov 1 a 3 úradom“ sú prebratím čl. 17 smernice 2016/680 [v spojení s čl. 46 ods. 1 písm. g)]. Je potrebné prebrať aj ods. 3 uvedeného článku a nastaviť procesný postup pre úrad ako je potrebné toto právo vykonať. Výsledkom tohto preverenia má byť podľa judikatúry SD EÚ záväzné rozhodnutie úradu. Racio </w:t>
            </w:r>
            <w:r>
              <w:rPr>
                <w:rFonts w:ascii="Times New Roman" w:eastAsia="Times New Roman" w:hAnsi="Times New Roman" w:cs="Times New Roman"/>
                <w:color w:val="000000"/>
                <w:sz w:val="24"/>
              </w:rPr>
              <w:lastRenderedPageBreak/>
              <w:t>rozhodnutia je iné ako rozhodnutie úradu v konaní o ochrane osobných údajov. Preto je potrebné stanoviť napr. či voči nemu bude napr. možné podať správny prostriedok nápravy alebo len súdny prostriedok nápravy, keďže len tento druhý vyžaduje smernica 2016/680; kto je účastníkom konania; prípadne lehoty a pod. (je to komentár aj k § 10 ods. 5 návrhu zákona    o zabezpečení ochrany fyzických osôb pri spracúvaní osobných údajov)</w:t>
            </w:r>
            <w:r>
              <w:rPr>
                <w:rFonts w:ascii="Times New Roman" w:eastAsia="Times New Roman" w:hAnsi="Times New Roman" w:cs="Times New Roman"/>
                <w:color w:val="000000"/>
                <w:sz w:val="24"/>
              </w:rPr>
              <w:br/>
              <w:t xml:space="preserve">V tomto prípade aj my budeme dozorný orgán, preto potrebujeme vedieť ako sa máme k tejto veci postaviť a aké procesy nastaviť. </w:t>
            </w:r>
            <w:r>
              <w:rPr>
                <w:rFonts w:ascii="Times New Roman" w:eastAsia="Times New Roman" w:hAnsi="Times New Roman" w:cs="Times New Roman"/>
                <w:color w:val="000000"/>
                <w:sz w:val="24"/>
              </w:rPr>
              <w:br/>
              <w:t xml:space="preserve">Rozsudok SD EÚ zo 16. novembra 2023 vo veci C-333/22 Ligue des droits humains (Overenie spracúvania dozorným orgánom)  </w:t>
            </w:r>
            <w:r>
              <w:rPr>
                <w:rFonts w:ascii="Times New Roman" w:eastAsia="Times New Roman" w:hAnsi="Times New Roman" w:cs="Times New Roman"/>
                <w:color w:val="000000"/>
                <w:sz w:val="24"/>
              </w:rPr>
              <w:br/>
              <w:t>Táto pripomienka je zásadná.</w:t>
            </w:r>
          </w:p>
        </w:tc>
        <w:tc>
          <w:tcPr>
            <w:tcW w:w="778" w:type="dxa"/>
            <w:vAlign w:val="center"/>
          </w:tcPr>
          <w:p w14:paraId="0FDF6C09"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094059F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93E7263" w14:textId="77777777">
        <w:trPr>
          <w:trHeight w:val="648"/>
          <w:jc w:val="center"/>
        </w:trPr>
        <w:tc>
          <w:tcPr>
            <w:tcW w:w="1944" w:type="dxa"/>
          </w:tcPr>
          <w:p w14:paraId="23C6D0B1"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1D40EDF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5EF60A80" w14:textId="77777777" w:rsidR="00700A8C" w:rsidRDefault="00000000">
            <w:pPr>
              <w:spacing w:after="0"/>
            </w:pPr>
            <w:r>
              <w:rPr>
                <w:rFonts w:ascii="Times New Roman" w:eastAsia="Times New Roman" w:hAnsi="Times New Roman" w:cs="Times New Roman"/>
                <w:b/>
                <w:color w:val="000000"/>
                <w:sz w:val="24"/>
              </w:rPr>
              <w:t>§ 17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17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Považujeme za potrebné doplniť slová „alebo významné dôsledky“ za slová „nepriaznivé právny účinky“, inak toto ustanovenie preberieme reštriktívne a znížime dotknutým osobám ochranu.</w:t>
            </w:r>
            <w:r>
              <w:rPr>
                <w:rFonts w:ascii="Times New Roman" w:eastAsia="Times New Roman" w:hAnsi="Times New Roman" w:cs="Times New Roman"/>
                <w:color w:val="000000"/>
                <w:sz w:val="24"/>
              </w:rPr>
              <w:br/>
              <w:t>Táto pripomienka je zásadná.</w:t>
            </w:r>
          </w:p>
        </w:tc>
        <w:tc>
          <w:tcPr>
            <w:tcW w:w="778" w:type="dxa"/>
            <w:vAlign w:val="center"/>
          </w:tcPr>
          <w:p w14:paraId="1FFDAE5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214F66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0C6E06C" w14:textId="77777777">
        <w:trPr>
          <w:trHeight w:val="648"/>
          <w:jc w:val="center"/>
        </w:trPr>
        <w:tc>
          <w:tcPr>
            <w:tcW w:w="1944" w:type="dxa"/>
          </w:tcPr>
          <w:p w14:paraId="4BB7220C"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BA1F74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F986597" w14:textId="77777777" w:rsidR="00700A8C" w:rsidRDefault="00000000">
            <w:pPr>
              <w:spacing w:after="0"/>
            </w:pPr>
            <w:r>
              <w:rPr>
                <w:rFonts w:ascii="Times New Roman" w:eastAsia="Times New Roman" w:hAnsi="Times New Roman" w:cs="Times New Roman"/>
                <w:b/>
                <w:color w:val="000000"/>
                <w:sz w:val="24"/>
              </w:rPr>
              <w:t>§ 21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vhodné doplniť do tohto ustanovenia aj možnosť pre dozorný orgán, že môže prijať zoznam spracovateľských operácií, ktoré podliehajú požiadavke uskutočniť predchádzajúcu konzultáciu. Túto možnosť nám dáva čl. 28 ods. 3 smernice 2016/680, a aj keď možno teraz nemá dozorný orgán záujem prijať takýto zoznam, tak mu ostane takáto možnosť v </w:t>
            </w:r>
            <w:r>
              <w:rPr>
                <w:rFonts w:ascii="Times New Roman" w:eastAsia="Times New Roman" w:hAnsi="Times New Roman" w:cs="Times New Roman"/>
                <w:color w:val="000000"/>
                <w:sz w:val="24"/>
              </w:rPr>
              <w:lastRenderedPageBreak/>
              <w:t>zákone, keď názor zmení.</w:t>
            </w:r>
            <w:r>
              <w:rPr>
                <w:rFonts w:ascii="Times New Roman" w:eastAsia="Times New Roman" w:hAnsi="Times New Roman" w:cs="Times New Roman"/>
                <w:color w:val="000000"/>
                <w:sz w:val="24"/>
              </w:rPr>
              <w:br/>
              <w:t>Toto ustanovenie je aj v § 70 ods. 4 zákona č. 18/2018 Z. z., Ďalšie spracovateľské operácie pre príslušný orgán, ktoré podliehajú povinnosti uskutočniť predchádzajúce konzultácie podľa odseku 1, ustanoví všeobecne záväzný právny predpis, ktorý vydá úrad.</w:t>
            </w:r>
            <w:r>
              <w:rPr>
                <w:rFonts w:ascii="Times New Roman" w:eastAsia="Times New Roman" w:hAnsi="Times New Roman" w:cs="Times New Roman"/>
                <w:color w:val="000000"/>
                <w:sz w:val="24"/>
              </w:rPr>
              <w:br/>
              <w:t>Táto pripomienka je zásadná.</w:t>
            </w:r>
          </w:p>
        </w:tc>
        <w:tc>
          <w:tcPr>
            <w:tcW w:w="778" w:type="dxa"/>
            <w:vAlign w:val="center"/>
          </w:tcPr>
          <w:p w14:paraId="347E22EE"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60ECC7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2AF6907" w14:textId="77777777">
        <w:trPr>
          <w:trHeight w:val="648"/>
          <w:jc w:val="center"/>
        </w:trPr>
        <w:tc>
          <w:tcPr>
            <w:tcW w:w="1944" w:type="dxa"/>
          </w:tcPr>
          <w:p w14:paraId="489C7E5A"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6A82AD9"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C808CBD" w14:textId="77777777" w:rsidR="00700A8C" w:rsidRDefault="00000000">
            <w:pPr>
              <w:spacing w:after="0"/>
            </w:pPr>
            <w:r>
              <w:rPr>
                <w:rFonts w:ascii="Times New Roman" w:eastAsia="Times New Roman" w:hAnsi="Times New Roman" w:cs="Times New Roman"/>
                <w:b/>
                <w:color w:val="000000"/>
                <w:sz w:val="24"/>
              </w:rPr>
              <w:t>§ 23 ods. 3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23 ods. 3 písm. b)</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slová „v súvislosti s plnením úloh na účely trestného konania“ nahradiť slovami                               „v súvislosti s plnením úloh na účely podľa § 1“.</w:t>
            </w:r>
            <w:r>
              <w:rPr>
                <w:rFonts w:ascii="Times New Roman" w:eastAsia="Times New Roman" w:hAnsi="Times New Roman" w:cs="Times New Roman"/>
                <w:color w:val="000000"/>
                <w:sz w:val="24"/>
              </w:rPr>
              <w:br/>
              <w:t>Táto pripomienka je zásadná.</w:t>
            </w:r>
          </w:p>
        </w:tc>
        <w:tc>
          <w:tcPr>
            <w:tcW w:w="778" w:type="dxa"/>
            <w:vAlign w:val="center"/>
          </w:tcPr>
          <w:p w14:paraId="1AA41A8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49BA90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B68541A" w14:textId="77777777">
        <w:trPr>
          <w:trHeight w:val="648"/>
          <w:jc w:val="center"/>
        </w:trPr>
        <w:tc>
          <w:tcPr>
            <w:tcW w:w="1944" w:type="dxa"/>
          </w:tcPr>
          <w:p w14:paraId="1E5CE6F8"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6D157F2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CBAE6F5" w14:textId="77777777" w:rsidR="00700A8C" w:rsidRDefault="00000000">
            <w:pPr>
              <w:spacing w:after="0"/>
            </w:pPr>
            <w:r>
              <w:rPr>
                <w:rFonts w:ascii="Times New Roman" w:eastAsia="Times New Roman" w:hAnsi="Times New Roman" w:cs="Times New Roman"/>
                <w:b/>
                <w:color w:val="000000"/>
                <w:sz w:val="24"/>
              </w:rPr>
              <w:t>§ 23 ods. 3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23 ods. 3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Smernica používa pojem národná bezpečnosť a návrh zákona pojem bezpečnosť štátu. Pojem národná bezpečnosť je aj v oblasti ochrana y osobných údajov rozpracovaný judikatúrou SD EÚ. Preto navrhujeme, aby sa tento pojem zjednotil so smernicou 2016/680.</w:t>
            </w:r>
            <w:r>
              <w:rPr>
                <w:rFonts w:ascii="Times New Roman" w:eastAsia="Times New Roman" w:hAnsi="Times New Roman" w:cs="Times New Roman"/>
                <w:color w:val="000000"/>
                <w:sz w:val="24"/>
              </w:rPr>
              <w:br/>
              <w:t>Táto pripomienka je zásadná.</w:t>
            </w:r>
          </w:p>
        </w:tc>
        <w:tc>
          <w:tcPr>
            <w:tcW w:w="778" w:type="dxa"/>
            <w:vAlign w:val="center"/>
          </w:tcPr>
          <w:p w14:paraId="593B3A6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03CE69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FF16CCB" w14:textId="77777777">
        <w:trPr>
          <w:trHeight w:val="648"/>
          <w:jc w:val="center"/>
        </w:trPr>
        <w:tc>
          <w:tcPr>
            <w:tcW w:w="1944" w:type="dxa"/>
          </w:tcPr>
          <w:p w14:paraId="7C6F4A53"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54834D09"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4C2F27EA" w14:textId="77777777" w:rsidR="00700A8C" w:rsidRDefault="00000000">
            <w:pPr>
              <w:spacing w:after="0"/>
            </w:pPr>
            <w:r>
              <w:rPr>
                <w:rFonts w:ascii="Times New Roman" w:eastAsia="Times New Roman" w:hAnsi="Times New Roman" w:cs="Times New Roman"/>
                <w:b/>
                <w:color w:val="000000"/>
                <w:sz w:val="24"/>
              </w:rPr>
              <w:t>§ 24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24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Smernica 2016/680 nemá obdobnú úpravu ako je v čl. 48 GDPR, preto odkaz na tento článok nepovažujeme za vhodný.</w:t>
            </w:r>
            <w:r>
              <w:rPr>
                <w:rFonts w:ascii="Times New Roman" w:eastAsia="Times New Roman" w:hAnsi="Times New Roman" w:cs="Times New Roman"/>
                <w:color w:val="000000"/>
                <w:sz w:val="24"/>
              </w:rPr>
              <w:br/>
              <w:t>Táto pripomienka je zásadná.</w:t>
            </w:r>
          </w:p>
        </w:tc>
        <w:tc>
          <w:tcPr>
            <w:tcW w:w="778" w:type="dxa"/>
            <w:vAlign w:val="center"/>
          </w:tcPr>
          <w:p w14:paraId="481B071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FEBB0F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176C3BA" w14:textId="77777777">
        <w:trPr>
          <w:trHeight w:val="648"/>
          <w:jc w:val="center"/>
        </w:trPr>
        <w:tc>
          <w:tcPr>
            <w:tcW w:w="1944" w:type="dxa"/>
          </w:tcPr>
          <w:p w14:paraId="0BE778E6"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w:t>
            </w:r>
            <w:r>
              <w:rPr>
                <w:rFonts w:ascii="Times New Roman" w:eastAsia="Times New Roman" w:hAnsi="Times New Roman" w:cs="Times New Roman"/>
                <w:color w:val="000000"/>
                <w:sz w:val="24"/>
              </w:rPr>
              <w:lastRenderedPageBreak/>
              <w:t>spravodlivosti Slovenskej republiky</w:t>
            </w:r>
          </w:p>
        </w:tc>
        <w:tc>
          <w:tcPr>
            <w:tcW w:w="1296" w:type="dxa"/>
            <w:vAlign w:val="center"/>
          </w:tcPr>
          <w:p w14:paraId="4A15B82A"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3E470E55" w14:textId="77777777" w:rsidR="00700A8C" w:rsidRDefault="00000000">
            <w:pPr>
              <w:spacing w:after="0"/>
            </w:pPr>
            <w:r>
              <w:rPr>
                <w:rFonts w:ascii="Times New Roman" w:eastAsia="Times New Roman" w:hAnsi="Times New Roman" w:cs="Times New Roman"/>
                <w:b/>
                <w:color w:val="000000"/>
                <w:sz w:val="24"/>
              </w:rPr>
              <w:t>§ 25 ods.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25 ods. 1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V spojení s ods. 2 sa upravuje, že členský štát vydá povolenie – malo by tam byť uvedené kto môže takéto povolenie vydať – je to príslušný orgán? Alebo dozorný orgán? Na koho sa má príslušný orgán obrátiť so žiadosťou o povolenie? Ďalej je uvedené, že sa to povolenie vydá „v súlade s vnútroštátnym právom“ – kde je tento postup upravený? Taktiež slovo členský štát je príliš široké a nie je to vhodné, keďže by to mohlo evokovať že slovenský príslušný orgán by si mohol pýtať povolenie na prenos napr. od Belgicka.</w:t>
            </w:r>
            <w:r>
              <w:rPr>
                <w:rFonts w:ascii="Times New Roman" w:eastAsia="Times New Roman" w:hAnsi="Times New Roman" w:cs="Times New Roman"/>
                <w:color w:val="000000"/>
                <w:sz w:val="24"/>
              </w:rPr>
              <w:br/>
              <w:t>Táto pripomienka je zásadná.</w:t>
            </w:r>
          </w:p>
        </w:tc>
        <w:tc>
          <w:tcPr>
            <w:tcW w:w="778" w:type="dxa"/>
            <w:vAlign w:val="center"/>
          </w:tcPr>
          <w:p w14:paraId="46FD9C02"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0A56DD5C"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386136F8" w14:textId="77777777">
        <w:trPr>
          <w:trHeight w:val="648"/>
          <w:jc w:val="center"/>
        </w:trPr>
        <w:tc>
          <w:tcPr>
            <w:tcW w:w="1944" w:type="dxa"/>
          </w:tcPr>
          <w:p w14:paraId="043F7DFB"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12D0BDA2"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D07B336" w14:textId="77777777" w:rsidR="00700A8C" w:rsidRDefault="00000000">
            <w:pPr>
              <w:spacing w:after="0"/>
            </w:pPr>
            <w:r>
              <w:rPr>
                <w:rFonts w:ascii="Times New Roman" w:eastAsia="Times New Roman" w:hAnsi="Times New Roman" w:cs="Times New Roman"/>
                <w:b/>
                <w:color w:val="000000"/>
                <w:sz w:val="24"/>
              </w:rPr>
              <w:t>§ 25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25 ods.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Nie je jasná potreba tohto ustanovenia v tejto časti a v tomto znení. Daný paragraf upravuje prenos do tretích krajín a nie vnútroúnijný prenos. V prípade vnútroúnijného prenosu (či už členské štáty alebo orgány a agentúry EÚ) sa predpokladá dodržiavanie úrovne ochrany fyzických osôb v súlade so smernicou 2016/680. Smernicou 2016/680 sa v rámci členských štátov má zabezpečiť voľný pohyb osobných údajov.</w:t>
            </w:r>
            <w:r>
              <w:rPr>
                <w:rFonts w:ascii="Times New Roman" w:eastAsia="Times New Roman" w:hAnsi="Times New Roman" w:cs="Times New Roman"/>
                <w:color w:val="000000"/>
                <w:sz w:val="24"/>
              </w:rPr>
              <w:br/>
              <w:t>Táto pripomienka je zásadná.</w:t>
            </w:r>
          </w:p>
        </w:tc>
        <w:tc>
          <w:tcPr>
            <w:tcW w:w="778" w:type="dxa"/>
            <w:vAlign w:val="center"/>
          </w:tcPr>
          <w:p w14:paraId="5B7303C5"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66647ECC" w14:textId="77777777" w:rsidR="00700A8C" w:rsidRDefault="00000000">
            <w:pPr>
              <w:spacing w:after="0"/>
            </w:pPr>
            <w:r>
              <w:rPr>
                <w:rFonts w:ascii="Times New Roman" w:eastAsia="Times New Roman" w:hAnsi="Times New Roman" w:cs="Times New Roman"/>
                <w:color w:val="000000"/>
                <w:sz w:val="24"/>
              </w:rPr>
              <w:t>Pripomienka čiastočne akceptovaná, ide o transpozíciu čl. 9 ods. 3 a 4 smernice. Rozpor odstránený.</w:t>
            </w:r>
          </w:p>
        </w:tc>
      </w:tr>
      <w:tr w:rsidR="00700A8C" w14:paraId="7393A366" w14:textId="77777777">
        <w:trPr>
          <w:trHeight w:val="648"/>
          <w:jc w:val="center"/>
        </w:trPr>
        <w:tc>
          <w:tcPr>
            <w:tcW w:w="1944" w:type="dxa"/>
          </w:tcPr>
          <w:p w14:paraId="0486A04A"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BBFE25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4B5B0AEE" w14:textId="77777777" w:rsidR="00700A8C" w:rsidRDefault="00000000">
            <w:pPr>
              <w:spacing w:after="0"/>
            </w:pPr>
            <w:r>
              <w:rPr>
                <w:rFonts w:ascii="Times New Roman" w:eastAsia="Times New Roman" w:hAnsi="Times New Roman" w:cs="Times New Roman"/>
                <w:b/>
                <w:color w:val="000000"/>
                <w:sz w:val="24"/>
              </w:rPr>
              <w:t>§ 27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27 ods. 1 písm.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Slová „ochrana životne dôležitých záujmov dotknutej osoby či inej osoby“ sú do zákona premietnutý ako „ochrana života, zdravia alebo majetku dotknutej osoby, alebo inej fyzickej osoby“ čo nepovažujeme za rovnaký okruh. Preto navrhujeme zmeniť uvedené znenie.</w:t>
            </w:r>
            <w:r>
              <w:rPr>
                <w:rFonts w:ascii="Times New Roman" w:eastAsia="Times New Roman" w:hAnsi="Times New Roman" w:cs="Times New Roman"/>
                <w:color w:val="000000"/>
                <w:sz w:val="24"/>
              </w:rPr>
              <w:br/>
              <w:t>Táto pripomienka je zásadná.</w:t>
            </w:r>
          </w:p>
        </w:tc>
        <w:tc>
          <w:tcPr>
            <w:tcW w:w="778" w:type="dxa"/>
            <w:vAlign w:val="center"/>
          </w:tcPr>
          <w:p w14:paraId="7EBF38C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8F329B4" w14:textId="77777777" w:rsidR="00700A8C" w:rsidRDefault="00000000">
            <w:pPr>
              <w:spacing w:after="0"/>
            </w:pPr>
            <w:r>
              <w:rPr>
                <w:rFonts w:ascii="Times New Roman" w:eastAsia="Times New Roman" w:hAnsi="Times New Roman" w:cs="Times New Roman"/>
                <w:color w:val="000000"/>
                <w:sz w:val="24"/>
              </w:rPr>
              <w:t xml:space="preserve">Pripomienka akceptovaná, znenie upravené podľa pripomienky. </w:t>
            </w:r>
          </w:p>
        </w:tc>
      </w:tr>
      <w:tr w:rsidR="00700A8C" w14:paraId="39C5B165" w14:textId="77777777">
        <w:trPr>
          <w:trHeight w:val="648"/>
          <w:jc w:val="center"/>
        </w:trPr>
        <w:tc>
          <w:tcPr>
            <w:tcW w:w="1944" w:type="dxa"/>
          </w:tcPr>
          <w:p w14:paraId="01F06510"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E61C497"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07BFD464" w14:textId="77777777" w:rsidR="00700A8C" w:rsidRDefault="00000000">
            <w:pPr>
              <w:spacing w:after="0"/>
            </w:pPr>
            <w:r>
              <w:rPr>
                <w:rFonts w:ascii="Times New Roman" w:eastAsia="Times New Roman" w:hAnsi="Times New Roman" w:cs="Times New Roman"/>
                <w:b/>
                <w:color w:val="000000"/>
                <w:sz w:val="24"/>
              </w:rPr>
              <w:t>§ 27 ods. 1 písm. 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27 ods. 1 písm. 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Slová „v súvislosti s plnením úloh na účely trestného konania“ by sa mali zameniť za „v súvislosti                           s plnením úloh na účely podľa § 1“. Takýto odkaz je použitý aj v iných ustanoveniach [napr. písm. d)]. Teraz použité slová majú reštriktívny význam.</w:t>
            </w:r>
            <w:r>
              <w:rPr>
                <w:rFonts w:ascii="Times New Roman" w:eastAsia="Times New Roman" w:hAnsi="Times New Roman" w:cs="Times New Roman"/>
                <w:color w:val="000000"/>
                <w:sz w:val="24"/>
              </w:rPr>
              <w:br/>
              <w:t>Táto pripomienka je zásadná.</w:t>
            </w:r>
          </w:p>
        </w:tc>
        <w:tc>
          <w:tcPr>
            <w:tcW w:w="778" w:type="dxa"/>
            <w:vAlign w:val="center"/>
          </w:tcPr>
          <w:p w14:paraId="6543AA5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FEB87CD" w14:textId="77777777" w:rsidR="00700A8C" w:rsidRDefault="00000000">
            <w:pPr>
              <w:spacing w:after="0"/>
            </w:pPr>
            <w:r>
              <w:rPr>
                <w:rFonts w:ascii="Times New Roman" w:eastAsia="Times New Roman" w:hAnsi="Times New Roman" w:cs="Times New Roman"/>
                <w:color w:val="000000"/>
                <w:sz w:val="24"/>
              </w:rPr>
              <w:t xml:space="preserve">Pripomienka akceptovaná, znenie upravené podľa pripomienky. </w:t>
            </w:r>
          </w:p>
        </w:tc>
      </w:tr>
      <w:tr w:rsidR="00700A8C" w14:paraId="717EDBA7" w14:textId="77777777">
        <w:trPr>
          <w:trHeight w:val="648"/>
          <w:jc w:val="center"/>
        </w:trPr>
        <w:tc>
          <w:tcPr>
            <w:tcW w:w="1944" w:type="dxa"/>
          </w:tcPr>
          <w:p w14:paraId="70333526"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78ADB4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250A2E8C" w14:textId="77777777" w:rsidR="00700A8C" w:rsidRDefault="00000000">
            <w:pPr>
              <w:spacing w:after="0"/>
            </w:pPr>
            <w:r>
              <w:rPr>
                <w:rFonts w:ascii="Times New Roman" w:eastAsia="Times New Roman" w:hAnsi="Times New Roman" w:cs="Times New Roman"/>
                <w:b/>
                <w:color w:val="000000"/>
                <w:sz w:val="24"/>
              </w:rPr>
              <w:t>§ 28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28 ods. 1</w:t>
            </w:r>
            <w:r>
              <w:rPr>
                <w:rFonts w:ascii="Times New Roman" w:eastAsia="Times New Roman" w:hAnsi="Times New Roman" w:cs="Times New Roman"/>
                <w:color w:val="000000"/>
                <w:sz w:val="24"/>
              </w:rPr>
              <w:br/>
              <w:t>Použitie tohto ustanovenia by malo byť prepojené na § 25 ods. 1 písm. b) ako je to uvedené aj v čl. 39 ods. 1 smernice 2016/680. Slová „v osobitných prípadoch“ majú byť zamenené za „odchylne od § 25 ods. 1 písm. b)“. Pretože len v takom prípade smernica dovoľuje použitie daného ustanovenia.</w:t>
            </w:r>
            <w:r>
              <w:rPr>
                <w:rFonts w:ascii="Times New Roman" w:eastAsia="Times New Roman" w:hAnsi="Times New Roman" w:cs="Times New Roman"/>
                <w:color w:val="000000"/>
                <w:sz w:val="24"/>
              </w:rPr>
              <w:br/>
              <w:t>Táto pripomienka je zásadná.</w:t>
            </w:r>
          </w:p>
        </w:tc>
        <w:tc>
          <w:tcPr>
            <w:tcW w:w="778" w:type="dxa"/>
            <w:vAlign w:val="center"/>
          </w:tcPr>
          <w:p w14:paraId="12A873E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373EE03" w14:textId="77777777" w:rsidR="00700A8C" w:rsidRDefault="00000000">
            <w:pPr>
              <w:spacing w:after="0"/>
            </w:pPr>
            <w:r>
              <w:rPr>
                <w:rFonts w:ascii="Times New Roman" w:eastAsia="Times New Roman" w:hAnsi="Times New Roman" w:cs="Times New Roman"/>
                <w:color w:val="000000"/>
                <w:sz w:val="24"/>
              </w:rPr>
              <w:t xml:space="preserve">Pripomienka akceptovaná, znenie upravené podľa pripomienky. </w:t>
            </w:r>
          </w:p>
        </w:tc>
      </w:tr>
      <w:tr w:rsidR="00700A8C" w14:paraId="55FB2475" w14:textId="77777777">
        <w:trPr>
          <w:trHeight w:val="648"/>
          <w:jc w:val="center"/>
        </w:trPr>
        <w:tc>
          <w:tcPr>
            <w:tcW w:w="1944" w:type="dxa"/>
          </w:tcPr>
          <w:p w14:paraId="2ABD8B75"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49BCFA9"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287A5D2A" w14:textId="77777777" w:rsidR="00700A8C" w:rsidRDefault="00000000">
            <w:pPr>
              <w:spacing w:after="0"/>
            </w:pPr>
            <w:r>
              <w:rPr>
                <w:rFonts w:ascii="Times New Roman" w:eastAsia="Times New Roman" w:hAnsi="Times New Roman" w:cs="Times New Roman"/>
                <w:b/>
                <w:color w:val="000000"/>
                <w:sz w:val="24"/>
              </w:rPr>
              <w:t>§ 29 ods. 2 a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29 ods. 2 a 3</w:t>
            </w:r>
            <w:r>
              <w:rPr>
                <w:rFonts w:ascii="Times New Roman" w:eastAsia="Times New Roman" w:hAnsi="Times New Roman" w:cs="Times New Roman"/>
                <w:color w:val="000000"/>
                <w:sz w:val="24"/>
              </w:rPr>
              <w:br/>
              <w:t>Výška pokút s ohľadom na to, že príslušnými orgánmi sú orgánmi verejnej moci je príliš vysoká, dalo by sa povedať, že aj nereálna. Aj keď môže úrad uložiť pokutu v nižšej výške, nezdá sa vhodné, aby orgány verejnej moci mali maximálne výšky pokút stanovené ako je to v čl. 83 nariadenia 2016/679, ktoré tiež samo predpokladá, že orgány verejnej moci majú mať iné pokuty, než súkromné subjekty.</w:t>
            </w:r>
            <w:r>
              <w:rPr>
                <w:rFonts w:ascii="Times New Roman" w:eastAsia="Times New Roman" w:hAnsi="Times New Roman" w:cs="Times New Roman"/>
                <w:color w:val="000000"/>
                <w:sz w:val="24"/>
              </w:rPr>
              <w:br/>
              <w:t>Táto pripomienka je zásadná.</w:t>
            </w:r>
          </w:p>
        </w:tc>
        <w:tc>
          <w:tcPr>
            <w:tcW w:w="778" w:type="dxa"/>
            <w:vAlign w:val="center"/>
          </w:tcPr>
          <w:p w14:paraId="7954D4C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6737277" w14:textId="77777777" w:rsidR="00700A8C" w:rsidRDefault="00000000">
            <w:pPr>
              <w:spacing w:after="0"/>
            </w:pPr>
            <w:r>
              <w:rPr>
                <w:rFonts w:ascii="Times New Roman" w:eastAsia="Times New Roman" w:hAnsi="Times New Roman" w:cs="Times New Roman"/>
                <w:color w:val="000000"/>
                <w:sz w:val="24"/>
              </w:rPr>
              <w:t xml:space="preserve">Pripomienka akceptovaná, výška pokút bola znížená na 1/10 pôvodného návrhu. </w:t>
            </w:r>
          </w:p>
        </w:tc>
      </w:tr>
      <w:tr w:rsidR="00700A8C" w14:paraId="0863327C" w14:textId="77777777">
        <w:trPr>
          <w:trHeight w:val="648"/>
          <w:jc w:val="center"/>
        </w:trPr>
        <w:tc>
          <w:tcPr>
            <w:tcW w:w="1944" w:type="dxa"/>
          </w:tcPr>
          <w:p w14:paraId="1EB2858E"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spravodlivosti </w:t>
            </w:r>
            <w:r>
              <w:rPr>
                <w:rFonts w:ascii="Times New Roman" w:eastAsia="Times New Roman" w:hAnsi="Times New Roman" w:cs="Times New Roman"/>
                <w:color w:val="000000"/>
                <w:sz w:val="24"/>
              </w:rPr>
              <w:lastRenderedPageBreak/>
              <w:t>Slovenskej republiky</w:t>
            </w:r>
          </w:p>
        </w:tc>
        <w:tc>
          <w:tcPr>
            <w:tcW w:w="1296" w:type="dxa"/>
            <w:vAlign w:val="center"/>
          </w:tcPr>
          <w:p w14:paraId="41BA6563" w14:textId="77777777" w:rsidR="00700A8C" w:rsidRDefault="00000000">
            <w:pPr>
              <w:spacing w:after="0"/>
              <w:jc w:val="center"/>
            </w:pPr>
            <w:r>
              <w:rPr>
                <w:rFonts w:ascii="Times New Roman" w:eastAsia="Times New Roman" w:hAnsi="Times New Roman" w:cs="Times New Roman"/>
                <w:b/>
                <w:color w:val="FF0000"/>
                <w:sz w:val="24"/>
              </w:rPr>
              <w:lastRenderedPageBreak/>
              <w:t>Z</w:t>
            </w:r>
          </w:p>
        </w:tc>
        <w:tc>
          <w:tcPr>
            <w:tcW w:w="6480" w:type="dxa"/>
          </w:tcPr>
          <w:p w14:paraId="26D067C6" w14:textId="77777777" w:rsidR="00700A8C" w:rsidRDefault="00000000">
            <w:pPr>
              <w:spacing w:after="0"/>
            </w:pPr>
            <w:r>
              <w:rPr>
                <w:rFonts w:ascii="Times New Roman" w:eastAsia="Times New Roman" w:hAnsi="Times New Roman" w:cs="Times New Roman"/>
                <w:b/>
                <w:color w:val="000000"/>
                <w:sz w:val="24"/>
              </w:rPr>
              <w:t>§ 29 ods. 3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29 ods. 3 písm. a)</w:t>
            </w:r>
            <w:r>
              <w:rPr>
                <w:rFonts w:ascii="Times New Roman" w:eastAsia="Times New Roman" w:hAnsi="Times New Roman" w:cs="Times New Roman"/>
                <w:color w:val="000000"/>
                <w:sz w:val="24"/>
              </w:rPr>
              <w:br/>
              <w:t xml:space="preserve">Navrhujeme vypustiť slová „vrátane podmienok súhlasu“ z dôvodu, že smernica 2016/679 nedovoľuje spracúvanie na </w:t>
            </w:r>
            <w:r>
              <w:rPr>
                <w:rFonts w:ascii="Times New Roman" w:eastAsia="Times New Roman" w:hAnsi="Times New Roman" w:cs="Times New Roman"/>
                <w:color w:val="000000"/>
                <w:sz w:val="24"/>
              </w:rPr>
              <w:lastRenderedPageBreak/>
              <w:t xml:space="preserve">súhlase a súhlas ako taký ani neupravuje. </w:t>
            </w:r>
            <w:r>
              <w:rPr>
                <w:rFonts w:ascii="Times New Roman" w:eastAsia="Times New Roman" w:hAnsi="Times New Roman" w:cs="Times New Roman"/>
                <w:color w:val="000000"/>
                <w:sz w:val="24"/>
              </w:rPr>
              <w:br/>
              <w:t>Táto pripomienka je zásadná.</w:t>
            </w:r>
          </w:p>
        </w:tc>
        <w:tc>
          <w:tcPr>
            <w:tcW w:w="778" w:type="dxa"/>
            <w:vAlign w:val="center"/>
          </w:tcPr>
          <w:p w14:paraId="2429E47C"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62F1C72"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4BF17462" w14:textId="77777777">
        <w:trPr>
          <w:trHeight w:val="648"/>
          <w:jc w:val="center"/>
        </w:trPr>
        <w:tc>
          <w:tcPr>
            <w:tcW w:w="1944" w:type="dxa"/>
          </w:tcPr>
          <w:p w14:paraId="60947644"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A8A09E3"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5CAA149E" w14:textId="77777777" w:rsidR="00700A8C" w:rsidRDefault="00000000">
            <w:pPr>
              <w:spacing w:after="0"/>
            </w:pPr>
            <w:r>
              <w:rPr>
                <w:rFonts w:ascii="Times New Roman" w:eastAsia="Times New Roman" w:hAnsi="Times New Roman" w:cs="Times New Roman"/>
                <w:b/>
                <w:color w:val="000000"/>
                <w:sz w:val="24"/>
              </w:rPr>
              <w:t>K celému materiálu všeobecne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celému materiálu všeobecne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 § 16 navrhujeme vložiť § 17, ktorý znie:</w:t>
            </w:r>
            <w:r>
              <w:rPr>
                <w:rFonts w:ascii="Times New Roman" w:eastAsia="Times New Roman" w:hAnsi="Times New Roman" w:cs="Times New Roman"/>
                <w:color w:val="000000"/>
                <w:sz w:val="24"/>
              </w:rPr>
              <w:br/>
              <w:t>„§ 17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ide o osobné údaje, ktoré sú vedené Zborom väzenskej a justičnej stráže pri zabezpečovaní výkonu väzby a výkonu trestu odňatia slobody, práva dotknutej osoby podľa § 11 až 13 sa vykonávajú podľa osobitných predpisov. X)“.</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čiarou k odkazu x znie:</w:t>
            </w:r>
            <w:r>
              <w:rPr>
                <w:rFonts w:ascii="Times New Roman" w:eastAsia="Times New Roman" w:hAnsi="Times New Roman" w:cs="Times New Roman"/>
                <w:color w:val="000000"/>
                <w:sz w:val="24"/>
              </w:rPr>
              <w:br/>
              <w:t xml:space="preserve">„x) Zákon č. 4/2001 Z. z. o Zbore väzenskej a justičnej stráže v znení neskorších predpisov. Zákon                č. 475/2005 Z. z. o výkone trestu odňatia slobody a o zmene a doplnení niektorých zákonov v znení neskorších predpisov. </w:t>
            </w:r>
            <w:r>
              <w:rPr>
                <w:rFonts w:ascii="Times New Roman" w:eastAsia="Times New Roman" w:hAnsi="Times New Roman" w:cs="Times New Roman"/>
                <w:color w:val="000000"/>
                <w:sz w:val="24"/>
              </w:rPr>
              <w:br/>
              <w:t>Zákon č. 221/2006 Z. z. o výkone väzby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Doterajšie paragrafy sa primerane prečíslujú.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Nakoľko Smernica Európskeho parlamentu a Rady (EÚ) 2016/680 nebráni členským štátom v tom, aby implementovali výkon práv dotknutých osôb na informácie, prístup a opravu alebo vymazanie osobných údajov a obmedzenie spracúvania počas trestného konania, ako aj prípadné obmedzenia týchto práv do vnútroštátnych predpisov upravujúcich trestné právo procesné, platí, že ak sa osobné údaje spracúvajú počas vyšetrovania trestného činu, odhaľovania alebo stíhania, </w:t>
            </w:r>
            <w:r>
              <w:rPr>
                <w:rFonts w:ascii="Times New Roman" w:eastAsia="Times New Roman" w:hAnsi="Times New Roman" w:cs="Times New Roman"/>
                <w:color w:val="000000"/>
                <w:sz w:val="24"/>
              </w:rPr>
              <w:lastRenderedPageBreak/>
              <w:t>súdneho konania v trestných veciach alebo na účely výkonu trestných sankcií, uplatňovanie práva na informácie, prístup a opravu alebo vymazanie osobných údajov a obmedzenie spracúvania, sa vykonáva v súlade napríklad so zákonom č. 301/2005 Z. z. Trestný poriadok v znení neskorších predpisov, ktorého súčasťou je aj vykonávacie konanie, respektíve zákonom č. 757/2004   Z. z. o súdoch a o zmene a doplnení niektorých zákonov v znení neskorších predpisov, zákonom č. 475/2005 Z. z. o výkone trestu odňatia slobody a o zmene a doplnení niektorých zákonov v znení neskorších predpisov a zákonom č. 221/2006 Z. z. o výkone väzby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14:paraId="03E5D25C"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2C3C88C" w14:textId="77777777" w:rsidR="00700A8C" w:rsidRDefault="00000000">
            <w:pPr>
              <w:spacing w:after="0"/>
            </w:pPr>
            <w:r>
              <w:rPr>
                <w:rFonts w:ascii="Times New Roman" w:eastAsia="Times New Roman" w:hAnsi="Times New Roman" w:cs="Times New Roman"/>
                <w:color w:val="000000"/>
                <w:sz w:val="24"/>
              </w:rPr>
              <w:t>Pripomienka akceptovaná, ustanovenie doplnené do § 16 ako odsek 2.</w:t>
            </w:r>
          </w:p>
        </w:tc>
      </w:tr>
      <w:tr w:rsidR="00700A8C" w14:paraId="48FFBE79" w14:textId="77777777">
        <w:trPr>
          <w:trHeight w:val="648"/>
          <w:jc w:val="center"/>
        </w:trPr>
        <w:tc>
          <w:tcPr>
            <w:tcW w:w="1944" w:type="dxa"/>
          </w:tcPr>
          <w:p w14:paraId="090A9F0F"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784B28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8C2BC97" w14:textId="77777777" w:rsidR="00700A8C" w:rsidRDefault="00000000">
            <w:pPr>
              <w:spacing w:after="0"/>
            </w:pPr>
            <w:r>
              <w:rPr>
                <w:rFonts w:ascii="Times New Roman" w:eastAsia="Times New Roman" w:hAnsi="Times New Roman" w:cs="Times New Roman"/>
                <w:b/>
                <w:color w:val="000000"/>
                <w:sz w:val="24"/>
              </w:rPr>
              <w:t>§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slová „v súvislosti s plnením úloh na účely trestného konania“ nahradiť slovami „v súvislosti s plnením úloh na účely podľa § 1“. Takýto odkaz je použitý aj v ostatných ustanoveniach. Takto použité slová majú reštriktívny význam.</w:t>
            </w:r>
          </w:p>
        </w:tc>
        <w:tc>
          <w:tcPr>
            <w:tcW w:w="778" w:type="dxa"/>
            <w:vAlign w:val="center"/>
          </w:tcPr>
          <w:p w14:paraId="21C9BFF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3D5B7F9"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7ED02090" w14:textId="77777777">
        <w:trPr>
          <w:trHeight w:val="648"/>
          <w:jc w:val="center"/>
        </w:trPr>
        <w:tc>
          <w:tcPr>
            <w:tcW w:w="1944" w:type="dxa"/>
          </w:tcPr>
          <w:p w14:paraId="163AFAD5"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6FB56CC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E1C1A37" w14:textId="77777777" w:rsidR="00700A8C" w:rsidRDefault="00000000">
            <w:pPr>
              <w:spacing w:after="0"/>
            </w:pPr>
            <w:r>
              <w:rPr>
                <w:rFonts w:ascii="Times New Roman" w:eastAsia="Times New Roman" w:hAnsi="Times New Roman" w:cs="Times New Roman"/>
                <w:b/>
                <w:color w:val="000000"/>
                <w:sz w:val="24"/>
              </w:rPr>
              <w:t>§ K § 6 všeobecne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všeobecne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Odseky 2 až 4 navrhujeme presunúť do § 4, ktorý rieši obmedzenie účelu.</w:t>
            </w:r>
          </w:p>
        </w:tc>
        <w:tc>
          <w:tcPr>
            <w:tcW w:w="778" w:type="dxa"/>
            <w:vAlign w:val="center"/>
          </w:tcPr>
          <w:p w14:paraId="372681B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B4B9CED"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3261AF55" w14:textId="77777777">
        <w:trPr>
          <w:trHeight w:val="648"/>
          <w:jc w:val="center"/>
        </w:trPr>
        <w:tc>
          <w:tcPr>
            <w:tcW w:w="1944" w:type="dxa"/>
          </w:tcPr>
          <w:p w14:paraId="117E26CE"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2FA3754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CD78A86" w14:textId="77777777" w:rsidR="00700A8C" w:rsidRDefault="00000000">
            <w:pPr>
              <w:spacing w:after="0"/>
            </w:pPr>
            <w:r>
              <w:rPr>
                <w:rFonts w:ascii="Times New Roman" w:eastAsia="Times New Roman" w:hAnsi="Times New Roman" w:cs="Times New Roman"/>
                <w:b/>
                <w:color w:val="000000"/>
                <w:sz w:val="24"/>
              </w:rPr>
              <w:t>§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8 písm.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na konci vety pripojiť tieto slová: „alebo iné protiprávne konanie“. Návrh zákona sa vzťahuje na spracúvanie osobných údajov na plnenie úloh Policajného zboru, Vojenskej </w:t>
            </w:r>
            <w:r>
              <w:rPr>
                <w:rFonts w:ascii="Times New Roman" w:eastAsia="Times New Roman" w:hAnsi="Times New Roman" w:cs="Times New Roman"/>
                <w:color w:val="000000"/>
                <w:sz w:val="24"/>
              </w:rPr>
              <w:lastRenderedPageBreak/>
              <w:t>polície, Zboru väzenskej a justičnej stráže, Finančnej správy, Ministerstva spravodlivosti Slovenskej republiky, prokuratúry a súdov na účely predchádzania a odhaľovania trestnej činnosti, zisťovania páchateľov trestných činov, stíhania trestných činov alebo na účely výkonu rozhodnutí v trestnom konaní vrátane ochrany pred ohrozením verejného poriadku a predchádzania takémuto ohrozeniu. Pôsobnosť Zboru väzenskej a justičnej stráže sa vzťahuje aj na väznené osoby, ktoré páchajú priestupky alebo protiprávne konanie podľa osobitných predpisov. Na základe uvedeného preto žiadame do § 8 písm. a) doplniť iné protiprávne konanie, ako sú priestupky, správne delikty  a disciplinárne previnenia.</w:t>
            </w:r>
          </w:p>
        </w:tc>
        <w:tc>
          <w:tcPr>
            <w:tcW w:w="778" w:type="dxa"/>
            <w:vAlign w:val="center"/>
          </w:tcPr>
          <w:p w14:paraId="63EA0D12"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50455F0"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3ABB155F" w14:textId="77777777">
        <w:trPr>
          <w:trHeight w:val="648"/>
          <w:jc w:val="center"/>
        </w:trPr>
        <w:tc>
          <w:tcPr>
            <w:tcW w:w="1944" w:type="dxa"/>
          </w:tcPr>
          <w:p w14:paraId="68900CDE"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94A9B4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E34E670" w14:textId="77777777" w:rsidR="00700A8C" w:rsidRDefault="00000000">
            <w:pPr>
              <w:spacing w:after="0"/>
            </w:pPr>
            <w:r>
              <w:rPr>
                <w:rFonts w:ascii="Times New Roman" w:eastAsia="Times New Roman" w:hAnsi="Times New Roman" w:cs="Times New Roman"/>
                <w:b/>
                <w:color w:val="000000"/>
                <w:sz w:val="24"/>
              </w:rPr>
              <w:t>§ 8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8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na konci vety pripojiť tieto slová: „alebo iného protiprávneho konania“. Návrh zákona sa vzťahuje na spracúvanie osobných údajov na plnenie úloh Policajného zboru, Vojenskej polície, Zboru väzenskej a justičnej stráže, Finančnej správy, Ministerstva spravodlivosti Slovenskej republiky, prokuratúry a súdov na účely predchádzania a odhaľovania trestnej činnosti, zisťovania páchateľov trestných činov, stíhania trestných činov alebo na účely výkonu rozhodnutí v trestnom konaní vrátane ochrany pred ohrozením verejného poriadku a predchádzania takémuto ohrozeniu. Pôsobnosť Zboru väzenskej a justičnej stráže sa vzťahuje aj na väznené osoby, ktoré páchajú priestupky alebo protiprávne konanie podľa osobitných predpisov. Na základe uvedeného preto žiadame do § 8 písm. c) doplniť iné protiprávne konanie, ako sú priestupky, správne delikty a disciplinárne previnenia.</w:t>
            </w:r>
          </w:p>
        </w:tc>
        <w:tc>
          <w:tcPr>
            <w:tcW w:w="778" w:type="dxa"/>
            <w:vAlign w:val="center"/>
          </w:tcPr>
          <w:p w14:paraId="0E792E2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9EB80DA"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758957BD" w14:textId="77777777">
        <w:trPr>
          <w:trHeight w:val="648"/>
          <w:jc w:val="center"/>
        </w:trPr>
        <w:tc>
          <w:tcPr>
            <w:tcW w:w="1944" w:type="dxa"/>
          </w:tcPr>
          <w:p w14:paraId="362F9FC0" w14:textId="77777777" w:rsidR="00700A8C"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5C10521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92AA8FA" w14:textId="77777777" w:rsidR="00700A8C" w:rsidRDefault="00000000">
            <w:pPr>
              <w:spacing w:after="0"/>
            </w:pPr>
            <w:r>
              <w:rPr>
                <w:rFonts w:ascii="Times New Roman" w:eastAsia="Times New Roman" w:hAnsi="Times New Roman" w:cs="Times New Roman"/>
                <w:b/>
                <w:color w:val="000000"/>
                <w:sz w:val="24"/>
              </w:rPr>
              <w:t>§ 23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23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slovo „č.“ nahradiť slovom „čl.“ Legislatívno-technická pripomienka.</w:t>
            </w:r>
          </w:p>
        </w:tc>
        <w:tc>
          <w:tcPr>
            <w:tcW w:w="778" w:type="dxa"/>
            <w:vAlign w:val="center"/>
          </w:tcPr>
          <w:p w14:paraId="74A1707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0653403"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0CA419C7" w14:textId="77777777">
        <w:trPr>
          <w:trHeight w:val="648"/>
          <w:jc w:val="center"/>
        </w:trPr>
        <w:tc>
          <w:tcPr>
            <w:tcW w:w="1944" w:type="dxa"/>
          </w:tcPr>
          <w:p w14:paraId="30F7E938"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31BAD10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6F2B30A" w14:textId="77777777" w:rsidR="00700A8C" w:rsidRDefault="00000000">
            <w:pPr>
              <w:spacing w:after="0"/>
            </w:pPr>
            <w:r>
              <w:rPr>
                <w:rFonts w:ascii="Times New Roman" w:eastAsia="Times New Roman" w:hAnsi="Times New Roman" w:cs="Times New Roman"/>
                <w:b/>
                <w:color w:val="000000"/>
                <w:sz w:val="24"/>
              </w:rPr>
              <w:t>§ 23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23 ods. 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V návrhu zákona sa používa pojem orgán členského štátu, nikde v zákone však nie je uvedené kto je vlastne členský štát a nie je uvedené ani od akej organizácie sa to odvádza (EÚ + štáty EHP). To má vplyv aj na ustanovenia o prenose osobných údajov do tretích krajín, § 24 ods. 2</w:t>
            </w:r>
          </w:p>
        </w:tc>
        <w:tc>
          <w:tcPr>
            <w:tcW w:w="778" w:type="dxa"/>
            <w:vAlign w:val="center"/>
          </w:tcPr>
          <w:p w14:paraId="07CB863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5E99273" w14:textId="77777777" w:rsidR="00700A8C" w:rsidRDefault="00000000">
            <w:pPr>
              <w:spacing w:after="0"/>
            </w:pPr>
            <w:r>
              <w:rPr>
                <w:rFonts w:ascii="Times New Roman" w:eastAsia="Times New Roman" w:hAnsi="Times New Roman" w:cs="Times New Roman"/>
                <w:color w:val="000000"/>
                <w:sz w:val="24"/>
              </w:rPr>
              <w:t>Pripomienka akceptovaná, ustanovenie upravené podľa pripomienky.</w:t>
            </w:r>
          </w:p>
        </w:tc>
      </w:tr>
      <w:tr w:rsidR="00700A8C" w14:paraId="1805BED8" w14:textId="77777777">
        <w:trPr>
          <w:trHeight w:val="648"/>
          <w:jc w:val="center"/>
        </w:trPr>
        <w:tc>
          <w:tcPr>
            <w:tcW w:w="1944" w:type="dxa"/>
          </w:tcPr>
          <w:p w14:paraId="0E7D8C29"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0176C27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40ED9DF" w14:textId="77777777" w:rsidR="00700A8C" w:rsidRDefault="00000000">
            <w:pPr>
              <w:spacing w:after="0"/>
            </w:pPr>
            <w:r>
              <w:rPr>
                <w:rFonts w:ascii="Times New Roman" w:eastAsia="Times New Roman" w:hAnsi="Times New Roman" w:cs="Times New Roman"/>
                <w:b/>
                <w:color w:val="000000"/>
                <w:sz w:val="24"/>
              </w:rPr>
              <w:t>K dôvodovej správe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dôvodovej správe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časti Doložka zlučiteľnosti právneho predpisu s právom EÚ – bod 3 písm. b) </w:t>
            </w:r>
            <w:r>
              <w:rPr>
                <w:rFonts w:ascii="Times New Roman" w:eastAsia="Times New Roman" w:hAnsi="Times New Roman" w:cs="Times New Roman"/>
                <w:color w:val="000000"/>
                <w:sz w:val="24"/>
              </w:rPr>
              <w:br/>
              <w:t>Viacero z uvedených judikátov sa nevzťahuje priamo na smernicu 2016/680, preto by bolo vhodné zoznam aktualizovať o nasledovnú judikatúru SD EÚ: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rozhodnutie Súdneho dvora vo veci C-505/19 Bundesrepublik Deutschland (2021)</w:t>
            </w:r>
            <w:r>
              <w:rPr>
                <w:rFonts w:ascii="Times New Roman" w:eastAsia="Times New Roman" w:hAnsi="Times New Roman" w:cs="Times New Roman"/>
                <w:color w:val="000000"/>
                <w:sz w:val="24"/>
              </w:rPr>
              <w:br/>
              <w:t>- rozhodnutie Súdneho dvora vo veci C‑350/21 Spetsializirana prokuratura (2022)</w:t>
            </w:r>
            <w:r>
              <w:rPr>
                <w:rFonts w:ascii="Times New Roman" w:eastAsia="Times New Roman" w:hAnsi="Times New Roman" w:cs="Times New Roman"/>
                <w:color w:val="000000"/>
                <w:sz w:val="24"/>
              </w:rPr>
              <w:br/>
              <w:t>- rozhodnutie Súdneho dvora vo veci C-180/21 Inspektor v Inspektorata kam Visshia sadeben savet (Finalités du traitement de données - Enquête pénale) (2022)</w:t>
            </w:r>
            <w:r>
              <w:rPr>
                <w:rFonts w:ascii="Times New Roman" w:eastAsia="Times New Roman" w:hAnsi="Times New Roman" w:cs="Times New Roman"/>
                <w:color w:val="000000"/>
                <w:sz w:val="24"/>
              </w:rPr>
              <w:br/>
              <w:t xml:space="preserve">- rozhodnutie Súdneho dvora vo veci C‑205/21 Ministerstvo na vatreshnite raboti I (Registrácia biometrických a genetických </w:t>
            </w:r>
            <w:r>
              <w:rPr>
                <w:rFonts w:ascii="Times New Roman" w:eastAsia="Times New Roman" w:hAnsi="Times New Roman" w:cs="Times New Roman"/>
                <w:color w:val="000000"/>
                <w:sz w:val="24"/>
              </w:rPr>
              <w:lastRenderedPageBreak/>
              <w:t>údajov) (2023)</w:t>
            </w:r>
            <w:r>
              <w:rPr>
                <w:rFonts w:ascii="Times New Roman" w:eastAsia="Times New Roman" w:hAnsi="Times New Roman" w:cs="Times New Roman"/>
                <w:color w:val="000000"/>
                <w:sz w:val="24"/>
              </w:rPr>
              <w:br/>
              <w:t>- rozhodnutie Súdneho dvora vo veci C‑333/22 Ligue des droits humains (Overenie spracúvania dozorným orgánom) (2023)</w:t>
            </w:r>
            <w:r>
              <w:rPr>
                <w:rFonts w:ascii="Times New Roman" w:eastAsia="Times New Roman" w:hAnsi="Times New Roman" w:cs="Times New Roman"/>
                <w:color w:val="000000"/>
                <w:sz w:val="24"/>
              </w:rPr>
              <w:br/>
              <w:t>- rozhodnutie Súdneho dvora vo veci C-118/22 Direktor na Glavna direkcija „Nacionalna policia“ pri MVR – Sofija (2024)</w:t>
            </w:r>
            <w:r>
              <w:rPr>
                <w:rFonts w:ascii="Times New Roman" w:eastAsia="Times New Roman" w:hAnsi="Times New Roman" w:cs="Times New Roman"/>
                <w:color w:val="000000"/>
                <w:sz w:val="24"/>
              </w:rPr>
              <w:br/>
              <w:t>- rozhodnutie Súdneho dvora vo veci C-548/21 Bezirkshauptmannschaft Landeck (Pokus o prístup k osobným údajom uloženým v mobilnom telefóne) (2024)</w:t>
            </w:r>
            <w:r>
              <w:rPr>
                <w:rFonts w:ascii="Times New Roman" w:eastAsia="Times New Roman" w:hAnsi="Times New Roman" w:cs="Times New Roman"/>
                <w:color w:val="000000"/>
                <w:sz w:val="24"/>
              </w:rPr>
              <w:br/>
              <w:t>- rozhodnutie Súdneho dvora vo veci C‑80/23 Ministerstvo na vatreshnite raboti II (Registrácia biometrických a genetických údajov políciou) (2024).</w:t>
            </w:r>
          </w:p>
        </w:tc>
        <w:tc>
          <w:tcPr>
            <w:tcW w:w="778" w:type="dxa"/>
            <w:vAlign w:val="center"/>
          </w:tcPr>
          <w:p w14:paraId="08C911EA"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4C0EB0B" w14:textId="77777777" w:rsidR="00700A8C" w:rsidRDefault="00000000">
            <w:pPr>
              <w:spacing w:after="0"/>
            </w:pPr>
            <w:r>
              <w:rPr>
                <w:rFonts w:ascii="Times New Roman" w:eastAsia="Times New Roman" w:hAnsi="Times New Roman" w:cs="Times New Roman"/>
                <w:color w:val="000000"/>
                <w:sz w:val="24"/>
              </w:rPr>
              <w:t>Pripomienka akceptovaná, upravené podľa pripomienky.</w:t>
            </w:r>
          </w:p>
        </w:tc>
      </w:tr>
      <w:tr w:rsidR="00700A8C" w14:paraId="4B052931" w14:textId="77777777">
        <w:trPr>
          <w:trHeight w:val="648"/>
          <w:jc w:val="center"/>
        </w:trPr>
        <w:tc>
          <w:tcPr>
            <w:tcW w:w="1944" w:type="dxa"/>
          </w:tcPr>
          <w:p w14:paraId="2F7720A3" w14:textId="77777777" w:rsidR="00700A8C"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082BE19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679FF34"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celému materiálu všeobecne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zozname preberaných právne záväzných aktov Európskej únie navrhujeme uviesť aj Smernicu európskeho parlamentu a Rady (EÚ) 2022/211 zo 16. februára 2022, ktorou sa mení rámcové rozhodnutie Rady  2002/465/SVV, pokiaľ ide o jeho zosúladenie s pravidlami Únie o ochrane osobných údajov (Ú. V. EÚ L 37, 18.2.2022). Smernica 2022/211 bola v zmysle oznámenia Európskej komisii transponovaná zákonom č. 18/2018 Z. z. o ochrane osobných údajov a o zmene a doplnení niektorých zákonov. Navrhuje sa rozdelenie súčasne platného zákona č. 18/2018 Z. z. do dvoch samostatných právnych predpisov, avšak ani pri jednom z nich nie je v zozname preberaných aktov EÚ alebo doložke zlučiteľnosti uvedená smernica 2022/211, čo môže viesť ku konaniu voči SR. Z daného dôvodu sa navrhuje doplnenie tejto smernice do zoznamu preberaných aktov alebo oprava oznámenia transpozičných opatrení poskytnutého Európskej komisii.</w:t>
            </w:r>
          </w:p>
        </w:tc>
        <w:tc>
          <w:tcPr>
            <w:tcW w:w="778" w:type="dxa"/>
            <w:vAlign w:val="center"/>
          </w:tcPr>
          <w:p w14:paraId="61401AD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352D012" w14:textId="77777777" w:rsidR="00700A8C" w:rsidRDefault="00000000">
            <w:pPr>
              <w:spacing w:after="0"/>
            </w:pPr>
            <w:r>
              <w:rPr>
                <w:rFonts w:ascii="Times New Roman" w:eastAsia="Times New Roman" w:hAnsi="Times New Roman" w:cs="Times New Roman"/>
                <w:color w:val="000000"/>
                <w:sz w:val="24"/>
              </w:rPr>
              <w:t>Pripomienka akceptovaná, upravené podľa pripomienky.</w:t>
            </w:r>
          </w:p>
        </w:tc>
      </w:tr>
      <w:tr w:rsidR="00700A8C" w14:paraId="786F7DF1" w14:textId="77777777">
        <w:trPr>
          <w:trHeight w:val="648"/>
          <w:jc w:val="center"/>
        </w:trPr>
        <w:tc>
          <w:tcPr>
            <w:tcW w:w="1944" w:type="dxa"/>
          </w:tcPr>
          <w:p w14:paraId="200A10F3" w14:textId="77777777" w:rsidR="00700A8C" w:rsidRDefault="00000000">
            <w:pPr>
              <w:spacing w:after="0"/>
              <w:jc w:val="center"/>
            </w:pPr>
            <w:r>
              <w:rPr>
                <w:rFonts w:ascii="Times New Roman" w:eastAsia="Times New Roman" w:hAnsi="Times New Roman" w:cs="Times New Roman"/>
                <w:b/>
                <w:color w:val="000000"/>
                <w:sz w:val="24"/>
              </w:rPr>
              <w:lastRenderedPageBreak/>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3D38ED14"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4BEBF7F3" w14:textId="77777777" w:rsidR="00700A8C"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 3: § 3 navrhujeme nahradiť novým textom, zosúladiť s § 31 navrhovaného zákona a transpozičnou prílohou a nanovo upraviť postup príslušných orgánov pri spracúvaní osobných údajov na plnenie úloh na účely podľa § 1. Rovnako je potrebné postupovať v § 18 ods. 1, § 19 ods. 1, 2, § 21 ods. 1, 2, § 22 ods. 1, § 23 ods. 1, 2, 3, § 24 ods. 1, § 25 ods. 1 písm. d), § 26 ods. 1, 4, § 27 ods. 1. </w:t>
            </w:r>
            <w:r>
              <w:rPr>
                <w:rFonts w:ascii="Times New Roman" w:eastAsia="Times New Roman" w:hAnsi="Times New Roman" w:cs="Times New Roman"/>
                <w:color w:val="000000"/>
                <w:sz w:val="24"/>
              </w:rPr>
              <w:br/>
              <w:t xml:space="preserve">Túto pripomienku uplatňujeme ako zásadnú.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Znenie návrhu ustanovenia nie je konformné s čl. 2 ods. 2 písm. d) nariadenia Európskeho parlamentu a Rady (EÚ) 2016/679 z 27. apríla 2016 o ochrane fyzických osôb pri spracúvaní osobných údajov a o voľnom pohybe takýchto údajov, ktorým sa zrušuje smernica 95/46/ES (všeobecné nariadenie o ochrane údajov). V čl. 2, ktorým sa ustanovuje vecná pôsobnosť nariadenia Európskeho parlamentu a Rady (EÚ) 2016/679 z 27. apríla 2016 o ochrane fyzických osôb pri spracúvaní osobných údajov a o voľnom pohybe takýchto údajov, ktorým sa zrušuje smernica 95/46/ES (všeobecné nariadenie o ochrane údajov) v ods. 2 písm. d) tohto nariadenia sa ustanovuje, že nariadenie sa nevzťahuje na spracúvanie osobných údajov príslušnými orgánmi na účely predchádzania trestným činom, ich vyšetrovania, odhaľovania alebo stíhania alebo výkonu trestných sankcií vrátane ochrany pred ohrozením verejnej bezpečnosti a jeho predchádzania. V tejto súvislosti je nesúlad medzi navrhovaným znením zákona a právom Európskej únie, kde ochranu fyzických osôb pri spracúvaní osobných údajov príslušnými orgánmi na účely predchádzania trestným činom, ich vyšetrovania, odhaľovania alebo stíhania alebo na účely výkonu trestných sankcií a o voľnom pohybe takýchto </w:t>
            </w:r>
            <w:r>
              <w:rPr>
                <w:rFonts w:ascii="Times New Roman" w:eastAsia="Times New Roman" w:hAnsi="Times New Roman" w:cs="Times New Roman"/>
                <w:color w:val="000000"/>
                <w:sz w:val="24"/>
              </w:rPr>
              <w:lastRenderedPageBreak/>
              <w:t>údajov upravuje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 5. 2016), na ktorú odkazuje aj transpozičné ustanovenie § 31 návrhu zákona ako na preberaný právne záväzný akt Európskej únie definovaný v prílohe návrhu zákona.</w:t>
            </w:r>
          </w:p>
        </w:tc>
        <w:tc>
          <w:tcPr>
            <w:tcW w:w="778" w:type="dxa"/>
            <w:vAlign w:val="center"/>
          </w:tcPr>
          <w:p w14:paraId="3693FD65"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66CD68B" w14:textId="77777777" w:rsidR="00700A8C" w:rsidRDefault="00000000">
            <w:pPr>
              <w:spacing w:after="0"/>
            </w:pPr>
            <w:r>
              <w:rPr>
                <w:rFonts w:ascii="Times New Roman" w:eastAsia="Times New Roman" w:hAnsi="Times New Roman" w:cs="Times New Roman"/>
                <w:color w:val="000000"/>
                <w:sz w:val="24"/>
              </w:rPr>
              <w:t>Všetky uvedené ustanovenia návrhu zákona boli upravené tak, že odkazy na nariadenie GDPR boli nahradené textami zo smernice.</w:t>
            </w:r>
          </w:p>
        </w:tc>
      </w:tr>
      <w:tr w:rsidR="00700A8C" w14:paraId="4A15B84F" w14:textId="77777777">
        <w:trPr>
          <w:trHeight w:val="648"/>
          <w:jc w:val="center"/>
        </w:trPr>
        <w:tc>
          <w:tcPr>
            <w:tcW w:w="1944" w:type="dxa"/>
          </w:tcPr>
          <w:p w14:paraId="683F7285"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65194EC7"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16F008CE" w14:textId="77777777" w:rsidR="00700A8C" w:rsidRDefault="00000000">
            <w:pPr>
              <w:spacing w:after="0"/>
            </w:pPr>
            <w:r>
              <w:rPr>
                <w:rFonts w:ascii="Times New Roman" w:eastAsia="Times New Roman" w:hAnsi="Times New Roman" w:cs="Times New Roman"/>
                <w:b/>
                <w:color w:val="000000"/>
                <w:sz w:val="24"/>
              </w:rPr>
              <w:t>§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4: Navrhujeme na konci § 4 pripojiť vetu: „Oprávnenie príslušného orgánu podľa osobitného predpisu nie je týmto ustanovením dotknuté.“.</w:t>
            </w:r>
            <w:r>
              <w:rPr>
                <w:rFonts w:ascii="Times New Roman" w:eastAsia="Times New Roman" w:hAnsi="Times New Roman" w:cs="Times New Roman"/>
                <w:color w:val="000000"/>
                <w:sz w:val="24"/>
              </w:rPr>
              <w:br/>
              <w:t xml:space="preserve">Túto pripomienku uplatňujeme ako zásadnú.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Nami prezentovaným návrhom uvádzame do pozornosti napríklad oprávnenie Policajného zboru podľa § 69a ods. 2 písm. a) zákona Národnej rady Slovenskej republiky č. 171/1993 Z. z. o Policajnom zbore v znení neskorších predpisov. Predmetné oprávnenie je vyjadrené v prvej vete čl. 9 ods. 1 smernice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v texte „s výnimkou prípadu, keď je takéto spracúvanie prípustné podľa práva Európskej únie alebo práva členského štátu.“.</w:t>
            </w:r>
          </w:p>
        </w:tc>
        <w:tc>
          <w:tcPr>
            <w:tcW w:w="778" w:type="dxa"/>
            <w:vAlign w:val="center"/>
          </w:tcPr>
          <w:p w14:paraId="118E788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1B223D7" w14:textId="77777777" w:rsidR="00700A8C" w:rsidRDefault="00000000">
            <w:pPr>
              <w:spacing w:after="0"/>
            </w:pPr>
            <w:r>
              <w:rPr>
                <w:rFonts w:ascii="Times New Roman" w:eastAsia="Times New Roman" w:hAnsi="Times New Roman" w:cs="Times New Roman"/>
                <w:color w:val="000000"/>
                <w:sz w:val="24"/>
              </w:rPr>
              <w:t>Pripomienka akceptovaná, znenie upravené.</w:t>
            </w:r>
          </w:p>
        </w:tc>
      </w:tr>
      <w:tr w:rsidR="00700A8C" w14:paraId="1CF3A597" w14:textId="77777777">
        <w:trPr>
          <w:trHeight w:val="648"/>
          <w:jc w:val="center"/>
        </w:trPr>
        <w:tc>
          <w:tcPr>
            <w:tcW w:w="1944" w:type="dxa"/>
          </w:tcPr>
          <w:p w14:paraId="3E4C9A4C" w14:textId="77777777" w:rsidR="00700A8C" w:rsidRDefault="00000000">
            <w:pPr>
              <w:spacing w:after="0"/>
              <w:jc w:val="center"/>
            </w:pPr>
            <w:r>
              <w:rPr>
                <w:rFonts w:ascii="Times New Roman" w:eastAsia="Times New Roman" w:hAnsi="Times New Roman" w:cs="Times New Roman"/>
                <w:b/>
                <w:color w:val="000000"/>
                <w:sz w:val="24"/>
              </w:rPr>
              <w:lastRenderedPageBreak/>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1BC82928"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8DFAB4F" w14:textId="77777777" w:rsidR="00700A8C" w:rsidRDefault="00000000">
            <w:pPr>
              <w:spacing w:after="0"/>
            </w:pPr>
            <w:r>
              <w:rPr>
                <w:rFonts w:ascii="Times New Roman" w:eastAsia="Times New Roman" w:hAnsi="Times New Roman" w:cs="Times New Roman"/>
                <w:b/>
                <w:color w:val="000000"/>
                <w:sz w:val="24"/>
              </w:rPr>
              <w:t>§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10: Navrhujeme doplniť ustanovenie, ktoré definuje pojem „ochrana fyzických osôb“ podľa recitálu 18 smernice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Túto pripomienku uplatňujeme ako zásadnú.</w:t>
            </w:r>
          </w:p>
        </w:tc>
        <w:tc>
          <w:tcPr>
            <w:tcW w:w="778" w:type="dxa"/>
            <w:vAlign w:val="center"/>
          </w:tcPr>
          <w:p w14:paraId="67BBF65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0E6AFD1" w14:textId="77777777" w:rsidR="00700A8C" w:rsidRDefault="00000000">
            <w:pPr>
              <w:spacing w:after="0"/>
            </w:pPr>
            <w:r>
              <w:rPr>
                <w:rFonts w:ascii="Times New Roman" w:eastAsia="Times New Roman" w:hAnsi="Times New Roman" w:cs="Times New Roman"/>
                <w:color w:val="000000"/>
                <w:sz w:val="24"/>
              </w:rPr>
              <w:t xml:space="preserve">Pripomienka akceptovaná, keďže nejde o pojem, ktorý je definovaný v smernici. Ustanovenie doplnené do dôvodovej správy. </w:t>
            </w:r>
          </w:p>
        </w:tc>
      </w:tr>
      <w:tr w:rsidR="00700A8C" w14:paraId="4B3A955C" w14:textId="77777777">
        <w:trPr>
          <w:trHeight w:val="648"/>
          <w:jc w:val="center"/>
        </w:trPr>
        <w:tc>
          <w:tcPr>
            <w:tcW w:w="1944" w:type="dxa"/>
          </w:tcPr>
          <w:p w14:paraId="4A246254"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70DD0D80"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B5BD14C" w14:textId="77777777" w:rsidR="00700A8C" w:rsidRDefault="00000000">
            <w:pPr>
              <w:spacing w:after="0"/>
            </w:pPr>
            <w:r>
              <w:rPr>
                <w:rFonts w:ascii="Times New Roman" w:eastAsia="Times New Roman" w:hAnsi="Times New Roman" w:cs="Times New Roman"/>
                <w:b/>
                <w:color w:val="000000"/>
                <w:sz w:val="24"/>
              </w:rPr>
              <w:t>§ 18 ods. 1, 19 ods. 1, 2, § 21 ods. 1, 2, § 22 ods. 1, § 23 ods. 1, 2, 3, § 24 ods. 1, § 25 ods. 1 písm. d), § 26 ods.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18 ods. 1, 19 ods. 1, 2, § 21 ods. 1, 2, § 22 ods. 1, § 23 ods. 1, 2, 3, § 24 ods. 1, § 25 ods. 1 písm. d), § 26 ods. 1, 4, § 27 ods. 1: Navrhujeme zosúladiť normatívny text označených zákonných ustanovení s príslušnými článkami smernice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 5. 2016).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Túto pripomienku uplatňujeme ako zásadnú.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Návrh zákona v označených častiach nie je konformný s čl. 2 ods. 2 písm. d) nariadenia Európskeho parlamentu a Rady (EÚ) 2016/679 z 27. apríla 2016 o ochrane fyzických osôb pri spracúvaní osobných údajov a o voľnom </w:t>
            </w:r>
            <w:r>
              <w:rPr>
                <w:rFonts w:ascii="Times New Roman" w:eastAsia="Times New Roman" w:hAnsi="Times New Roman" w:cs="Times New Roman"/>
                <w:color w:val="000000"/>
                <w:sz w:val="24"/>
              </w:rPr>
              <w:lastRenderedPageBreak/>
              <w:t>pohybe takýchto údajov, ktorým sa zrušuje smernica 95/46/ES (všeobecné nariadenie o ochrane údajov).</w:t>
            </w:r>
          </w:p>
        </w:tc>
        <w:tc>
          <w:tcPr>
            <w:tcW w:w="778" w:type="dxa"/>
            <w:vAlign w:val="center"/>
          </w:tcPr>
          <w:p w14:paraId="3C793CBB"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21BAFF9" w14:textId="77777777" w:rsidR="00700A8C" w:rsidRDefault="00000000">
            <w:pPr>
              <w:spacing w:after="0"/>
            </w:pPr>
            <w:r>
              <w:rPr>
                <w:rFonts w:ascii="Times New Roman" w:eastAsia="Times New Roman" w:hAnsi="Times New Roman" w:cs="Times New Roman"/>
                <w:color w:val="000000"/>
                <w:sz w:val="24"/>
              </w:rPr>
              <w:t>Pripomienka akceptovaná, znenie upravené na základe pripomienky.</w:t>
            </w:r>
          </w:p>
        </w:tc>
      </w:tr>
      <w:tr w:rsidR="00700A8C" w14:paraId="64A53257" w14:textId="77777777">
        <w:trPr>
          <w:trHeight w:val="648"/>
          <w:jc w:val="center"/>
        </w:trPr>
        <w:tc>
          <w:tcPr>
            <w:tcW w:w="1944" w:type="dxa"/>
          </w:tcPr>
          <w:p w14:paraId="2180C337"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63CDD1D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9F75202" w14:textId="77777777" w:rsidR="00700A8C" w:rsidRDefault="00000000">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Odporúčame nad slovo „zboru“ umiestniť odkaz X.</w:t>
            </w:r>
            <w:r>
              <w:rPr>
                <w:rFonts w:ascii="Times New Roman" w:eastAsia="Times New Roman" w:hAnsi="Times New Roman" w:cs="Times New Roman"/>
                <w:color w:val="000000"/>
                <w:sz w:val="24"/>
              </w:rPr>
              <w:br/>
              <w:t>Poznámka pod čiarou k odkazu X znie:</w:t>
            </w:r>
            <w:r>
              <w:rPr>
                <w:rFonts w:ascii="Times New Roman" w:eastAsia="Times New Roman" w:hAnsi="Times New Roman" w:cs="Times New Roman"/>
                <w:color w:val="000000"/>
                <w:sz w:val="24"/>
              </w:rPr>
              <w:br/>
              <w:t xml:space="preserve">„X) Napríklad § 2 zákona Národnej rady Slovenskej republiky č. 171/1993 Z. z. o  Policajnom zbore v znení neskorších predpisov.“.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Navrhujeme umiestniť odkaz na demonštratívne vymedzené všeobecne záväzné právne predpisy upravujúce plnenie úloh Policajného zboru.</w:t>
            </w:r>
          </w:p>
        </w:tc>
        <w:tc>
          <w:tcPr>
            <w:tcW w:w="778" w:type="dxa"/>
            <w:vAlign w:val="center"/>
          </w:tcPr>
          <w:p w14:paraId="50120612"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5E7FB73B" w14:textId="77777777" w:rsidR="00700A8C" w:rsidRDefault="00000000">
            <w:pPr>
              <w:spacing w:after="0"/>
            </w:pPr>
            <w:r>
              <w:rPr>
                <w:rFonts w:ascii="Times New Roman" w:eastAsia="Times New Roman" w:hAnsi="Times New Roman" w:cs="Times New Roman"/>
                <w:color w:val="000000"/>
                <w:sz w:val="24"/>
              </w:rPr>
              <w:t>ustanovenie vymedzuje subjekty na ktoré sa tento zákon vzťahuje. Predmetné ustanovenie zároveň definuje rámec pôsobnosti tohto zákona voči týmto subjektom, t.j. je zachovaný jednotný prístup.</w:t>
            </w:r>
          </w:p>
        </w:tc>
      </w:tr>
      <w:tr w:rsidR="00700A8C" w14:paraId="6DDC0797" w14:textId="77777777">
        <w:trPr>
          <w:trHeight w:val="648"/>
          <w:jc w:val="center"/>
        </w:trPr>
        <w:tc>
          <w:tcPr>
            <w:tcW w:w="1944" w:type="dxa"/>
          </w:tcPr>
          <w:p w14:paraId="308920A1"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17B57EF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8D52965" w14:textId="77777777" w:rsidR="00700A8C" w:rsidRDefault="00000000">
            <w:pPr>
              <w:spacing w:after="0"/>
            </w:pPr>
            <w:r>
              <w:rPr>
                <w:rFonts w:ascii="Times New Roman" w:eastAsia="Times New Roman" w:hAnsi="Times New Roman" w:cs="Times New Roman"/>
                <w:b/>
                <w:color w:val="000000"/>
                <w:sz w:val="24"/>
              </w:rPr>
              <w:t>§ 2 písm. 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písm. e): V § 2 písm. e) návrh zákona predpokladá zavedenie pojmu „pseudonymizácia“, avšak v celom texte návrhu zákona sa daný pojem nenachádza. Navrhujeme prehodnotiť zavedenie tohto pojmu, resp. doplniť legislatívny text v prípade, ak jeho časť z technických alebo iných dôvodov nebola zaradená do textu vlastného materiálu.</w:t>
            </w:r>
          </w:p>
        </w:tc>
        <w:tc>
          <w:tcPr>
            <w:tcW w:w="778" w:type="dxa"/>
            <w:vAlign w:val="center"/>
          </w:tcPr>
          <w:p w14:paraId="14A1C2B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CB8853C" w14:textId="77777777" w:rsidR="00700A8C" w:rsidRDefault="00000000">
            <w:pPr>
              <w:spacing w:after="0"/>
            </w:pPr>
            <w:r>
              <w:rPr>
                <w:rFonts w:ascii="Times New Roman" w:eastAsia="Times New Roman" w:hAnsi="Times New Roman" w:cs="Times New Roman"/>
                <w:color w:val="000000"/>
                <w:sz w:val="24"/>
              </w:rPr>
              <w:t>Pripomienka akceptovaná, znenie doplnené podľa pripomienky.</w:t>
            </w:r>
          </w:p>
        </w:tc>
      </w:tr>
      <w:tr w:rsidR="00700A8C" w14:paraId="47EB234A" w14:textId="77777777">
        <w:trPr>
          <w:trHeight w:val="648"/>
          <w:jc w:val="center"/>
        </w:trPr>
        <w:tc>
          <w:tcPr>
            <w:tcW w:w="1944" w:type="dxa"/>
          </w:tcPr>
          <w:p w14:paraId="2D1C1FEC"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2B01622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F1F153B" w14:textId="77777777" w:rsidR="00700A8C" w:rsidRDefault="00000000">
            <w:pPr>
              <w:spacing w:after="0"/>
            </w:pPr>
            <w:r>
              <w:rPr>
                <w:rFonts w:ascii="Times New Roman" w:eastAsia="Times New Roman" w:hAnsi="Times New Roman" w:cs="Times New Roman"/>
                <w:b/>
                <w:color w:val="000000"/>
                <w:sz w:val="24"/>
              </w:rPr>
              <w:t>§ 2 písm. f)</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 2 písm. f): V § 2 písm. f) navrhujeme upraviť pojem „informačným systémom“.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Definícia informačného systému je nepresná. Z definície je možno vyvodiť, že aplikácia EXCEL umožňuje funkcionalitu pre sprístupnenie určených kritérií, pričom ide o centralizovaný systém. Čo však nie je možné, pretože neposkytuje logovanie. Z aplikačnej praxe je skôr potrebné definovať, či je možné používanie analytických programov pre </w:t>
            </w:r>
            <w:r>
              <w:rPr>
                <w:rFonts w:ascii="Times New Roman" w:eastAsia="Times New Roman" w:hAnsi="Times New Roman" w:cs="Times New Roman"/>
                <w:color w:val="000000"/>
                <w:sz w:val="24"/>
              </w:rPr>
              <w:lastRenderedPageBreak/>
              <w:t>spracovanie údajov, a či je možné pri spracovaní využívať open source databázy vyhľadávania.</w:t>
            </w:r>
          </w:p>
        </w:tc>
        <w:tc>
          <w:tcPr>
            <w:tcW w:w="778" w:type="dxa"/>
            <w:vAlign w:val="center"/>
          </w:tcPr>
          <w:p w14:paraId="167E78F0"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0CF25673" w14:textId="77777777" w:rsidR="00700A8C" w:rsidRDefault="00000000">
            <w:pPr>
              <w:spacing w:after="0"/>
            </w:pPr>
            <w:r>
              <w:rPr>
                <w:rFonts w:ascii="Times New Roman" w:eastAsia="Times New Roman" w:hAnsi="Times New Roman" w:cs="Times New Roman"/>
                <w:color w:val="000000"/>
                <w:sz w:val="24"/>
              </w:rPr>
              <w:t>Definícia je presne v súlade s definíciou informačného systému v čl. 3 bod 6 smernice.</w:t>
            </w:r>
          </w:p>
        </w:tc>
      </w:tr>
      <w:tr w:rsidR="00700A8C" w14:paraId="238C6F0D" w14:textId="77777777">
        <w:trPr>
          <w:trHeight w:val="648"/>
          <w:jc w:val="center"/>
        </w:trPr>
        <w:tc>
          <w:tcPr>
            <w:tcW w:w="1944" w:type="dxa"/>
          </w:tcPr>
          <w:p w14:paraId="22B5997D"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2BCE0E7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B0D3AE8" w14:textId="77777777" w:rsidR="00700A8C" w:rsidRDefault="00000000">
            <w:pPr>
              <w:spacing w:after="0"/>
            </w:pPr>
            <w:r>
              <w:rPr>
                <w:rFonts w:ascii="Times New Roman" w:eastAsia="Times New Roman" w:hAnsi="Times New Roman" w:cs="Times New Roman"/>
                <w:b/>
                <w:color w:val="000000"/>
                <w:sz w:val="24"/>
              </w:rPr>
              <w:t>§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Odporúčame v odseku 1 za číslicou „1“ vypustiť slovo „podľa“,  za slovo „predpisu“ doplniť odkaz na poznámku pod čiarou a definovať osobitný predpis a v odseku 3 vypustiť poslednú vetu.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Ide o technickú chybu v texte a duplicitu textu s textom uvádzaným v odseku 4.</w:t>
            </w:r>
          </w:p>
        </w:tc>
        <w:tc>
          <w:tcPr>
            <w:tcW w:w="778" w:type="dxa"/>
            <w:vAlign w:val="center"/>
          </w:tcPr>
          <w:p w14:paraId="659983B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D5DD3A0" w14:textId="77777777" w:rsidR="00700A8C" w:rsidRDefault="00000000">
            <w:pPr>
              <w:spacing w:after="0"/>
            </w:pPr>
            <w:r>
              <w:rPr>
                <w:rFonts w:ascii="Times New Roman" w:eastAsia="Times New Roman" w:hAnsi="Times New Roman" w:cs="Times New Roman"/>
                <w:color w:val="000000"/>
                <w:sz w:val="24"/>
              </w:rPr>
              <w:t>pripomienka akceptovaná, znenie  § 6 bolo upravené.</w:t>
            </w:r>
          </w:p>
        </w:tc>
      </w:tr>
      <w:tr w:rsidR="00700A8C" w14:paraId="0CE361D0" w14:textId="77777777">
        <w:trPr>
          <w:trHeight w:val="648"/>
          <w:jc w:val="center"/>
        </w:trPr>
        <w:tc>
          <w:tcPr>
            <w:tcW w:w="1944" w:type="dxa"/>
          </w:tcPr>
          <w:p w14:paraId="5D8D1BF7"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976AF3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92BCA30" w14:textId="77777777" w:rsidR="00700A8C" w:rsidRDefault="00000000">
            <w:pPr>
              <w:spacing w:after="0"/>
            </w:pPr>
            <w:r>
              <w:rPr>
                <w:rFonts w:ascii="Times New Roman" w:eastAsia="Times New Roman" w:hAnsi="Times New Roman" w:cs="Times New Roman"/>
                <w:b/>
                <w:color w:val="000000"/>
                <w:sz w:val="24"/>
              </w:rPr>
              <w:t>§ 6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ods. 3:: V § 6 ods. 3 treba vymedziť pojem „primerané“.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V návrhu zákona nie je definované ako bude posudzovaná primeranosť spracovania údajov na iný účel. Pojem je právne neurčitý, preto je potrebné špecifikovať a zadefinovať z dôvodu právnej istoty. Podľa § 3 ods. 2 zákona č. 400/2015 Z. z. o tvorbe právnych predpisov a o Zbierke zákonov Slovenskej republiky a o zmene a doplnení niektorých zákonov v znení neskorších predpisov, právny predpis musí byť terminologicky správny, presný a všeobecne zrozumiteľný. Napríklad v § 2 písm. d) návrhu zákona pri profilovaní osobných údajov podľa štátnej príslušnosti môže byť výsledkom niekoľko tisíc údajov.</w:t>
            </w:r>
          </w:p>
        </w:tc>
        <w:tc>
          <w:tcPr>
            <w:tcW w:w="778" w:type="dxa"/>
            <w:vAlign w:val="center"/>
          </w:tcPr>
          <w:p w14:paraId="0FF84FA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415A18C" w14:textId="77777777" w:rsidR="00700A8C" w:rsidRDefault="00000000">
            <w:pPr>
              <w:spacing w:after="0"/>
            </w:pPr>
            <w:r>
              <w:rPr>
                <w:rFonts w:ascii="Times New Roman" w:eastAsia="Times New Roman" w:hAnsi="Times New Roman" w:cs="Times New Roman"/>
                <w:color w:val="000000"/>
                <w:sz w:val="24"/>
              </w:rPr>
              <w:t>Posudzovanie primeranosti bude upravené v dôvodovej správe.</w:t>
            </w:r>
          </w:p>
        </w:tc>
      </w:tr>
      <w:tr w:rsidR="00700A8C" w14:paraId="14D3D3F0" w14:textId="77777777">
        <w:trPr>
          <w:trHeight w:val="648"/>
          <w:jc w:val="center"/>
        </w:trPr>
        <w:tc>
          <w:tcPr>
            <w:tcW w:w="1944" w:type="dxa"/>
          </w:tcPr>
          <w:p w14:paraId="0A2C15E6"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5850C7E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E1207B1" w14:textId="77777777" w:rsidR="00700A8C" w:rsidRDefault="00000000">
            <w:pPr>
              <w:spacing w:after="0"/>
            </w:pPr>
            <w:r>
              <w:rPr>
                <w:rFonts w:ascii="Times New Roman" w:eastAsia="Times New Roman" w:hAnsi="Times New Roman" w:cs="Times New Roman"/>
                <w:b/>
                <w:color w:val="000000"/>
                <w:sz w:val="24"/>
              </w:rPr>
              <w:t>§ 6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6 ods. 4: V § 6 ods. 4 navrhujeme vložiť čiarku pred spojenie „na spracúvanie“.</w:t>
            </w:r>
          </w:p>
        </w:tc>
        <w:tc>
          <w:tcPr>
            <w:tcW w:w="778" w:type="dxa"/>
            <w:vAlign w:val="center"/>
          </w:tcPr>
          <w:p w14:paraId="04BDE72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45A3C9C" w14:textId="77777777" w:rsidR="00700A8C" w:rsidRDefault="00000000">
            <w:pPr>
              <w:spacing w:after="0"/>
            </w:pPr>
            <w:r>
              <w:rPr>
                <w:rFonts w:ascii="Times New Roman" w:eastAsia="Times New Roman" w:hAnsi="Times New Roman" w:cs="Times New Roman"/>
                <w:color w:val="000000"/>
                <w:sz w:val="24"/>
              </w:rPr>
              <w:t>Pripomienka akceptovaná.</w:t>
            </w:r>
          </w:p>
        </w:tc>
      </w:tr>
      <w:tr w:rsidR="00700A8C" w14:paraId="382A72C8" w14:textId="77777777">
        <w:trPr>
          <w:trHeight w:val="648"/>
          <w:jc w:val="center"/>
        </w:trPr>
        <w:tc>
          <w:tcPr>
            <w:tcW w:w="1944" w:type="dxa"/>
          </w:tcPr>
          <w:p w14:paraId="1D76588F"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60302C8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3293B4B" w14:textId="77777777" w:rsidR="00700A8C" w:rsidRDefault="00000000">
            <w:pPr>
              <w:spacing w:after="0"/>
            </w:pPr>
            <w:r>
              <w:rPr>
                <w:rFonts w:ascii="Times New Roman" w:eastAsia="Times New Roman" w:hAnsi="Times New Roman" w:cs="Times New Roman"/>
                <w:b/>
                <w:color w:val="000000"/>
                <w:sz w:val="24"/>
              </w:rPr>
              <w:t>§ 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 7: Navrhujeme vložiť nové paragrafové znenie regulujúce kategóriu spracúvania osobných údajov v prípade uznania viny za spáchanie trestného činu alebo priestupku tak, ako je to </w:t>
            </w:r>
            <w:r>
              <w:rPr>
                <w:rFonts w:ascii="Times New Roman" w:eastAsia="Times New Roman" w:hAnsi="Times New Roman" w:cs="Times New Roman"/>
                <w:color w:val="000000"/>
                <w:sz w:val="24"/>
              </w:rPr>
              <w:lastRenderedPageBreak/>
              <w:t>aktuálne upravené v § 17 zákona č. 18/2018 Z. z. o ochrane osobných údajov a o zmene a doplnení niektorých zákonov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Ide rovnako o kategóriu osobných údajov spracúvaných príslušnými orgánmi podľa osobitných predpisov na účely podľa § 1 návrhu zákona.</w:t>
            </w:r>
          </w:p>
        </w:tc>
        <w:tc>
          <w:tcPr>
            <w:tcW w:w="778" w:type="dxa"/>
            <w:vAlign w:val="center"/>
          </w:tcPr>
          <w:p w14:paraId="4FD4769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24D5C670" w14:textId="77777777" w:rsidR="00700A8C" w:rsidRDefault="00000000">
            <w:pPr>
              <w:spacing w:after="0"/>
            </w:pPr>
            <w:r>
              <w:rPr>
                <w:rFonts w:ascii="Times New Roman" w:eastAsia="Times New Roman" w:hAnsi="Times New Roman" w:cs="Times New Roman"/>
                <w:color w:val="000000"/>
                <w:sz w:val="24"/>
              </w:rPr>
              <w:t>Pripomienka akceptovaná, ustanovenie bolo doplnené.</w:t>
            </w:r>
          </w:p>
        </w:tc>
      </w:tr>
      <w:tr w:rsidR="00700A8C" w14:paraId="085DD81D" w14:textId="77777777">
        <w:trPr>
          <w:trHeight w:val="648"/>
          <w:jc w:val="center"/>
        </w:trPr>
        <w:tc>
          <w:tcPr>
            <w:tcW w:w="1944" w:type="dxa"/>
          </w:tcPr>
          <w:p w14:paraId="4F82300E"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507A7B4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5D825BE" w14:textId="77777777" w:rsidR="00700A8C" w:rsidRDefault="00000000">
            <w:pPr>
              <w:spacing w:after="0"/>
            </w:pPr>
            <w:r>
              <w:rPr>
                <w:rFonts w:ascii="Times New Roman" w:eastAsia="Times New Roman" w:hAnsi="Times New Roman" w:cs="Times New Roman"/>
                <w:b/>
                <w:color w:val="000000"/>
                <w:sz w:val="24"/>
              </w:rPr>
              <w:t>§ 7 a 14 ods. 1 a 2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7 ods. 1 písm. b) a § 14 ods. 2: V § 7 ods. 1 písm. b) a § 14 ods. 2 navrhujeme za slovo „predpisu“ doplniť odkaz na poznámku pod čiarou a definovať osobitný predpis.</w:t>
            </w:r>
          </w:p>
        </w:tc>
        <w:tc>
          <w:tcPr>
            <w:tcW w:w="778" w:type="dxa"/>
            <w:vAlign w:val="center"/>
          </w:tcPr>
          <w:p w14:paraId="502CA06C"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5B132420" w14:textId="77777777" w:rsidR="00700A8C" w:rsidRDefault="00000000">
            <w:pPr>
              <w:spacing w:after="0"/>
            </w:pPr>
            <w:r>
              <w:rPr>
                <w:rFonts w:ascii="Times New Roman" w:eastAsia="Times New Roman" w:hAnsi="Times New Roman" w:cs="Times New Roman"/>
                <w:color w:val="000000"/>
                <w:sz w:val="24"/>
              </w:rPr>
              <w:t>Uvedenie konkrétnych predpisov nie je možné, môže ísť o akýkoľvek súčasný alebo budúci právny predpis, ktorý upravuje spracúvanie osobitných kategórií osobných údajov alebo obmedzenie poskytovania informácií.</w:t>
            </w:r>
          </w:p>
        </w:tc>
      </w:tr>
      <w:tr w:rsidR="00700A8C" w14:paraId="64EE1DCD" w14:textId="77777777">
        <w:trPr>
          <w:trHeight w:val="648"/>
          <w:jc w:val="center"/>
        </w:trPr>
        <w:tc>
          <w:tcPr>
            <w:tcW w:w="1944" w:type="dxa"/>
          </w:tcPr>
          <w:p w14:paraId="13388703"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7AA0339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EE7F5DA" w14:textId="77777777" w:rsidR="00700A8C" w:rsidRDefault="00000000">
            <w:pPr>
              <w:spacing w:after="0"/>
            </w:pPr>
            <w:r>
              <w:rPr>
                <w:rFonts w:ascii="Times New Roman" w:eastAsia="Times New Roman" w:hAnsi="Times New Roman" w:cs="Times New Roman"/>
                <w:b/>
                <w:color w:val="000000"/>
                <w:sz w:val="24"/>
              </w:rPr>
              <w:t>§ 7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7 ods. 2: Navrhujeme definovať okolnosti zodpovedajúce pojmu „primerané záruky“.</w:t>
            </w:r>
            <w:r>
              <w:rPr>
                <w:rFonts w:ascii="Times New Roman" w:eastAsia="Times New Roman" w:hAnsi="Times New Roman" w:cs="Times New Roman"/>
                <w:color w:val="000000"/>
                <w:sz w:val="24"/>
              </w:rPr>
              <w:br/>
              <w:t>Odôvodnenie:  Návrhom zákona aplikovaný pojem považujeme za právne neurčitý. V záujme zachovania právnej istoty je adekvátne a žiadúce tento definovať z hľadiska dodržania nevyhnutných bezpečnostných štandardov, ktoré návrhom zákona zakladajú povinnosť príslušného orgánu tieto prijať.</w:t>
            </w:r>
          </w:p>
        </w:tc>
        <w:tc>
          <w:tcPr>
            <w:tcW w:w="778" w:type="dxa"/>
            <w:vAlign w:val="center"/>
          </w:tcPr>
          <w:p w14:paraId="53CFAFD8"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199D0DA" w14:textId="77777777" w:rsidR="00700A8C" w:rsidRDefault="00000000">
            <w:pPr>
              <w:spacing w:after="0"/>
            </w:pPr>
            <w:r>
              <w:rPr>
                <w:rFonts w:ascii="Times New Roman" w:eastAsia="Times New Roman" w:hAnsi="Times New Roman" w:cs="Times New Roman"/>
                <w:color w:val="000000"/>
                <w:sz w:val="24"/>
              </w:rPr>
              <w:t>Pripomienka akceptovaná. Pojem bude definovaný v dôvodovej správe. Ide totiž o pojem, ktorý výslovne používa smernica.</w:t>
            </w:r>
          </w:p>
        </w:tc>
      </w:tr>
      <w:tr w:rsidR="00700A8C" w14:paraId="52533832" w14:textId="77777777">
        <w:trPr>
          <w:trHeight w:val="648"/>
          <w:jc w:val="center"/>
        </w:trPr>
        <w:tc>
          <w:tcPr>
            <w:tcW w:w="1944" w:type="dxa"/>
          </w:tcPr>
          <w:p w14:paraId="1DFA1CD0"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1F301B2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38E5481" w14:textId="77777777" w:rsidR="00700A8C" w:rsidRDefault="00000000">
            <w:pPr>
              <w:spacing w:after="0"/>
            </w:pPr>
            <w:r>
              <w:rPr>
                <w:rFonts w:ascii="Times New Roman" w:eastAsia="Times New Roman" w:hAnsi="Times New Roman" w:cs="Times New Roman"/>
                <w:b/>
                <w:color w:val="000000"/>
                <w:sz w:val="24"/>
              </w:rPr>
              <w:t>§ 7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7 ods. 2: Odporúčame vypustiť slová „a slobôd“.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Návrh zákona dotknutým osobám vo svojich </w:t>
            </w:r>
            <w:r>
              <w:rPr>
                <w:rFonts w:ascii="Times New Roman" w:eastAsia="Times New Roman" w:hAnsi="Times New Roman" w:cs="Times New Roman"/>
                <w:color w:val="000000"/>
                <w:sz w:val="24"/>
              </w:rPr>
              <w:lastRenderedPageBreak/>
              <w:t>ustanoveniach nepriznáva žiadne slobody, na ktorých by mali byť dotknuté osoby obmedzené.</w:t>
            </w:r>
          </w:p>
        </w:tc>
        <w:tc>
          <w:tcPr>
            <w:tcW w:w="778" w:type="dxa"/>
            <w:vAlign w:val="center"/>
          </w:tcPr>
          <w:p w14:paraId="564C8838"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51129E64" w14:textId="77777777" w:rsidR="00700A8C" w:rsidRDefault="00000000">
            <w:pPr>
              <w:spacing w:after="0"/>
            </w:pPr>
            <w:r>
              <w:rPr>
                <w:rFonts w:ascii="Times New Roman" w:eastAsia="Times New Roman" w:hAnsi="Times New Roman" w:cs="Times New Roman"/>
                <w:color w:val="000000"/>
                <w:sz w:val="24"/>
              </w:rPr>
              <w:t>Ide o pojem, ktorý výslovne používa smernica v čl. 10.</w:t>
            </w:r>
          </w:p>
        </w:tc>
      </w:tr>
      <w:tr w:rsidR="00700A8C" w14:paraId="61E21042" w14:textId="77777777">
        <w:trPr>
          <w:trHeight w:val="648"/>
          <w:jc w:val="center"/>
        </w:trPr>
        <w:tc>
          <w:tcPr>
            <w:tcW w:w="1944" w:type="dxa"/>
          </w:tcPr>
          <w:p w14:paraId="5D9FB625"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531B9D6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57365B1" w14:textId="77777777" w:rsidR="00700A8C" w:rsidRDefault="00000000">
            <w:pPr>
              <w:spacing w:after="0"/>
            </w:pPr>
            <w:r>
              <w:rPr>
                <w:rFonts w:ascii="Times New Roman" w:eastAsia="Times New Roman" w:hAnsi="Times New Roman" w:cs="Times New Roman"/>
                <w:b/>
                <w:color w:val="000000"/>
                <w:sz w:val="24"/>
              </w:rPr>
              <w:t>§ 9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9 ods. 1: Odporúčame za slovom „skutočnostiach“ vypustiť slová „a osobné údaje založené na osobných hodnoteniach.“.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Príslušný orgán na účely trestného konania, konformne s jeho základnými zásadami podľa Trestného poriadku, aplikuje voľné hodnotenie dôkazov jednotlivo i vo vzájomných súvislostiach. Operatívna práca je zároveň v určitej miere založená aj na zadovážených informáciách, ktoré môžu smerovať k odhaleniu páchateľov trestnej činnosti, avšak tieto môžu vykazovať znaky „zavádzania či lživosti“.</w:t>
            </w:r>
          </w:p>
        </w:tc>
        <w:tc>
          <w:tcPr>
            <w:tcW w:w="778" w:type="dxa"/>
            <w:vAlign w:val="center"/>
          </w:tcPr>
          <w:p w14:paraId="17112440"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07A862C7" w14:textId="77777777" w:rsidR="00700A8C" w:rsidRDefault="00000000">
            <w:pPr>
              <w:spacing w:after="0"/>
            </w:pPr>
            <w:r>
              <w:rPr>
                <w:rFonts w:ascii="Times New Roman" w:eastAsia="Times New Roman" w:hAnsi="Times New Roman" w:cs="Times New Roman"/>
                <w:color w:val="000000"/>
                <w:sz w:val="24"/>
              </w:rPr>
              <w:t>Ide o pojem, ktorý výslovne používa smernica v čl. 7 ods. 1.</w:t>
            </w:r>
          </w:p>
        </w:tc>
      </w:tr>
      <w:tr w:rsidR="00700A8C" w14:paraId="6C49D295" w14:textId="77777777">
        <w:trPr>
          <w:trHeight w:val="648"/>
          <w:jc w:val="center"/>
        </w:trPr>
        <w:tc>
          <w:tcPr>
            <w:tcW w:w="1944" w:type="dxa"/>
          </w:tcPr>
          <w:p w14:paraId="38969502"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3DF503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913E87A" w14:textId="77777777" w:rsidR="00700A8C" w:rsidRDefault="00000000">
            <w:pPr>
              <w:spacing w:after="0"/>
            </w:pPr>
            <w:r>
              <w:rPr>
                <w:rFonts w:ascii="Times New Roman" w:eastAsia="Times New Roman" w:hAnsi="Times New Roman" w:cs="Times New Roman"/>
                <w:b/>
                <w:color w:val="000000"/>
                <w:sz w:val="24"/>
              </w:rPr>
              <w:t>§ 9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9 ods. 1: V § 9 ods. 2 navrhujeme za slová „ sú správne“ vložiť čiarku  slovo „pokiaľ“ nahradiť slovom „ak“.</w:t>
            </w:r>
          </w:p>
        </w:tc>
        <w:tc>
          <w:tcPr>
            <w:tcW w:w="778" w:type="dxa"/>
            <w:vAlign w:val="center"/>
          </w:tcPr>
          <w:p w14:paraId="7BCA5C2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D3DF0C1" w14:textId="77777777" w:rsidR="00700A8C" w:rsidRDefault="00000000">
            <w:pPr>
              <w:spacing w:after="0"/>
            </w:pPr>
            <w:r>
              <w:rPr>
                <w:rFonts w:ascii="Times New Roman" w:eastAsia="Times New Roman" w:hAnsi="Times New Roman" w:cs="Times New Roman"/>
                <w:color w:val="000000"/>
                <w:sz w:val="24"/>
              </w:rPr>
              <w:t>Pripomienka akceptovaná, znenie upravené na základe pripomienky.</w:t>
            </w:r>
          </w:p>
        </w:tc>
      </w:tr>
      <w:tr w:rsidR="00700A8C" w14:paraId="2DA5B2E9" w14:textId="77777777">
        <w:trPr>
          <w:trHeight w:val="648"/>
          <w:jc w:val="center"/>
        </w:trPr>
        <w:tc>
          <w:tcPr>
            <w:tcW w:w="1944" w:type="dxa"/>
          </w:tcPr>
          <w:p w14:paraId="6720A05A"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69B4913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F338967" w14:textId="77777777" w:rsidR="00700A8C" w:rsidRDefault="00000000">
            <w:pPr>
              <w:spacing w:after="0"/>
            </w:pPr>
            <w:r>
              <w:rPr>
                <w:rFonts w:ascii="Times New Roman" w:eastAsia="Times New Roman" w:hAnsi="Times New Roman" w:cs="Times New Roman"/>
                <w:b/>
                <w:color w:val="000000"/>
                <w:sz w:val="24"/>
              </w:rPr>
              <w:t>§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9: Odporúčame vypustiť odsek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Z aplikačnej praxe vyplynulo, že navrhované znenie sa týka len medzinárodnej spolupráce a problematiku upravuje už § 69gd ods. 9 zákona Národnej rady Slovenskej republiky č. 171/1993 Z. z. o Policajnom zbore v znení neskorších predpisov; návrhom zákona formulované ustanovenie nie je v praxi realizovateľné, a to aj s ohľadom na odôvodnenie v bode 9.</w:t>
            </w:r>
          </w:p>
        </w:tc>
        <w:tc>
          <w:tcPr>
            <w:tcW w:w="778" w:type="dxa"/>
            <w:vAlign w:val="center"/>
          </w:tcPr>
          <w:p w14:paraId="072B0485"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18591C77" w14:textId="77777777" w:rsidR="00700A8C" w:rsidRDefault="00000000">
            <w:pPr>
              <w:spacing w:after="0"/>
            </w:pPr>
            <w:r>
              <w:rPr>
                <w:rFonts w:ascii="Times New Roman" w:eastAsia="Times New Roman" w:hAnsi="Times New Roman" w:cs="Times New Roman"/>
                <w:color w:val="000000"/>
                <w:sz w:val="24"/>
              </w:rPr>
              <w:t>Ustanovenie § 9 ods. 3 slúži na transpozíciu čl. 7 ods. 2 a 3 smernice.</w:t>
            </w:r>
          </w:p>
        </w:tc>
      </w:tr>
      <w:tr w:rsidR="00700A8C" w14:paraId="57EBBA37" w14:textId="77777777">
        <w:trPr>
          <w:trHeight w:val="648"/>
          <w:jc w:val="center"/>
        </w:trPr>
        <w:tc>
          <w:tcPr>
            <w:tcW w:w="1944" w:type="dxa"/>
          </w:tcPr>
          <w:p w14:paraId="48CD5888"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8CA229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D9EA645" w14:textId="77777777" w:rsidR="00700A8C" w:rsidRDefault="00000000">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10 ods. 1: V § 10 ods. 1 na konci odseku doplniť vetu: „O poskytnutí informácií dotknutej osobe ústne vyhotoví prevádzkovateľ písomný záznam.“.</w:t>
            </w:r>
          </w:p>
        </w:tc>
        <w:tc>
          <w:tcPr>
            <w:tcW w:w="778" w:type="dxa"/>
            <w:vAlign w:val="center"/>
          </w:tcPr>
          <w:p w14:paraId="5A5D789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EE8E6D1" w14:textId="77777777" w:rsidR="00700A8C" w:rsidRDefault="00000000">
            <w:pPr>
              <w:spacing w:after="0"/>
            </w:pPr>
            <w:r>
              <w:rPr>
                <w:rFonts w:ascii="Times New Roman" w:eastAsia="Times New Roman" w:hAnsi="Times New Roman" w:cs="Times New Roman"/>
                <w:color w:val="000000"/>
                <w:sz w:val="24"/>
              </w:rPr>
              <w:t>Pripomienka akceptovaná, znenie doplnené podľa pripomienky.</w:t>
            </w:r>
          </w:p>
        </w:tc>
      </w:tr>
      <w:tr w:rsidR="00700A8C" w14:paraId="5E17ED50" w14:textId="77777777">
        <w:trPr>
          <w:trHeight w:val="648"/>
          <w:jc w:val="center"/>
        </w:trPr>
        <w:tc>
          <w:tcPr>
            <w:tcW w:w="1944" w:type="dxa"/>
          </w:tcPr>
          <w:p w14:paraId="0953A51A" w14:textId="77777777" w:rsidR="00700A8C" w:rsidRDefault="00000000">
            <w:pPr>
              <w:spacing w:after="0"/>
              <w:jc w:val="center"/>
            </w:pPr>
            <w:r>
              <w:rPr>
                <w:rFonts w:ascii="Times New Roman" w:eastAsia="Times New Roman" w:hAnsi="Times New Roman" w:cs="Times New Roman"/>
                <w:b/>
                <w:color w:val="000000"/>
                <w:sz w:val="24"/>
              </w:rPr>
              <w:lastRenderedPageBreak/>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68F1971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73EDDA6" w14:textId="77777777" w:rsidR="00700A8C" w:rsidRDefault="00000000">
            <w:pPr>
              <w:spacing w:after="0"/>
            </w:pPr>
            <w:r>
              <w:rPr>
                <w:rFonts w:ascii="Times New Roman" w:eastAsia="Times New Roman" w:hAnsi="Times New Roman" w:cs="Times New Roman"/>
                <w:b/>
                <w:color w:val="000000"/>
                <w:sz w:val="24"/>
              </w:rPr>
              <w:t>§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10 ods. 4: V § 10 ods. 4 v tretej vete za slovo „žiadosti“ doplniť slová „alebo posledného predĺženia lehoty“.</w:t>
            </w:r>
          </w:p>
        </w:tc>
        <w:tc>
          <w:tcPr>
            <w:tcW w:w="778" w:type="dxa"/>
            <w:vAlign w:val="center"/>
          </w:tcPr>
          <w:p w14:paraId="61C9DFE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8A070E6" w14:textId="77777777" w:rsidR="00700A8C" w:rsidRDefault="00000000">
            <w:pPr>
              <w:spacing w:after="0"/>
            </w:pPr>
            <w:r>
              <w:rPr>
                <w:rFonts w:ascii="Times New Roman" w:eastAsia="Times New Roman" w:hAnsi="Times New Roman" w:cs="Times New Roman"/>
                <w:color w:val="000000"/>
                <w:sz w:val="24"/>
              </w:rPr>
              <w:t>Pripomienka akceptovaná, znenie doplnené podľa pripomienky.</w:t>
            </w:r>
          </w:p>
        </w:tc>
      </w:tr>
      <w:tr w:rsidR="00700A8C" w14:paraId="3AC4DDEE" w14:textId="77777777">
        <w:trPr>
          <w:trHeight w:val="648"/>
          <w:jc w:val="center"/>
        </w:trPr>
        <w:tc>
          <w:tcPr>
            <w:tcW w:w="1944" w:type="dxa"/>
          </w:tcPr>
          <w:p w14:paraId="56F7F406"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1595B7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C17343B" w14:textId="77777777" w:rsidR="00700A8C" w:rsidRDefault="00000000">
            <w:pPr>
              <w:spacing w:after="0"/>
            </w:pPr>
            <w:r>
              <w:rPr>
                <w:rFonts w:ascii="Times New Roman" w:eastAsia="Times New Roman" w:hAnsi="Times New Roman" w:cs="Times New Roman"/>
                <w:b/>
                <w:color w:val="000000"/>
                <w:sz w:val="24"/>
              </w:rPr>
              <w:t>§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10 ods. 4: V § 10 ods. 4 navrhujeme vypustiť poslednú vetu z dôvodu jej možného rozporu s poslednými dvoma vetami v odseku 1.</w:t>
            </w:r>
          </w:p>
        </w:tc>
        <w:tc>
          <w:tcPr>
            <w:tcW w:w="778" w:type="dxa"/>
            <w:vAlign w:val="center"/>
          </w:tcPr>
          <w:p w14:paraId="013B9E4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7336C0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6D4C341" w14:textId="77777777">
        <w:trPr>
          <w:trHeight w:val="648"/>
          <w:jc w:val="center"/>
        </w:trPr>
        <w:tc>
          <w:tcPr>
            <w:tcW w:w="1944" w:type="dxa"/>
          </w:tcPr>
          <w:p w14:paraId="2D82C309"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C81065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CDDEC4F" w14:textId="77777777" w:rsidR="00700A8C" w:rsidRDefault="00000000">
            <w:pPr>
              <w:spacing w:after="0"/>
            </w:pPr>
            <w:r>
              <w:rPr>
                <w:rFonts w:ascii="Times New Roman" w:eastAsia="Times New Roman" w:hAnsi="Times New Roman" w:cs="Times New Roman"/>
                <w:b/>
                <w:color w:val="000000"/>
                <w:sz w:val="24"/>
              </w:rPr>
              <w:t>§ 11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1: Odporúčame za slovo „orgán“ doplniť slová „na svojom webovom sídle“.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Navrhujeme ponechať splnenie informačnej povinnosti zo strany príslušného orgánu prostredníctvom webového sídla.</w:t>
            </w:r>
          </w:p>
        </w:tc>
        <w:tc>
          <w:tcPr>
            <w:tcW w:w="778" w:type="dxa"/>
            <w:vAlign w:val="center"/>
          </w:tcPr>
          <w:p w14:paraId="78BF7A52"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64C4A402" w14:textId="77777777" w:rsidR="00700A8C" w:rsidRDefault="00000000">
            <w:pPr>
              <w:spacing w:after="0"/>
            </w:pPr>
            <w:r>
              <w:rPr>
                <w:rFonts w:ascii="Times New Roman" w:eastAsia="Times New Roman" w:hAnsi="Times New Roman" w:cs="Times New Roman"/>
                <w:color w:val="000000"/>
                <w:sz w:val="24"/>
              </w:rPr>
              <w:t>Informačnú povinnosť je možné realizovať nielen cez webové sídlo, ale aj inými vhodnými spôsobmi. Ide o transpozíciu smernice.</w:t>
            </w:r>
          </w:p>
        </w:tc>
      </w:tr>
      <w:tr w:rsidR="00700A8C" w14:paraId="4CEB2253" w14:textId="77777777">
        <w:trPr>
          <w:trHeight w:val="648"/>
          <w:jc w:val="center"/>
        </w:trPr>
        <w:tc>
          <w:tcPr>
            <w:tcW w:w="1944" w:type="dxa"/>
          </w:tcPr>
          <w:p w14:paraId="0B538F59"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1FAF110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A2D7FF5" w14:textId="77777777" w:rsidR="00700A8C" w:rsidRDefault="00000000">
            <w:pPr>
              <w:spacing w:after="0"/>
            </w:pPr>
            <w:r>
              <w:rPr>
                <w:rFonts w:ascii="Times New Roman" w:eastAsia="Times New Roman" w:hAnsi="Times New Roman" w:cs="Times New Roman"/>
                <w:b/>
                <w:color w:val="000000"/>
                <w:sz w:val="24"/>
              </w:rPr>
              <w:t>§ 11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1 písm. b): V § 11 ods. 1 písm. b) za slovo „osoby“ doplniť slová „príslušného orgánu“.</w:t>
            </w:r>
          </w:p>
        </w:tc>
        <w:tc>
          <w:tcPr>
            <w:tcW w:w="778" w:type="dxa"/>
            <w:vAlign w:val="center"/>
          </w:tcPr>
          <w:p w14:paraId="5E928CE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7337A64" w14:textId="77777777" w:rsidR="00700A8C" w:rsidRDefault="00000000">
            <w:pPr>
              <w:spacing w:after="0"/>
            </w:pPr>
            <w:r>
              <w:rPr>
                <w:rFonts w:ascii="Times New Roman" w:eastAsia="Times New Roman" w:hAnsi="Times New Roman" w:cs="Times New Roman"/>
                <w:color w:val="000000"/>
                <w:sz w:val="24"/>
              </w:rPr>
              <w:t>Pripomienka akceptovaná, znenie doplnené podľa pripomienky.</w:t>
            </w:r>
          </w:p>
        </w:tc>
      </w:tr>
      <w:tr w:rsidR="00700A8C" w14:paraId="64BDA899" w14:textId="77777777">
        <w:trPr>
          <w:trHeight w:val="648"/>
          <w:jc w:val="center"/>
        </w:trPr>
        <w:tc>
          <w:tcPr>
            <w:tcW w:w="1944" w:type="dxa"/>
          </w:tcPr>
          <w:p w14:paraId="73909561"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CBF922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C572CB3" w14:textId="77777777" w:rsidR="00700A8C" w:rsidRDefault="00000000">
            <w:pPr>
              <w:spacing w:after="0"/>
            </w:pPr>
            <w:r>
              <w:rPr>
                <w:rFonts w:ascii="Times New Roman" w:eastAsia="Times New Roman" w:hAnsi="Times New Roman" w:cs="Times New Roman"/>
                <w:b/>
                <w:color w:val="000000"/>
                <w:sz w:val="24"/>
              </w:rPr>
              <w:t>§ 12 ods. 1 písm. g)</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12 ods. 1 písm. g): Odporúčame za čiarku za slovom „údajov“ doplniť slová „ak sú tieto informácie dostupné.“.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Odkazujeme na aplikačnú prax, podľa ktorej informácie o zdroji osobných údajov nemusia byť príslušnému orgánu dostupné.</w:t>
            </w:r>
          </w:p>
        </w:tc>
        <w:tc>
          <w:tcPr>
            <w:tcW w:w="778" w:type="dxa"/>
            <w:vAlign w:val="center"/>
          </w:tcPr>
          <w:p w14:paraId="275AA7E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BE7C000" w14:textId="77777777" w:rsidR="00700A8C" w:rsidRDefault="00000000">
            <w:pPr>
              <w:spacing w:after="0"/>
            </w:pPr>
            <w:r>
              <w:rPr>
                <w:rFonts w:ascii="Times New Roman" w:eastAsia="Times New Roman" w:hAnsi="Times New Roman" w:cs="Times New Roman"/>
                <w:color w:val="000000"/>
                <w:sz w:val="24"/>
              </w:rPr>
              <w:t>Pripomienka akceptovaná, znenie doplnené podľa pripomienky.</w:t>
            </w:r>
          </w:p>
        </w:tc>
      </w:tr>
      <w:tr w:rsidR="00700A8C" w14:paraId="07009CAC" w14:textId="77777777">
        <w:trPr>
          <w:trHeight w:val="648"/>
          <w:jc w:val="center"/>
        </w:trPr>
        <w:tc>
          <w:tcPr>
            <w:tcW w:w="1944" w:type="dxa"/>
          </w:tcPr>
          <w:p w14:paraId="5AF9E54C"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3FDE8E2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7FFECBE" w14:textId="77777777" w:rsidR="00700A8C" w:rsidRDefault="00000000">
            <w:pPr>
              <w:spacing w:after="0"/>
            </w:pPr>
            <w:r>
              <w:rPr>
                <w:rFonts w:ascii="Times New Roman" w:eastAsia="Times New Roman" w:hAnsi="Times New Roman" w:cs="Times New Roman"/>
                <w:b/>
                <w:color w:val="000000"/>
                <w:sz w:val="24"/>
              </w:rPr>
              <w:t>§ 13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13 ods. 3: V § 13 ods. 3 nahradiť slovo „ktorom“ slovom „ktorých“.</w:t>
            </w:r>
          </w:p>
        </w:tc>
        <w:tc>
          <w:tcPr>
            <w:tcW w:w="778" w:type="dxa"/>
            <w:vAlign w:val="center"/>
          </w:tcPr>
          <w:p w14:paraId="102A23E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BB0C19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0D5D29A" w14:textId="77777777">
        <w:trPr>
          <w:trHeight w:val="648"/>
          <w:jc w:val="center"/>
        </w:trPr>
        <w:tc>
          <w:tcPr>
            <w:tcW w:w="1944" w:type="dxa"/>
          </w:tcPr>
          <w:p w14:paraId="3D8736E5" w14:textId="77777777" w:rsidR="00700A8C" w:rsidRDefault="00000000">
            <w:pPr>
              <w:spacing w:after="0"/>
              <w:jc w:val="center"/>
            </w:pPr>
            <w:r>
              <w:rPr>
                <w:rFonts w:ascii="Times New Roman" w:eastAsia="Times New Roman" w:hAnsi="Times New Roman" w:cs="Times New Roman"/>
                <w:b/>
                <w:color w:val="000000"/>
                <w:sz w:val="24"/>
              </w:rPr>
              <w:lastRenderedPageBreak/>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751C2D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6AB744F" w14:textId="77777777" w:rsidR="00700A8C" w:rsidRDefault="00000000">
            <w:pPr>
              <w:spacing w:after="0"/>
            </w:pPr>
            <w:r>
              <w:rPr>
                <w:rFonts w:ascii="Times New Roman" w:eastAsia="Times New Roman" w:hAnsi="Times New Roman" w:cs="Times New Roman"/>
                <w:b/>
                <w:color w:val="000000"/>
                <w:sz w:val="24"/>
              </w:rPr>
              <w:t>§ 14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1: Odporúčame slovo „šetrenia“ nahradiť slovami „vyšetrovania alebo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Návrh prezentujeme z dôvodu harmonizácie pojmov návrhu zákona s pojmami regulovanými v právnych predpisoch Slovenskej republiky; rovnako poukazujeme na zosúladenie textu s čl. 15 ods. 1 písm. a) smernice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w:t>
            </w:r>
          </w:p>
        </w:tc>
        <w:tc>
          <w:tcPr>
            <w:tcW w:w="778" w:type="dxa"/>
            <w:vAlign w:val="center"/>
          </w:tcPr>
          <w:p w14:paraId="5A99F73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FAE67E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E1B7BAE" w14:textId="77777777">
        <w:trPr>
          <w:trHeight w:val="648"/>
          <w:jc w:val="center"/>
        </w:trPr>
        <w:tc>
          <w:tcPr>
            <w:tcW w:w="1944" w:type="dxa"/>
          </w:tcPr>
          <w:p w14:paraId="65FD402D"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3F93DD3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69A1272" w14:textId="77777777" w:rsidR="00700A8C" w:rsidRDefault="00000000">
            <w:pPr>
              <w:spacing w:after="0"/>
            </w:pPr>
            <w:r>
              <w:rPr>
                <w:rFonts w:ascii="Times New Roman" w:eastAsia="Times New Roman" w:hAnsi="Times New Roman" w:cs="Times New Roman"/>
                <w:b/>
                <w:color w:val="000000"/>
                <w:sz w:val="24"/>
              </w:rPr>
              <w:t>§ 14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14 ods. 2: V § 14 ods. 2 navrhujeme vložiť čiarku za slová „odsek 1“.</w:t>
            </w:r>
          </w:p>
        </w:tc>
        <w:tc>
          <w:tcPr>
            <w:tcW w:w="778" w:type="dxa"/>
            <w:vAlign w:val="center"/>
          </w:tcPr>
          <w:p w14:paraId="7FC2713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17EF21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0819217" w14:textId="77777777">
        <w:trPr>
          <w:trHeight w:val="648"/>
          <w:jc w:val="center"/>
        </w:trPr>
        <w:tc>
          <w:tcPr>
            <w:tcW w:w="1944" w:type="dxa"/>
          </w:tcPr>
          <w:p w14:paraId="5F64BC0B"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368ED92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12E4B65" w14:textId="77777777" w:rsidR="00700A8C" w:rsidRDefault="00000000">
            <w:pPr>
              <w:spacing w:after="0"/>
            </w:pPr>
            <w:r>
              <w:rPr>
                <w:rFonts w:ascii="Times New Roman" w:eastAsia="Times New Roman" w:hAnsi="Times New Roman" w:cs="Times New Roman"/>
                <w:b/>
                <w:color w:val="000000"/>
                <w:sz w:val="24"/>
              </w:rPr>
              <w:t>§ 23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23 ods. 1: V § 23 ods. 1 navrhujeme zmeniť skratku „č.“ na skratku „čl.“.</w:t>
            </w:r>
          </w:p>
        </w:tc>
        <w:tc>
          <w:tcPr>
            <w:tcW w:w="778" w:type="dxa"/>
            <w:vAlign w:val="center"/>
          </w:tcPr>
          <w:p w14:paraId="080F367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AA82ADF" w14:textId="77777777" w:rsidR="00700A8C" w:rsidRDefault="00000000">
            <w:pPr>
              <w:spacing w:after="0"/>
            </w:pPr>
            <w:r>
              <w:rPr>
                <w:rFonts w:ascii="Times New Roman" w:eastAsia="Times New Roman" w:hAnsi="Times New Roman" w:cs="Times New Roman"/>
                <w:color w:val="000000"/>
                <w:sz w:val="24"/>
              </w:rPr>
              <w:t>Pripomienka akceptovaná, ustanovenie bolo prepracované.</w:t>
            </w:r>
          </w:p>
        </w:tc>
      </w:tr>
      <w:tr w:rsidR="00700A8C" w14:paraId="0EC13AFC" w14:textId="77777777">
        <w:trPr>
          <w:trHeight w:val="648"/>
          <w:jc w:val="center"/>
        </w:trPr>
        <w:tc>
          <w:tcPr>
            <w:tcW w:w="1944" w:type="dxa"/>
          </w:tcPr>
          <w:p w14:paraId="75CE5777" w14:textId="77777777" w:rsidR="00700A8C"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07FE6BA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6742C59" w14:textId="77777777" w:rsidR="00700A8C" w:rsidRDefault="00000000">
            <w:pPr>
              <w:spacing w:after="0"/>
            </w:pPr>
            <w:r>
              <w:rPr>
                <w:rFonts w:ascii="Times New Roman" w:eastAsia="Times New Roman" w:hAnsi="Times New Roman" w:cs="Times New Roman"/>
                <w:b/>
                <w:color w:val="000000"/>
                <w:sz w:val="24"/>
              </w:rPr>
              <w:t>§ 25 ods. 1 písm. 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25 ods. 1 písm. d) : Odporúčame slovo „Európska komisia“ nahradiť slovami „Európska komisia (ďalej len „komisia“). Uvedená legislatívna skratka sa v 26 používa bez jej zavedenia.</w:t>
            </w:r>
          </w:p>
        </w:tc>
        <w:tc>
          <w:tcPr>
            <w:tcW w:w="778" w:type="dxa"/>
            <w:vAlign w:val="center"/>
          </w:tcPr>
          <w:p w14:paraId="71D62DE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0AB82A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247E561" w14:textId="77777777">
        <w:trPr>
          <w:trHeight w:val="648"/>
          <w:jc w:val="center"/>
        </w:trPr>
        <w:tc>
          <w:tcPr>
            <w:tcW w:w="1944" w:type="dxa"/>
          </w:tcPr>
          <w:p w14:paraId="26008CFF" w14:textId="77777777" w:rsidR="00700A8C" w:rsidRDefault="00000000">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14:paraId="7E2DD5F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F777CCA" w14:textId="77777777" w:rsidR="00700A8C" w:rsidRDefault="00000000">
            <w:pPr>
              <w:spacing w:after="0"/>
            </w:pPr>
            <w:r>
              <w:rPr>
                <w:rFonts w:ascii="Times New Roman" w:eastAsia="Times New Roman" w:hAnsi="Times New Roman" w:cs="Times New Roman"/>
                <w:b/>
                <w:color w:val="000000"/>
                <w:sz w:val="24"/>
              </w:rPr>
              <w:t>Predkladacia správa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predkladacej správe odporúčame vypustiť informáciu o vnútrokomunitárnom pripomienkovom konaní. </w:t>
            </w:r>
            <w:r>
              <w:rPr>
                <w:rFonts w:ascii="Times New Roman" w:eastAsia="Times New Roman" w:hAnsi="Times New Roman" w:cs="Times New Roman"/>
                <w:color w:val="000000"/>
                <w:sz w:val="24"/>
              </w:rPr>
              <w:br/>
              <w:t xml:space="preserve">Odôvodnenie: Zosúladenie s čl. 19 a s čl. 20 ods. 2 </w:t>
            </w:r>
            <w:r>
              <w:rPr>
                <w:rFonts w:ascii="Times New Roman" w:eastAsia="Times New Roman" w:hAnsi="Times New Roman" w:cs="Times New Roman"/>
                <w:color w:val="000000"/>
                <w:sz w:val="24"/>
              </w:rPr>
              <w:lastRenderedPageBreak/>
              <w:t xml:space="preserve">Legislatívnych pravidiel vlády Slovenskej </w:t>
            </w:r>
            <w:r>
              <w:rPr>
                <w:rFonts w:ascii="Times New Roman" w:eastAsia="Times New Roman" w:hAnsi="Times New Roman" w:cs="Times New Roman"/>
                <w:color w:val="000000"/>
                <w:sz w:val="24"/>
              </w:rPr>
              <w:br/>
              <w:t>republiky.</w:t>
            </w:r>
          </w:p>
        </w:tc>
        <w:tc>
          <w:tcPr>
            <w:tcW w:w="778" w:type="dxa"/>
            <w:vAlign w:val="center"/>
          </w:tcPr>
          <w:p w14:paraId="65FB339D"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0F7ECE4"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2F5AEE7" w14:textId="77777777">
        <w:trPr>
          <w:trHeight w:val="648"/>
          <w:jc w:val="center"/>
        </w:trPr>
        <w:tc>
          <w:tcPr>
            <w:tcW w:w="1944" w:type="dxa"/>
          </w:tcPr>
          <w:p w14:paraId="4B37B27F" w14:textId="77777777" w:rsidR="00700A8C" w:rsidRDefault="00000000">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14:paraId="32C7A08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F65640F" w14:textId="77777777" w:rsidR="00700A8C" w:rsidRDefault="00000000">
            <w:pPr>
              <w:spacing w:after="0"/>
            </w:pPr>
            <w:r>
              <w:rPr>
                <w:rFonts w:ascii="Times New Roman" w:eastAsia="Times New Roman" w:hAnsi="Times New Roman" w:cs="Times New Roman"/>
                <w:b/>
                <w:color w:val="000000"/>
                <w:sz w:val="24"/>
              </w:rPr>
              <w:t>Predkladacia správa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predkladacej správe odporúčame uviesť informáciu o súlade návrhu s Európskou chartou miestnej samosprávy. </w:t>
            </w:r>
            <w:r>
              <w:rPr>
                <w:rFonts w:ascii="Times New Roman" w:eastAsia="Times New Roman" w:hAnsi="Times New Roman" w:cs="Times New Roman"/>
                <w:color w:val="000000"/>
                <w:sz w:val="24"/>
              </w:rPr>
              <w:br/>
              <w:t xml:space="preserve">Odôvodnenie: Zosúladenie s čl. 19. ods. 1 písm. d) Legislatívnych pravidiel vlády Slovenskej </w:t>
            </w:r>
            <w:r>
              <w:rPr>
                <w:rFonts w:ascii="Times New Roman" w:eastAsia="Times New Roman" w:hAnsi="Times New Roman" w:cs="Times New Roman"/>
                <w:color w:val="000000"/>
                <w:sz w:val="24"/>
              </w:rPr>
              <w:br/>
              <w:t>republiky.</w:t>
            </w:r>
          </w:p>
        </w:tc>
        <w:tc>
          <w:tcPr>
            <w:tcW w:w="778" w:type="dxa"/>
            <w:vAlign w:val="center"/>
          </w:tcPr>
          <w:p w14:paraId="5FBC5C3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82A1F0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E4EF9B6" w14:textId="77777777">
        <w:trPr>
          <w:trHeight w:val="648"/>
          <w:jc w:val="center"/>
        </w:trPr>
        <w:tc>
          <w:tcPr>
            <w:tcW w:w="1944" w:type="dxa"/>
          </w:tcPr>
          <w:p w14:paraId="0643BFD2" w14:textId="77777777" w:rsidR="00700A8C" w:rsidRDefault="00000000">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14:paraId="70227DF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647E3D7" w14:textId="77777777" w:rsidR="00700A8C" w:rsidRDefault="00000000">
            <w:pPr>
              <w:spacing w:after="0"/>
            </w:pPr>
            <w:r>
              <w:rPr>
                <w:rFonts w:ascii="Times New Roman" w:eastAsia="Times New Roman" w:hAnsi="Times New Roman" w:cs="Times New Roman"/>
                <w:b/>
                <w:color w:val="000000"/>
                <w:sz w:val="24"/>
              </w:rPr>
              <w:t>§ 6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Vo vlastnom materiáli § 6 ods. 1 odporúčame pred slovami „osobitného predpisu“ odstrániť čiarku z dôvodu nadbytočnosti.</w:t>
            </w:r>
            <w:r>
              <w:rPr>
                <w:rFonts w:ascii="Times New Roman" w:eastAsia="Times New Roman" w:hAnsi="Times New Roman" w:cs="Times New Roman"/>
                <w:color w:val="000000"/>
                <w:sz w:val="24"/>
              </w:rPr>
              <w:br/>
              <w:t>Odôvodnenie: Precizovanie textu.</w:t>
            </w:r>
          </w:p>
        </w:tc>
        <w:tc>
          <w:tcPr>
            <w:tcW w:w="778" w:type="dxa"/>
            <w:vAlign w:val="center"/>
          </w:tcPr>
          <w:p w14:paraId="3EFCB168"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F2EB7D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D3B0CA1" w14:textId="77777777">
        <w:trPr>
          <w:trHeight w:val="648"/>
          <w:jc w:val="center"/>
        </w:trPr>
        <w:tc>
          <w:tcPr>
            <w:tcW w:w="1944" w:type="dxa"/>
          </w:tcPr>
          <w:p w14:paraId="76CE8FDC" w14:textId="77777777" w:rsidR="00700A8C" w:rsidRDefault="00000000">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14:paraId="6D71D57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31741D2" w14:textId="77777777" w:rsidR="00700A8C" w:rsidRDefault="00000000">
            <w:pPr>
              <w:spacing w:after="0"/>
            </w:pPr>
            <w:r>
              <w:rPr>
                <w:rFonts w:ascii="Times New Roman" w:eastAsia="Times New Roman" w:hAnsi="Times New Roman" w:cs="Times New Roman"/>
                <w:b/>
                <w:color w:val="000000"/>
                <w:sz w:val="24"/>
              </w:rPr>
              <w:t>§ 32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Vo vlastnom materiáli § 32 odporúčame slovo „zákona“ nahradiť slovom „zákon“.</w:t>
            </w:r>
            <w:r>
              <w:rPr>
                <w:rFonts w:ascii="Times New Roman" w:eastAsia="Times New Roman" w:hAnsi="Times New Roman" w:cs="Times New Roman"/>
                <w:color w:val="000000"/>
                <w:sz w:val="24"/>
              </w:rPr>
              <w:br/>
              <w:t>Odôvodnenie: Precizovanie textu.</w:t>
            </w:r>
          </w:p>
        </w:tc>
        <w:tc>
          <w:tcPr>
            <w:tcW w:w="778" w:type="dxa"/>
            <w:vAlign w:val="center"/>
          </w:tcPr>
          <w:p w14:paraId="6E44FE6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7E0FC4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2D29F3E" w14:textId="77777777">
        <w:trPr>
          <w:trHeight w:val="648"/>
          <w:jc w:val="center"/>
        </w:trPr>
        <w:tc>
          <w:tcPr>
            <w:tcW w:w="1944" w:type="dxa"/>
          </w:tcPr>
          <w:p w14:paraId="1D60585A" w14:textId="77777777" w:rsidR="00700A8C" w:rsidRDefault="00000000">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14:paraId="142A42B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44D83E0"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 návrhom zákona nesúhlasíme ako s celkom, vzhľadom na to, že navrhovaný rozsah spracúvania (a teda aj sprístupňovania) osobných údajov nie je zabezpečený dostatočnými zárukami, ktoré by zabezpečovali ochranu práv dotknutých osôb. Ochranu a spracovanie osobných údajov upravuje zákon č. 18/2018 Z. z. o ochrane osobných údajov a o zmene a doplnení niektorých zákonov v znení neskorších predpisov (resp. po novom zákon o zabezpečení ochrany fyzických osôb pri spracúvaní osobných údajov a o zmene a doplnení niektorých zákonov), ktorý vytvára právny rámec týkajúci sa osobných údajov a ich spracúvania. Zároveň poukazujeme na skutočnosť, že smernica  Európskeho parlamentu a rady č. 2016/680 o ochrane fyzických osôb pri </w:t>
            </w:r>
            <w:r>
              <w:rPr>
                <w:rFonts w:ascii="Times New Roman" w:eastAsia="Times New Roman" w:hAnsi="Times New Roman" w:cs="Times New Roman"/>
                <w:color w:val="000000"/>
                <w:sz w:val="24"/>
              </w:rPr>
              <w:lastRenderedPageBreak/>
              <w:t>spracúvaní osobných údajov príslušnými orgánmi na účely predchádzania trestným činom, ich vyšetrovania, odhaľovania alebo stíhania alebo na účely výkonu trestných sankcií a o voľnom pohybe takýchto údajov je transponovaná aj navrhovaným zákonom, pričom absentuje tabuľke zhody. V prípade potreby ďalšej úpravy pre potreby ochrany pred ohrozením verejného poriadku odporúčame zapracovať v rámci paralelne predkladaného návrh zákona o zabezpečení ochrany fyzických osôb pri spracúvaní osobných údajov a o zmene a doplnení niektorých zákonov.</w:t>
            </w:r>
          </w:p>
        </w:tc>
        <w:tc>
          <w:tcPr>
            <w:tcW w:w="778" w:type="dxa"/>
            <w:vAlign w:val="center"/>
          </w:tcPr>
          <w:p w14:paraId="1CC900B8"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662D4C3D" w14:textId="77777777" w:rsidR="00700A8C" w:rsidRDefault="00000000">
            <w:pPr>
              <w:spacing w:after="0"/>
            </w:pPr>
            <w:r>
              <w:rPr>
                <w:rFonts w:ascii="Times New Roman" w:eastAsia="Times New Roman" w:hAnsi="Times New Roman" w:cs="Times New Roman"/>
                <w:color w:val="000000"/>
                <w:sz w:val="24"/>
              </w:rPr>
              <w:t>Pripomienka čiastočne akceptovaná. Návrh zákona bol prepracovaný na základe pripomienok a bola doplnené aj tabuľka zhody.</w:t>
            </w:r>
          </w:p>
        </w:tc>
      </w:tr>
      <w:tr w:rsidR="00700A8C" w14:paraId="29337CEE" w14:textId="77777777">
        <w:trPr>
          <w:trHeight w:val="648"/>
          <w:jc w:val="center"/>
        </w:trPr>
        <w:tc>
          <w:tcPr>
            <w:tcW w:w="1944" w:type="dxa"/>
          </w:tcPr>
          <w:p w14:paraId="1533FA9F" w14:textId="77777777" w:rsidR="00700A8C" w:rsidRDefault="00000000">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14:paraId="06226B3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1782BCB" w14:textId="77777777" w:rsidR="00700A8C" w:rsidRDefault="00000000">
            <w:pPr>
              <w:spacing w:after="0"/>
            </w:pPr>
            <w:r>
              <w:rPr>
                <w:rFonts w:ascii="Times New Roman" w:eastAsia="Times New Roman" w:hAnsi="Times New Roman" w:cs="Times New Roman"/>
                <w:b/>
                <w:color w:val="000000"/>
                <w:sz w:val="24"/>
              </w:rPr>
              <w:t>§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 spracovaní osobných údajov odporúčame zadefinovať jeho účel, pričom v § 6 je možné uvažovať s výnimkou, že osobné údaje budú spracované aj na iný účel ako je plnenie úloh podľa § 1. Ustanovenie § 6 ods. 3 uvádza, že iný účel musí byť nevyhnutný a primeraný. Z navrhovaného znenia však nie je zrejmé kým a v akom rozsahu budú tieto skutočnosti posudzované. Vzhľadom na uvedené možno v tomto kontexte vnímať vnútornú kolíziu v rámci návrhu zákona.</w:t>
            </w:r>
          </w:p>
        </w:tc>
        <w:tc>
          <w:tcPr>
            <w:tcW w:w="778" w:type="dxa"/>
            <w:vAlign w:val="center"/>
          </w:tcPr>
          <w:p w14:paraId="2A34EC87"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4B62D288" w14:textId="77777777" w:rsidR="00700A8C" w:rsidRDefault="00000000">
            <w:pPr>
              <w:spacing w:after="0"/>
            </w:pPr>
            <w:r>
              <w:rPr>
                <w:rFonts w:ascii="Times New Roman" w:eastAsia="Times New Roman" w:hAnsi="Times New Roman" w:cs="Times New Roman"/>
                <w:color w:val="000000"/>
                <w:sz w:val="24"/>
              </w:rPr>
              <w:t xml:space="preserve">Pripomienka čiastočne akceptovaná. Účel zákona je v § 1 vyjadrený v súlade s účelom smernice v čl. 1 ods. 1 smernice. Zásada zákonnosti v § 6 zákona je upravená v súlade so znením čl. 4 smernice. </w:t>
            </w:r>
          </w:p>
        </w:tc>
      </w:tr>
      <w:tr w:rsidR="00700A8C" w14:paraId="1DD9EA41" w14:textId="77777777">
        <w:trPr>
          <w:trHeight w:val="648"/>
          <w:jc w:val="center"/>
        </w:trPr>
        <w:tc>
          <w:tcPr>
            <w:tcW w:w="1944" w:type="dxa"/>
          </w:tcPr>
          <w:p w14:paraId="374C81EA" w14:textId="77777777" w:rsidR="00700A8C" w:rsidRDefault="00000000">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14:paraId="0D20C47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D1E4753" w14:textId="77777777" w:rsidR="00700A8C" w:rsidRDefault="00000000">
            <w:pPr>
              <w:spacing w:after="0"/>
            </w:pPr>
            <w:r>
              <w:rPr>
                <w:rFonts w:ascii="Times New Roman" w:eastAsia="Times New Roman" w:hAnsi="Times New Roman" w:cs="Times New Roman"/>
                <w:b/>
                <w:color w:val="000000"/>
                <w:sz w:val="24"/>
              </w:rPr>
              <w:t>§ 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Naprieč celým návrhom zákona odporúčame spresniť, akým spôsobom má  byť vykonávaný zber požadovaných informácií, obzvlášť, ak majú byť zbierané osobné údaje týkajúce sa etnického pôvodu, náboženstva, politických názorov, biometrických údajov.</w:t>
            </w:r>
          </w:p>
        </w:tc>
        <w:tc>
          <w:tcPr>
            <w:tcW w:w="778" w:type="dxa"/>
            <w:vAlign w:val="center"/>
          </w:tcPr>
          <w:p w14:paraId="4DA30E2C"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036391B8" w14:textId="77777777" w:rsidR="00700A8C" w:rsidRDefault="00000000">
            <w:pPr>
              <w:spacing w:after="0"/>
            </w:pPr>
            <w:r>
              <w:rPr>
                <w:rFonts w:ascii="Times New Roman" w:eastAsia="Times New Roman" w:hAnsi="Times New Roman" w:cs="Times New Roman"/>
                <w:color w:val="000000"/>
                <w:sz w:val="24"/>
              </w:rPr>
              <w:t>Pripomienka čiastočne akceptovaná. Spracúvanie osobitných kategórií osobných údajov je upravené v súlade so smernicou.</w:t>
            </w:r>
          </w:p>
        </w:tc>
      </w:tr>
      <w:tr w:rsidR="00700A8C" w14:paraId="40999890" w14:textId="77777777">
        <w:trPr>
          <w:trHeight w:val="648"/>
          <w:jc w:val="center"/>
        </w:trPr>
        <w:tc>
          <w:tcPr>
            <w:tcW w:w="1944" w:type="dxa"/>
          </w:tcPr>
          <w:p w14:paraId="4BFC921C" w14:textId="77777777" w:rsidR="00700A8C" w:rsidRDefault="00000000">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školstva,výskumu,vývoja a </w:t>
            </w:r>
            <w:r>
              <w:rPr>
                <w:rFonts w:ascii="Times New Roman" w:eastAsia="Times New Roman" w:hAnsi="Times New Roman" w:cs="Times New Roman"/>
                <w:color w:val="000000"/>
                <w:sz w:val="24"/>
              </w:rPr>
              <w:lastRenderedPageBreak/>
              <w:t>mládeže Slovenskej republiky</w:t>
            </w:r>
          </w:p>
        </w:tc>
        <w:tc>
          <w:tcPr>
            <w:tcW w:w="1296" w:type="dxa"/>
            <w:vAlign w:val="center"/>
          </w:tcPr>
          <w:p w14:paraId="337E157D"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070B23AC" w14:textId="77777777" w:rsidR="00700A8C" w:rsidRDefault="00000000">
            <w:pPr>
              <w:spacing w:after="0"/>
            </w:pPr>
            <w:r>
              <w:rPr>
                <w:rFonts w:ascii="Times New Roman" w:eastAsia="Times New Roman" w:hAnsi="Times New Roman" w:cs="Times New Roman"/>
                <w:b/>
                <w:color w:val="000000"/>
                <w:sz w:val="24"/>
              </w:rPr>
              <w:t>§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Ustanovenie § 8 rozlišuje kategórie dotknutých osôb ale neuvádza kto bude predmetné posudzovať a ako sa následne budú spracúvať osobné údaje z jednotlivých kategórií. V tomto </w:t>
            </w:r>
            <w:r>
              <w:rPr>
                <w:rFonts w:ascii="Times New Roman" w:eastAsia="Times New Roman" w:hAnsi="Times New Roman" w:cs="Times New Roman"/>
                <w:color w:val="000000"/>
                <w:sz w:val="24"/>
              </w:rPr>
              <w:lastRenderedPageBreak/>
              <w:t>kontexte ustanovenie považujeme za nejednoznačné. Ustanovenie predpokladá, že sa majú zbierať osobné údaje o bližšie nešpecifikovaných tretích osobách – potencionálnych páchateľoch a potencionálnych obetiach. To ale bez spresnenia textu znamená, že  ide o každú osobu nachádzajúcu sa na území SR. V nadväznosti na uvedené, odporúčame ustanovenie preformulovať a spresniť.</w:t>
            </w:r>
          </w:p>
        </w:tc>
        <w:tc>
          <w:tcPr>
            <w:tcW w:w="778" w:type="dxa"/>
            <w:vAlign w:val="center"/>
          </w:tcPr>
          <w:p w14:paraId="516426FE"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0A38D03E" w14:textId="77777777" w:rsidR="00700A8C" w:rsidRDefault="00000000">
            <w:pPr>
              <w:spacing w:after="0"/>
            </w:pPr>
            <w:r>
              <w:rPr>
                <w:rFonts w:ascii="Times New Roman" w:eastAsia="Times New Roman" w:hAnsi="Times New Roman" w:cs="Times New Roman"/>
                <w:color w:val="000000"/>
                <w:sz w:val="24"/>
              </w:rPr>
              <w:t xml:space="preserve">Pripomienka čiastočne akceptovaná. Kategórie dotknutých osôb sú upravené v </w:t>
            </w:r>
            <w:r>
              <w:rPr>
                <w:rFonts w:ascii="Times New Roman" w:eastAsia="Times New Roman" w:hAnsi="Times New Roman" w:cs="Times New Roman"/>
                <w:color w:val="000000"/>
                <w:sz w:val="24"/>
              </w:rPr>
              <w:lastRenderedPageBreak/>
              <w:t>súlade s požiadavkami čl. 6 smernice.</w:t>
            </w:r>
          </w:p>
        </w:tc>
      </w:tr>
      <w:tr w:rsidR="00700A8C" w14:paraId="4E9FBC06" w14:textId="77777777">
        <w:trPr>
          <w:trHeight w:val="648"/>
          <w:jc w:val="center"/>
        </w:trPr>
        <w:tc>
          <w:tcPr>
            <w:tcW w:w="1944" w:type="dxa"/>
          </w:tcPr>
          <w:p w14:paraId="5F7EB56F" w14:textId="77777777" w:rsidR="00700A8C" w:rsidRDefault="00000000">
            <w:pPr>
              <w:spacing w:after="0"/>
              <w:jc w:val="center"/>
            </w:pPr>
            <w:r>
              <w:rPr>
                <w:rFonts w:ascii="Times New Roman" w:eastAsia="Times New Roman" w:hAnsi="Times New Roman" w:cs="Times New Roman"/>
                <w:b/>
                <w:color w:val="000000"/>
                <w:sz w:val="24"/>
              </w:rPr>
              <w:lastRenderedPageBreak/>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14:paraId="1B035D7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B252E30" w14:textId="77777777" w:rsidR="00700A8C"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Viaceré ustanovenia sa odkazujú na ešte neúčinný zákon – tu odporúčame v dôvodovej správe spresniť, že príslušný návrh zákona sa predkladá paralelne v samostatnom legislatívnom procese.</w:t>
            </w:r>
          </w:p>
        </w:tc>
        <w:tc>
          <w:tcPr>
            <w:tcW w:w="778" w:type="dxa"/>
            <w:vAlign w:val="center"/>
          </w:tcPr>
          <w:p w14:paraId="0C69DBB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41F44D0"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A6918B5" w14:textId="77777777">
        <w:trPr>
          <w:trHeight w:val="648"/>
          <w:jc w:val="center"/>
        </w:trPr>
        <w:tc>
          <w:tcPr>
            <w:tcW w:w="1944" w:type="dxa"/>
          </w:tcPr>
          <w:p w14:paraId="60FD1190" w14:textId="77777777" w:rsidR="00700A8C" w:rsidRDefault="00000000">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14:paraId="6797A3E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F7849B6" w14:textId="77777777" w:rsidR="00700A8C" w:rsidRDefault="00000000">
            <w:pPr>
              <w:spacing w:after="0"/>
            </w:pPr>
            <w:r>
              <w:rPr>
                <w:rFonts w:ascii="Times New Roman" w:eastAsia="Times New Roman" w:hAnsi="Times New Roman" w:cs="Times New Roman"/>
                <w:b/>
                <w:color w:val="000000"/>
                <w:sz w:val="24"/>
              </w:rPr>
              <w:t>K vlastnému materiálu – všeobecne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návrhu zákona odporúčame zjednotiť terminológiu, zavedené skratky a odkazy s návrhom zákona o zabezpečení ochrany fyzických osôb pri spracúvaní osobných údajov a o zmene a doplnení niektorých zákonov (LP/2025/305) vzhľadom na ich vecnú súvislosť. Napríklad odporúčame používať rovnakú skratku pre nariadenie Európskeho parlamentu a Rady (EÚ) 2016/679 z 27. apríla 2016 o ochrane fyzických osôb pri spracúvaní  osobných údajov a o voľnom pohybe takýchto údajov, ktorým sa zrušuje smernica 95/46/ES (všeobecné nariadenie o ochrane údajov) (Ú. v. EÚ L 119, 4. 5. 2016) (ďalej len „všeobecné nariadenie o ochrane údajov“). Zároveň odporúčame upraviť návrh zákona z hľadiska jazykovej, gramatickej a štylistickej správnosti, napríklad: V § 6 ods. 1 odporúčame čiarku za slovom „podľa“ premiestniť pred toto slovo; v § 6 ods. 3 slovo „zhromaždili“ nahradiť slovom „získali“; v § 22 ods. 2 písm. d) slovo „užívateľa“ nahradiť </w:t>
            </w:r>
            <w:r>
              <w:rPr>
                <w:rFonts w:ascii="Times New Roman" w:eastAsia="Times New Roman" w:hAnsi="Times New Roman" w:cs="Times New Roman"/>
                <w:color w:val="000000"/>
                <w:sz w:val="24"/>
              </w:rPr>
              <w:lastRenderedPageBreak/>
              <w:t>slovom „používateľa“, v písm. f) za slovo „prenosu“ vložiť slovo „osobných“ a v písm. g) za slovo „vkladania“ vložiť slovo „osobných“; v celom texte slovo „prevádzkovateľ“ nahradiť slovom „príslušný orgán“ v príslušnom gramatickom tvare. Taktiež odporúčame prehodnotiť množstvo ustanovení s dispozitívnym charakterom, ktoré oslabujú jeho záväznosť a aplikáciu v praxi.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Legislatívno-technická pripomienka.</w:t>
            </w:r>
          </w:p>
        </w:tc>
        <w:tc>
          <w:tcPr>
            <w:tcW w:w="778" w:type="dxa"/>
            <w:vAlign w:val="center"/>
          </w:tcPr>
          <w:p w14:paraId="04B08EB5"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045F631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CB7A08D" w14:textId="77777777">
        <w:trPr>
          <w:trHeight w:val="648"/>
          <w:jc w:val="center"/>
        </w:trPr>
        <w:tc>
          <w:tcPr>
            <w:tcW w:w="1944" w:type="dxa"/>
          </w:tcPr>
          <w:p w14:paraId="0CE5D02B" w14:textId="77777777" w:rsidR="00700A8C" w:rsidRDefault="00000000">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14:paraId="676FB12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2EAF89C" w14:textId="77777777" w:rsidR="00700A8C" w:rsidRDefault="00000000">
            <w:pPr>
              <w:spacing w:after="0"/>
            </w:pPr>
            <w:r>
              <w:rPr>
                <w:rFonts w:ascii="Times New Roman" w:eastAsia="Times New Roman" w:hAnsi="Times New Roman" w:cs="Times New Roman"/>
                <w:b/>
                <w:color w:val="000000"/>
                <w:sz w:val="24"/>
              </w:rPr>
              <w:t>K vlastnému materiálu – k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 návrhu zákona je potrebné vypustiť pojmy, ktoré sú už definované vo všeobecnom nariadení o ochrane údajov, v iných právnych predpisoch alebo v technických normách. Opätovné vymedzovanie ich významu môže prispieť k ich nesprávnej interpretácii a k nesprávnemu používaniu. V ustanovení odporúčame prebrať len vybrané pojmy zo smernice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v platnom znení (ďalej len „smernica o ochrane osobných údajov“), ktoré nie sú definované všeobecným nariadením o ochrane údajov, napríklad „príslušný orgán“, „dotknutá osoba“.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Odôvodnenie je súčasťou pripomienky.</w:t>
            </w:r>
          </w:p>
        </w:tc>
        <w:tc>
          <w:tcPr>
            <w:tcW w:w="778" w:type="dxa"/>
            <w:vAlign w:val="center"/>
          </w:tcPr>
          <w:p w14:paraId="4B50464C"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61A5B257" w14:textId="77777777" w:rsidR="00700A8C" w:rsidRDefault="00000000">
            <w:pPr>
              <w:spacing w:after="0"/>
            </w:pPr>
            <w:r>
              <w:rPr>
                <w:rFonts w:ascii="Times New Roman" w:eastAsia="Times New Roman" w:hAnsi="Times New Roman" w:cs="Times New Roman"/>
                <w:color w:val="000000"/>
                <w:sz w:val="24"/>
              </w:rPr>
              <w:t>Pripomienka neakceptovaná. Zavádzajú sa definície všetkých pojmov, ktoré pre riadnu transpozíciu vyžaduje v čl. 3 smernica.</w:t>
            </w:r>
          </w:p>
        </w:tc>
      </w:tr>
      <w:tr w:rsidR="00700A8C" w14:paraId="1A91DFC4" w14:textId="77777777">
        <w:trPr>
          <w:trHeight w:val="648"/>
          <w:jc w:val="center"/>
        </w:trPr>
        <w:tc>
          <w:tcPr>
            <w:tcW w:w="1944" w:type="dxa"/>
          </w:tcPr>
          <w:p w14:paraId="1B971F1C" w14:textId="77777777" w:rsidR="00700A8C" w:rsidRDefault="00000000">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Národný </w:t>
            </w:r>
            <w:r>
              <w:rPr>
                <w:rFonts w:ascii="Times New Roman" w:eastAsia="Times New Roman" w:hAnsi="Times New Roman" w:cs="Times New Roman"/>
                <w:color w:val="000000"/>
                <w:sz w:val="24"/>
              </w:rPr>
              <w:lastRenderedPageBreak/>
              <w:t>bezpečnostný úrad</w:t>
            </w:r>
          </w:p>
        </w:tc>
        <w:tc>
          <w:tcPr>
            <w:tcW w:w="1296" w:type="dxa"/>
            <w:vAlign w:val="center"/>
          </w:tcPr>
          <w:p w14:paraId="0F913F81"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523DF288" w14:textId="77777777" w:rsidR="00700A8C" w:rsidRDefault="00000000">
            <w:pPr>
              <w:spacing w:after="0"/>
            </w:pPr>
            <w:r>
              <w:rPr>
                <w:rFonts w:ascii="Times New Roman" w:eastAsia="Times New Roman" w:hAnsi="Times New Roman" w:cs="Times New Roman"/>
                <w:b/>
                <w:color w:val="000000"/>
                <w:sz w:val="24"/>
              </w:rPr>
              <w:t>K vlastnému materiálu – k §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6 ods. 2 a 3 návrhu zákona sa ustanovuje oprávnenie spracúvať osobné údaje aj na iný účel než podľa § 1, resp. než na </w:t>
            </w:r>
            <w:r>
              <w:rPr>
                <w:rFonts w:ascii="Times New Roman" w:eastAsia="Times New Roman" w:hAnsi="Times New Roman" w:cs="Times New Roman"/>
                <w:color w:val="000000"/>
                <w:sz w:val="24"/>
              </w:rPr>
              <w:lastRenderedPageBreak/>
              <w:t>aký boli získané. Nie je zrejmé, a to ani z dôvodovej správy, kto a na základe akých pravidiel určí, či je takéto spracúvanie nevyhnutné a primerané, alebo či je účel spracúvania zlučiteľný s účelom, na ktorý sa osobné údaje pôvodne získali. V odseku 4 odporúčame nad slová „na iné činnosti“ vložiť odkaz a v poznámke pod čiarou demonštratívnym spôsobom uviesť citácie predpisov, ktoré predstavujú právny základ pre tieto iné činnosti, a to aspoň v rozsahu podľa príkladov činností uvedených v odôvodnení k tomuto bodu.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Odôvodnenie je súčasťou pripomienky.</w:t>
            </w:r>
          </w:p>
        </w:tc>
        <w:tc>
          <w:tcPr>
            <w:tcW w:w="778" w:type="dxa"/>
            <w:vAlign w:val="center"/>
          </w:tcPr>
          <w:p w14:paraId="2D8E2DDD"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428244B0" w14:textId="77777777" w:rsidR="00700A8C" w:rsidRDefault="00000000">
            <w:pPr>
              <w:spacing w:after="0"/>
            </w:pPr>
            <w:r>
              <w:rPr>
                <w:rFonts w:ascii="Times New Roman" w:eastAsia="Times New Roman" w:hAnsi="Times New Roman" w:cs="Times New Roman"/>
                <w:color w:val="000000"/>
                <w:sz w:val="24"/>
              </w:rPr>
              <w:t xml:space="preserve">Pripomienka čiastočne akceptovaná. Ustanovenie bolo </w:t>
            </w:r>
            <w:r>
              <w:rPr>
                <w:rFonts w:ascii="Times New Roman" w:eastAsia="Times New Roman" w:hAnsi="Times New Roman" w:cs="Times New Roman"/>
                <w:color w:val="000000"/>
                <w:sz w:val="24"/>
              </w:rPr>
              <w:lastRenderedPageBreak/>
              <w:t>preformulované v súlade s čl. 4 smernice.</w:t>
            </w:r>
          </w:p>
        </w:tc>
      </w:tr>
      <w:tr w:rsidR="00700A8C" w14:paraId="097F93E0" w14:textId="77777777">
        <w:trPr>
          <w:trHeight w:val="648"/>
          <w:jc w:val="center"/>
        </w:trPr>
        <w:tc>
          <w:tcPr>
            <w:tcW w:w="1944" w:type="dxa"/>
          </w:tcPr>
          <w:p w14:paraId="69423526" w14:textId="77777777" w:rsidR="00700A8C" w:rsidRDefault="00000000">
            <w:pPr>
              <w:spacing w:after="0"/>
              <w:jc w:val="center"/>
            </w:pPr>
            <w:r>
              <w:rPr>
                <w:rFonts w:ascii="Times New Roman" w:eastAsia="Times New Roman" w:hAnsi="Times New Roman" w:cs="Times New Roman"/>
                <w:b/>
                <w:color w:val="000000"/>
                <w:sz w:val="24"/>
              </w:rPr>
              <w:lastRenderedPageBreak/>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14:paraId="2BFDCF9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310C292" w14:textId="77777777" w:rsidR="00700A8C" w:rsidRDefault="00000000">
            <w:pPr>
              <w:spacing w:after="0"/>
            </w:pPr>
            <w:r>
              <w:rPr>
                <w:rFonts w:ascii="Times New Roman" w:eastAsia="Times New Roman" w:hAnsi="Times New Roman" w:cs="Times New Roman"/>
                <w:b/>
                <w:color w:val="000000"/>
                <w:sz w:val="24"/>
              </w:rPr>
              <w:t>K vlastnému materiálu – § 29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29 odsek 4 návrhu zákona odporúčame preformulovať nasledovne: „(4) Na výkon kontroly a ukladanie pokút podľa tohto zákona sa vzťahuje osobitný predpis.6)“.</w:t>
            </w:r>
            <w:r>
              <w:rPr>
                <w:rFonts w:ascii="Times New Roman" w:eastAsia="Times New Roman" w:hAnsi="Times New Roman" w:cs="Times New Roman"/>
                <w:color w:val="000000"/>
                <w:sz w:val="24"/>
              </w:rPr>
              <w:br/>
              <w:t>Poznámka pod čiarou k odkazu 6 znie:</w:t>
            </w:r>
            <w:r>
              <w:rPr>
                <w:rFonts w:ascii="Times New Roman" w:eastAsia="Times New Roman" w:hAnsi="Times New Roman" w:cs="Times New Roman"/>
                <w:color w:val="000000"/>
                <w:sz w:val="24"/>
              </w:rPr>
              <w:br/>
              <w:t>„6) Zákon č. ......./2025 Z. z.“.</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Legislatívno-technická pripomienka. Spresnenie odkazu na proces kontroly upravený v inom právnom predpise.</w:t>
            </w:r>
          </w:p>
        </w:tc>
        <w:tc>
          <w:tcPr>
            <w:tcW w:w="778" w:type="dxa"/>
            <w:vAlign w:val="center"/>
          </w:tcPr>
          <w:p w14:paraId="75052D28"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2A25AB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D28791C" w14:textId="77777777">
        <w:trPr>
          <w:trHeight w:val="648"/>
          <w:jc w:val="center"/>
        </w:trPr>
        <w:tc>
          <w:tcPr>
            <w:tcW w:w="1944" w:type="dxa"/>
          </w:tcPr>
          <w:p w14:paraId="7E58A6F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A0AC44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A188A37"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K čl. I všeobecne: V navrhovanom § 18 ods. 1, 19 ods. 1 a 2,  21 ods. 1 a 2,  22 ods. 1, 23 ods. 1 až 3,  24 ods. 1,  25 ods. 1 písm. d),  26 ods. 1 a 4, a  27 ods. 1  žiadame vo vlastnom materiáli predkladaného návrhu zákona uvádzať namiesto jednotlivých ustanovení nariadenia (EÚ) 2016/679 v platnom znení slová „osobitný predpis“, a na ustanovenie nariadenia odkázať v zodpovedajúcej poznámke pod čiarou. Tento postup je v súlade s bodom 22.11. Prílohy č. 1 k Legislatívnym pravidlám vlády Slovenskej republiky, podľa ktorého „ak sa odkazuje na </w:t>
            </w:r>
            <w:r>
              <w:rPr>
                <w:rFonts w:ascii="Times New Roman" w:eastAsia="Times New Roman" w:hAnsi="Times New Roman" w:cs="Times New Roman"/>
                <w:color w:val="000000"/>
                <w:sz w:val="24"/>
              </w:rPr>
              <w:lastRenderedPageBreak/>
              <w:t>právne záväzné akty Európskej únie, použije sa všeobecný pojem „osobitný predpis“,“.</w:t>
            </w:r>
          </w:p>
        </w:tc>
        <w:tc>
          <w:tcPr>
            <w:tcW w:w="778" w:type="dxa"/>
            <w:vAlign w:val="center"/>
          </w:tcPr>
          <w:p w14:paraId="1A7B698D"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0B8D0C9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57D1EB6" w14:textId="77777777">
        <w:trPr>
          <w:trHeight w:val="648"/>
          <w:jc w:val="center"/>
        </w:trPr>
        <w:tc>
          <w:tcPr>
            <w:tcW w:w="1944" w:type="dxa"/>
          </w:tcPr>
          <w:p w14:paraId="54BAFDDD"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4A9E73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5172FD3"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K čl. I § 1: V navrhovanom § 1 odporúčame slová „na plnenie úloh“ nahradiť slovami „pri plnení úloh“ z dôvodu lepšej zrozumiteľnosti a gramatickej správnosti.</w:t>
            </w:r>
          </w:p>
        </w:tc>
        <w:tc>
          <w:tcPr>
            <w:tcW w:w="778" w:type="dxa"/>
            <w:vAlign w:val="center"/>
          </w:tcPr>
          <w:p w14:paraId="0592702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DE501A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9412A76" w14:textId="77777777">
        <w:trPr>
          <w:trHeight w:val="648"/>
          <w:jc w:val="center"/>
        </w:trPr>
        <w:tc>
          <w:tcPr>
            <w:tcW w:w="1944" w:type="dxa"/>
          </w:tcPr>
          <w:p w14:paraId="1C100B0E"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E84D0E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84E3BCE"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K čl. I § 2: Dovoľujeme si poukázať na skutočnosť, že pojmy tretia krajina ani tretia osoba nie sú v predkladanom návrhu zákona definované. Definícia uvedených pojmov je obsiahnutá v platnom zákone č. 18/2018 Z. z. v znení neskorších predpisov a odporúčame uvedené pojmy definovať aj v § 2 predkladaného návrhu zákona.</w:t>
            </w:r>
          </w:p>
        </w:tc>
        <w:tc>
          <w:tcPr>
            <w:tcW w:w="778" w:type="dxa"/>
            <w:vAlign w:val="center"/>
          </w:tcPr>
          <w:p w14:paraId="2C590F2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FA7F3C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2774E8E" w14:textId="77777777">
        <w:trPr>
          <w:trHeight w:val="648"/>
          <w:jc w:val="center"/>
        </w:trPr>
        <w:tc>
          <w:tcPr>
            <w:tcW w:w="1944" w:type="dxa"/>
          </w:tcPr>
          <w:p w14:paraId="7406B7D2"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0C6F40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B8C19B1"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K čl. I § 2: V navrhovanom § 2 písm. a) predkladateľ pri definovaní osobných údajov  používa pojem „psychická identita“. Nakoľko uvedený druh identity nie je obsahom čl. 3 bodu 1 smernice (EÚ) 2016/680 v platnom znení, a nie je ani vysvetlený v osobitnej časti dôvodovej správy, odporúčame zvážiť vypustenie tejto kategórie z predkladaného návrhu zákona.</w:t>
            </w:r>
          </w:p>
        </w:tc>
        <w:tc>
          <w:tcPr>
            <w:tcW w:w="778" w:type="dxa"/>
            <w:vAlign w:val="center"/>
          </w:tcPr>
          <w:p w14:paraId="38C265C8"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4C77244"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B2EB5AD" w14:textId="77777777">
        <w:trPr>
          <w:trHeight w:val="648"/>
          <w:jc w:val="center"/>
        </w:trPr>
        <w:tc>
          <w:tcPr>
            <w:tcW w:w="1944" w:type="dxa"/>
          </w:tcPr>
          <w:p w14:paraId="760D6BBC"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BEAF67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FFD43A9"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K čl. I § 2: V navrhovanom § 2 písm. b) odporúčame v záujme zabezpečenia úplnej transpozície čl. 3 bodu 2 smernice (EÚ) 2016/680 v platnom znení do slovenského právneho poriadku za slovom „uchovávanie,“ doplniť slová „prepracúvanie alebo“ a za slovom „vymazanie“ doplniť slová „alebo likvidácia“.</w:t>
            </w:r>
          </w:p>
        </w:tc>
        <w:tc>
          <w:tcPr>
            <w:tcW w:w="778" w:type="dxa"/>
            <w:vAlign w:val="center"/>
          </w:tcPr>
          <w:p w14:paraId="321998E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B0C1FD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3BCFB48" w14:textId="77777777">
        <w:trPr>
          <w:trHeight w:val="648"/>
          <w:jc w:val="center"/>
        </w:trPr>
        <w:tc>
          <w:tcPr>
            <w:tcW w:w="1944" w:type="dxa"/>
          </w:tcPr>
          <w:p w14:paraId="09FC92A1"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991E9B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DC06A19"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K čl. I § 2: V navrhovanom § 2 písm. h) žiadame v záujme zabezpečenia úplnej transpozície čl. 3 bodu 8 smernice (EÚ) 2016/680 v platnom znení do slovenského právneho poriadku slovo „každý“ nahradiť slovami „príslušný orgán“. Nad slovom „predpise“ žiadame zaviesť odkaz a v zodpovedajúcej poznámke pod čiarou žiadame odkazovať na osobitný predpis alebo osobitné predpisy, v ktorých je stanovený prevádzkovateľ alebo konkrétne požiadavky na jeho určenie. V § 2 písm. h) žiadame na konci ustanovenia doplniť slovo „údajov“.</w:t>
            </w:r>
          </w:p>
        </w:tc>
        <w:tc>
          <w:tcPr>
            <w:tcW w:w="778" w:type="dxa"/>
            <w:vAlign w:val="center"/>
          </w:tcPr>
          <w:p w14:paraId="49B31FA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7D1B941"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394CA00" w14:textId="77777777">
        <w:trPr>
          <w:trHeight w:val="648"/>
          <w:jc w:val="center"/>
        </w:trPr>
        <w:tc>
          <w:tcPr>
            <w:tcW w:w="1944" w:type="dxa"/>
          </w:tcPr>
          <w:p w14:paraId="4400DEFC"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0773D9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983A899"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K čl. I § 2: V navrhovanom § 2 písm. k) žiadame slová „k neoprávnenému prístupu k nim“ nahradiť slovami „neoprávnený prístup k nim“.</w:t>
            </w:r>
          </w:p>
        </w:tc>
        <w:tc>
          <w:tcPr>
            <w:tcW w:w="778" w:type="dxa"/>
            <w:vAlign w:val="center"/>
          </w:tcPr>
          <w:p w14:paraId="3AE7B31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5CEA4C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83807C4" w14:textId="77777777">
        <w:trPr>
          <w:trHeight w:val="648"/>
          <w:jc w:val="center"/>
        </w:trPr>
        <w:tc>
          <w:tcPr>
            <w:tcW w:w="1944" w:type="dxa"/>
          </w:tcPr>
          <w:p w14:paraId="3E163C1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60B186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2B3815B"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8. K čl. I § 3: V súlade s bodom 22.11. Prílohy č. 1 k Legislatívnym pravidlám vlády Slovenskej republiky žiadame slová „vzťahujú čl. 5 ods. 1 písm. a), c), d) a f) a čl. 6 ods. 2 nariadenia Európskeho parlamentu a Rady (EÚ) 2016/679 z 27. apríla 2016 o ochrane fyzických osôb pri spracúvaní osobných údajov a  o  voľnom pohybe takýchto údajov, ktorým sa zrušuje smernica 95/46/ES (všeobecné nariadenie o ochrane údajov)  (ďalej len „nariadenie“)“ nahradiť slovami „vzťahuje osobitný predpis“. Nad slovom „predpis“ žiadame zaviesť odkaz a v zodpovedajúcej poznámke pod čiarou žiadame uviesť citáciu nariadenia (EÚ) 2016/679 v platnom znení nasledovne: „Čl. 5 ods. 1 písm. a), c), d) a f) a čl. 6 ods. 2 nariadenia Európskeho parlamentu a Rady (EÚ) 2016/679 z 27. apríla 2016 o ochrane </w:t>
            </w:r>
            <w:r>
              <w:rPr>
                <w:rFonts w:ascii="Times New Roman" w:eastAsia="Times New Roman" w:hAnsi="Times New Roman" w:cs="Times New Roman"/>
                <w:color w:val="000000"/>
                <w:sz w:val="24"/>
              </w:rPr>
              <w:lastRenderedPageBreak/>
              <w:t>fyzických osôb pri spracúvaní osobných údajov a  o  voľnom pohybe takýchto údajov, ktorým sa zrušuje smernica 95/46/ES (všeobecné nariadenie o ochrane údajov) (Ú. v. EÚ L 119, 4.5.2016) v platnom znení.“.</w:t>
            </w:r>
          </w:p>
        </w:tc>
        <w:tc>
          <w:tcPr>
            <w:tcW w:w="778" w:type="dxa"/>
            <w:vAlign w:val="center"/>
          </w:tcPr>
          <w:p w14:paraId="5B764F68"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4D1305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77BB261" w14:textId="77777777">
        <w:trPr>
          <w:trHeight w:val="648"/>
          <w:jc w:val="center"/>
        </w:trPr>
        <w:tc>
          <w:tcPr>
            <w:tcW w:w="1944" w:type="dxa"/>
          </w:tcPr>
          <w:p w14:paraId="288ED0B5"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9E975D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C598008"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9. K čl. I § 6: Podľa navrhovaného § 6 ods. 1 je príslušný orgán oprávnený spracúvať osobné údaje podľa osobitného predpisu alebo medzinárodnej zmluvy, ktorou je Slovenská republika viazaná. Žiadame slová „podľa osobitného predpisu“ nahradiť slovami „ak tak ustanoví osobitný zákon“ tak, aby z uvedeného bolo zrejmé, že príslušný orgán je oprávnený spracúvať osobné údaje na základe zákona, t.j. aby bola zachovaná zákonnosť spracúvania.</w:t>
            </w:r>
          </w:p>
        </w:tc>
        <w:tc>
          <w:tcPr>
            <w:tcW w:w="778" w:type="dxa"/>
            <w:vAlign w:val="center"/>
          </w:tcPr>
          <w:p w14:paraId="70919A1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CD0F60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BA088C4" w14:textId="77777777">
        <w:trPr>
          <w:trHeight w:val="648"/>
          <w:jc w:val="center"/>
        </w:trPr>
        <w:tc>
          <w:tcPr>
            <w:tcW w:w="1944" w:type="dxa"/>
          </w:tcPr>
          <w:p w14:paraId="7F76F76B"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1FECF5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7640B3F"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10. K čl. I § 6: Citáciu nariadenia (EÚ) 2016/679 v platnom znení v poznámke pod čiarou k odkazu 1 zavádzanom v navrhovanom § 6 ods. 3 predkladaného návrhu zákona žiadame upraviť nasledovne: „Nariadenie (EÚ) 2016/679 v platnom znení“.</w:t>
            </w:r>
          </w:p>
        </w:tc>
        <w:tc>
          <w:tcPr>
            <w:tcW w:w="778" w:type="dxa"/>
            <w:vAlign w:val="center"/>
          </w:tcPr>
          <w:p w14:paraId="5410724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5FC504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E7F72C5" w14:textId="77777777">
        <w:trPr>
          <w:trHeight w:val="648"/>
          <w:jc w:val="center"/>
        </w:trPr>
        <w:tc>
          <w:tcPr>
            <w:tcW w:w="1944" w:type="dxa"/>
          </w:tcPr>
          <w:p w14:paraId="28AB79EE"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571782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D1C3295"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11. K čl. I § 7: V súvislosti s navrhovaním znením § 7 ods. 1 predkladaného návrhu zákona upozorňujeme na možnú nedostatočnú transpozíciu smernice (EÚ) 2016/680 v platnom znení, nakoľko podmienky spracúvania osobitnej kategórie osobných údajov stanovené v čl. 10 smernice (EÚ) 2016/680 v platnom znení sú v porovnaní s navrhovanou vnútroštátnou právnou úpravou prísnejšie.</w:t>
            </w:r>
          </w:p>
        </w:tc>
        <w:tc>
          <w:tcPr>
            <w:tcW w:w="778" w:type="dxa"/>
            <w:vAlign w:val="center"/>
          </w:tcPr>
          <w:p w14:paraId="3DCD6EF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D270F3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927452B" w14:textId="77777777">
        <w:trPr>
          <w:trHeight w:val="648"/>
          <w:jc w:val="center"/>
        </w:trPr>
        <w:tc>
          <w:tcPr>
            <w:tcW w:w="1944" w:type="dxa"/>
          </w:tcPr>
          <w:p w14:paraId="6A62B579"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w:t>
            </w:r>
            <w:r>
              <w:rPr>
                <w:rFonts w:ascii="Times New Roman" w:eastAsia="Times New Roman" w:hAnsi="Times New Roman" w:cs="Times New Roman"/>
                <w:color w:val="000000"/>
                <w:sz w:val="24"/>
              </w:rPr>
              <w:lastRenderedPageBreak/>
              <w:t>práva sekcie vládnej legislatívy Úradu vlády SR</w:t>
            </w:r>
          </w:p>
        </w:tc>
        <w:tc>
          <w:tcPr>
            <w:tcW w:w="1296" w:type="dxa"/>
            <w:vAlign w:val="center"/>
          </w:tcPr>
          <w:p w14:paraId="67D8CEDA"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0384709E"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12. K čl. I § 8 a 9: V súvislosti s navrhovaním znením § 8 ods. 1 a § 9 ods. 1 predkladaného návrhu zákona upozorňujeme na </w:t>
            </w:r>
            <w:r>
              <w:rPr>
                <w:rFonts w:ascii="Times New Roman" w:eastAsia="Times New Roman" w:hAnsi="Times New Roman" w:cs="Times New Roman"/>
                <w:color w:val="000000"/>
                <w:sz w:val="24"/>
              </w:rPr>
              <w:lastRenderedPageBreak/>
              <w:t>možnú nedostatočnú transpozíciu smernice (EÚ) 2016/680 v platnom znení, nakoľko čl. 6 a 7 smernice ukladá príslušnému orgánu resp. prevádzkovateľovi plniť z uvedených ustanovení vyplývajúce povinnosti „v čo najväčšej možnej miere“, pričom navrhovaná vnútroštátna úprava tieto povinnosti ukladá príslušným orgánom „ak je to možné“. Odporúčame takúto navrhovanú úpravu prehodnotiť a upraviť v záujme úplnej transpozície smernice (EÚ) 2016/680 v platnom znení do slovenského právneho poriadku.</w:t>
            </w:r>
          </w:p>
        </w:tc>
        <w:tc>
          <w:tcPr>
            <w:tcW w:w="778" w:type="dxa"/>
            <w:vAlign w:val="center"/>
          </w:tcPr>
          <w:p w14:paraId="0AE114B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7E3CC73"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7C6B9A51" w14:textId="77777777">
        <w:trPr>
          <w:trHeight w:val="648"/>
          <w:jc w:val="center"/>
        </w:trPr>
        <w:tc>
          <w:tcPr>
            <w:tcW w:w="1944" w:type="dxa"/>
          </w:tcPr>
          <w:p w14:paraId="72958A50"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DE81D7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CBF488D"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13. K čl. I § 11: Na základe navrhovaného § 11 ods. 1 má príslušný orgán povinnosť sprístupniť dotknutej osobe kontaktné údaje zodpovednej osoby. Z predkladaného návrhu zákona ani z osobitnej časti dôvodovej správy však nevyplýva, čo resp. kto sa pod pojmom „zodpovedná osoba“ rozumie, a žiadame vykonať náležitú úpravu návrhu v tomto ohľade.</w:t>
            </w:r>
          </w:p>
        </w:tc>
        <w:tc>
          <w:tcPr>
            <w:tcW w:w="778" w:type="dxa"/>
            <w:vAlign w:val="center"/>
          </w:tcPr>
          <w:p w14:paraId="514F3FD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850BCE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3FE8825" w14:textId="77777777">
        <w:trPr>
          <w:trHeight w:val="648"/>
          <w:jc w:val="center"/>
        </w:trPr>
        <w:tc>
          <w:tcPr>
            <w:tcW w:w="1944" w:type="dxa"/>
          </w:tcPr>
          <w:p w14:paraId="470C22A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79ABCB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6473E21"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14. K čl. I § 11: Na základe navrhovaného § 11 ods. 2 má príslušný orgán povinnosť poskytnúť dotknutej osobe na jej žiadosť „v osobitných prípadoch“ aj ďalšie informácie. Žiadame aspoň v osobitnej časti dôvodovej správy uviesť, aké prípady je možno označiť za osobitné, a ktorý subjekt bude osobitosť prípadu posudzovať.</w:t>
            </w:r>
          </w:p>
        </w:tc>
        <w:tc>
          <w:tcPr>
            <w:tcW w:w="778" w:type="dxa"/>
            <w:vAlign w:val="center"/>
          </w:tcPr>
          <w:p w14:paraId="36275CE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F24708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1AB6D21" w14:textId="77777777">
        <w:trPr>
          <w:trHeight w:val="648"/>
          <w:jc w:val="center"/>
        </w:trPr>
        <w:tc>
          <w:tcPr>
            <w:tcW w:w="1944" w:type="dxa"/>
          </w:tcPr>
          <w:p w14:paraId="66B9D2C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1D6EB6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D11146D"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15. K čl. I § 13: V navrhovanom § 13 ods. 2 písm. c) žiadame nad slovom „predpisu“ zaviesť odkaz a v zodpovedajúcej poznámke pod čiarou uviesť aspoň demonštratívne, o aký osobitný predpis resp. predpisy v tomto prípade ide.</w:t>
            </w:r>
          </w:p>
        </w:tc>
        <w:tc>
          <w:tcPr>
            <w:tcW w:w="778" w:type="dxa"/>
            <w:vAlign w:val="center"/>
          </w:tcPr>
          <w:p w14:paraId="03495CD1"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307A5F6C" w14:textId="77777777" w:rsidR="00700A8C" w:rsidRDefault="00000000">
            <w:pPr>
              <w:spacing w:after="0"/>
            </w:pPr>
            <w:r>
              <w:rPr>
                <w:rFonts w:ascii="Times New Roman" w:eastAsia="Times New Roman" w:hAnsi="Times New Roman" w:cs="Times New Roman"/>
                <w:color w:val="000000"/>
                <w:sz w:val="24"/>
              </w:rPr>
              <w:t xml:space="preserve">Pripomienka neakceptovaná. Ide o akýkoľvek osobitný predpis, ktorý teraz alebo v budúcnosti bude upravovať akýkoľvek prípad </w:t>
            </w:r>
            <w:r>
              <w:rPr>
                <w:rFonts w:ascii="Times New Roman" w:eastAsia="Times New Roman" w:hAnsi="Times New Roman" w:cs="Times New Roman"/>
                <w:color w:val="000000"/>
                <w:sz w:val="24"/>
              </w:rPr>
              <w:lastRenderedPageBreak/>
              <w:t xml:space="preserve">vymazanie osobných údajov. </w:t>
            </w:r>
          </w:p>
        </w:tc>
      </w:tr>
      <w:tr w:rsidR="00700A8C" w14:paraId="436A6296" w14:textId="77777777">
        <w:trPr>
          <w:trHeight w:val="648"/>
          <w:jc w:val="center"/>
        </w:trPr>
        <w:tc>
          <w:tcPr>
            <w:tcW w:w="1944" w:type="dxa"/>
          </w:tcPr>
          <w:p w14:paraId="088672FE"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8F6323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7F268AB"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16. K čl. I § 14: V navrhovanom § 14 ods. 2 žiadame doplniť splnomocňovacie ustanovenie na vydanie osobitného predpisu v súlade s čl. 9 ods. 3 Legislatívnych pravidiel vlády Slovenskej republiky.</w:t>
            </w:r>
          </w:p>
        </w:tc>
        <w:tc>
          <w:tcPr>
            <w:tcW w:w="778" w:type="dxa"/>
            <w:vAlign w:val="center"/>
          </w:tcPr>
          <w:p w14:paraId="79A60A0F"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71DCEC83" w14:textId="77777777" w:rsidR="00700A8C" w:rsidRDefault="00000000">
            <w:pPr>
              <w:spacing w:after="0"/>
            </w:pPr>
            <w:r>
              <w:rPr>
                <w:rFonts w:ascii="Times New Roman" w:eastAsia="Times New Roman" w:hAnsi="Times New Roman" w:cs="Times New Roman"/>
                <w:color w:val="000000"/>
                <w:sz w:val="24"/>
              </w:rPr>
              <w:t>Pripomienka neakceptovaná. Osobitným predpisom na účely tohto zákona môže byť iba zákon, na vydanie ktorého splnomocňovacie ustanovenie nie je potrebné.</w:t>
            </w:r>
          </w:p>
        </w:tc>
      </w:tr>
      <w:tr w:rsidR="00700A8C" w14:paraId="39786DDD" w14:textId="77777777">
        <w:trPr>
          <w:trHeight w:val="648"/>
          <w:jc w:val="center"/>
        </w:trPr>
        <w:tc>
          <w:tcPr>
            <w:tcW w:w="1944" w:type="dxa"/>
          </w:tcPr>
          <w:p w14:paraId="6354FE37"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EA9692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4331F6F"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17. K čl. I § 14: V navrhovanom § 14 ods. 3 žiadame za slovo „povinný“ doplniť slovo „bezodkladne“.</w:t>
            </w:r>
          </w:p>
        </w:tc>
        <w:tc>
          <w:tcPr>
            <w:tcW w:w="778" w:type="dxa"/>
            <w:vAlign w:val="center"/>
          </w:tcPr>
          <w:p w14:paraId="4849B63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EE16F5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6229BE5" w14:textId="77777777">
        <w:trPr>
          <w:trHeight w:val="648"/>
          <w:jc w:val="center"/>
        </w:trPr>
        <w:tc>
          <w:tcPr>
            <w:tcW w:w="1944" w:type="dxa"/>
          </w:tcPr>
          <w:p w14:paraId="5C1B7F4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5EF291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07AD05"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18. K čl. I: Z dôvodu dodržania zásady prehľadnosti a jasnosti právneho predpisu odporúčame zvážiť spojenie § 3, 18 ods. 1 a § 24 do jedného zákonného ustanovenia v rámci čl. I predkladaného návrhu zákona, keďže všetky tieto ustanovenia obsahujú pravidlá pre postup príslušných orgánov pri spracúvaní osobných údajov na plnenie úloh na účely podľa § 1 návrhu zákona.</w:t>
            </w:r>
          </w:p>
        </w:tc>
        <w:tc>
          <w:tcPr>
            <w:tcW w:w="778" w:type="dxa"/>
            <w:vAlign w:val="center"/>
          </w:tcPr>
          <w:p w14:paraId="388580F8"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74B17000" w14:textId="77777777" w:rsidR="00700A8C" w:rsidRDefault="00000000">
            <w:pPr>
              <w:spacing w:after="0"/>
            </w:pPr>
            <w:r>
              <w:rPr>
                <w:rFonts w:ascii="Times New Roman" w:eastAsia="Times New Roman" w:hAnsi="Times New Roman" w:cs="Times New Roman"/>
                <w:color w:val="000000"/>
                <w:sz w:val="24"/>
              </w:rPr>
              <w:t>Pripomienka čiastočne akceptovaná. Ustanovenia, ktoré odkazovali na nariadenie GDPR boli nahradené textami transponujúcimi konkrétne články zo smernice.</w:t>
            </w:r>
          </w:p>
        </w:tc>
      </w:tr>
      <w:tr w:rsidR="00700A8C" w14:paraId="746D1377" w14:textId="77777777">
        <w:trPr>
          <w:trHeight w:val="648"/>
          <w:jc w:val="center"/>
        </w:trPr>
        <w:tc>
          <w:tcPr>
            <w:tcW w:w="1944" w:type="dxa"/>
          </w:tcPr>
          <w:p w14:paraId="08C38F9D"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w:t>
            </w:r>
            <w:r>
              <w:rPr>
                <w:rFonts w:ascii="Times New Roman" w:eastAsia="Times New Roman" w:hAnsi="Times New Roman" w:cs="Times New Roman"/>
                <w:color w:val="000000"/>
                <w:sz w:val="24"/>
              </w:rPr>
              <w:lastRenderedPageBreak/>
              <w:t>vládnej legislatívy Úradu vlády SR</w:t>
            </w:r>
          </w:p>
        </w:tc>
        <w:tc>
          <w:tcPr>
            <w:tcW w:w="1296" w:type="dxa"/>
            <w:vAlign w:val="center"/>
          </w:tcPr>
          <w:p w14:paraId="51693155"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4B9665AA"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19. K čl. I § 17: V navrhovanom § 17 ods. 1 prvej a druhej vete žiadame nad slovom „predpis“ zaviesť odkaz a v zodpovedajúcej </w:t>
            </w:r>
            <w:r>
              <w:rPr>
                <w:rFonts w:ascii="Times New Roman" w:eastAsia="Times New Roman" w:hAnsi="Times New Roman" w:cs="Times New Roman"/>
                <w:color w:val="000000"/>
                <w:sz w:val="24"/>
              </w:rPr>
              <w:lastRenderedPageBreak/>
              <w:t>poznámke pod čiarou uviesť aspoň demonštratívne, o aký osobitný predpis resp. predpisy v tomto prípade ide.</w:t>
            </w:r>
          </w:p>
        </w:tc>
        <w:tc>
          <w:tcPr>
            <w:tcW w:w="778" w:type="dxa"/>
            <w:vAlign w:val="center"/>
          </w:tcPr>
          <w:p w14:paraId="63C71827"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67F6717F" w14:textId="77777777" w:rsidR="00700A8C" w:rsidRDefault="00000000">
            <w:pPr>
              <w:spacing w:after="0"/>
            </w:pPr>
            <w:r>
              <w:rPr>
                <w:rFonts w:ascii="Times New Roman" w:eastAsia="Times New Roman" w:hAnsi="Times New Roman" w:cs="Times New Roman"/>
                <w:color w:val="000000"/>
                <w:sz w:val="24"/>
              </w:rPr>
              <w:t xml:space="preserve">Pripomienka neakceptovaná. Ide o akýkoľvek osobitný predpis, ktorý teraz </w:t>
            </w:r>
            <w:r>
              <w:rPr>
                <w:rFonts w:ascii="Times New Roman" w:eastAsia="Times New Roman" w:hAnsi="Times New Roman" w:cs="Times New Roman"/>
                <w:color w:val="000000"/>
                <w:sz w:val="24"/>
              </w:rPr>
              <w:lastRenderedPageBreak/>
              <w:t>alebo v budúcnosti bude upravovať akýkoľvek prípad automatizovaného spracúvania osobných údajov.</w:t>
            </w:r>
          </w:p>
        </w:tc>
      </w:tr>
      <w:tr w:rsidR="00700A8C" w14:paraId="179DE141" w14:textId="77777777">
        <w:trPr>
          <w:trHeight w:val="648"/>
          <w:jc w:val="center"/>
        </w:trPr>
        <w:tc>
          <w:tcPr>
            <w:tcW w:w="1944" w:type="dxa"/>
          </w:tcPr>
          <w:p w14:paraId="17909F83"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24431F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D3EA91A"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20. K čl. I § 17: V záujme zabezpečenia úplnej transpozície čl. 11 smernice (EÚ) 2016/680 v platnom znení do slovenského právneho poriadku odporúčame v navrhovanom § 17 ods. 1 za slovami „nepriaznivé právne účinky“ doplniť slová „alebo iné významné dôsledky“.</w:t>
            </w:r>
          </w:p>
        </w:tc>
        <w:tc>
          <w:tcPr>
            <w:tcW w:w="778" w:type="dxa"/>
            <w:vAlign w:val="center"/>
          </w:tcPr>
          <w:p w14:paraId="57EA1D6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B76621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9E798EE" w14:textId="77777777">
        <w:trPr>
          <w:trHeight w:val="648"/>
          <w:jc w:val="center"/>
        </w:trPr>
        <w:tc>
          <w:tcPr>
            <w:tcW w:w="1944" w:type="dxa"/>
          </w:tcPr>
          <w:p w14:paraId="1ED7266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EE7E75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1A31D31"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21. K čl. I § 18: V navrhovanom § 18 ods. 2 žiadame nad slovom „predpis“ zaviesť odkaz a v zodpovedajúcej poznámke pod čiarou uviesť aspoň demonštratívne, o aký osobitný predpis resp. predpisy v tomto prípade ide.</w:t>
            </w:r>
          </w:p>
        </w:tc>
        <w:tc>
          <w:tcPr>
            <w:tcW w:w="778" w:type="dxa"/>
            <w:vAlign w:val="center"/>
          </w:tcPr>
          <w:p w14:paraId="49A3D52A"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2D358978" w14:textId="77777777" w:rsidR="00700A8C" w:rsidRDefault="00000000">
            <w:pPr>
              <w:spacing w:after="0"/>
            </w:pPr>
            <w:r>
              <w:rPr>
                <w:rFonts w:ascii="Times New Roman" w:eastAsia="Times New Roman" w:hAnsi="Times New Roman" w:cs="Times New Roman"/>
                <w:color w:val="000000"/>
                <w:sz w:val="24"/>
              </w:rPr>
              <w:t>Pripomienka neakceptovaná. Ustanovenie bolo úplne prepracované.</w:t>
            </w:r>
          </w:p>
        </w:tc>
      </w:tr>
      <w:tr w:rsidR="00700A8C" w14:paraId="6038F8BC" w14:textId="77777777">
        <w:trPr>
          <w:trHeight w:val="648"/>
          <w:jc w:val="center"/>
        </w:trPr>
        <w:tc>
          <w:tcPr>
            <w:tcW w:w="1944" w:type="dxa"/>
          </w:tcPr>
          <w:p w14:paraId="44E2E895"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0017B5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E67374"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22. K čl. I § 22: V navrhovanom § 22 ods. 2 písm. f) a g) žiadame pred slovo „údajov“ vložiť slovo „osobných“.</w:t>
            </w:r>
          </w:p>
        </w:tc>
        <w:tc>
          <w:tcPr>
            <w:tcW w:w="778" w:type="dxa"/>
            <w:vAlign w:val="center"/>
          </w:tcPr>
          <w:p w14:paraId="1AE80CB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33CD80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9E81DFF" w14:textId="77777777">
        <w:trPr>
          <w:trHeight w:val="648"/>
          <w:jc w:val="center"/>
        </w:trPr>
        <w:tc>
          <w:tcPr>
            <w:tcW w:w="1944" w:type="dxa"/>
          </w:tcPr>
          <w:p w14:paraId="04AB1CDE"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w:t>
            </w:r>
            <w:r>
              <w:rPr>
                <w:rFonts w:ascii="Times New Roman" w:eastAsia="Times New Roman" w:hAnsi="Times New Roman" w:cs="Times New Roman"/>
                <w:color w:val="000000"/>
                <w:sz w:val="24"/>
              </w:rPr>
              <w:lastRenderedPageBreak/>
              <w:t>vládnej legislatívy Úradu vlády SR</w:t>
            </w:r>
          </w:p>
        </w:tc>
        <w:tc>
          <w:tcPr>
            <w:tcW w:w="1296" w:type="dxa"/>
            <w:vAlign w:val="center"/>
          </w:tcPr>
          <w:p w14:paraId="337F1896"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2DDF0537"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23. K čl. I § 24: V navrhovanom § 24 ods. 2 žiadame nad slovom „predpisu“ zaviesť odkaz a v zodpovedajúcej poznámke pod </w:t>
            </w:r>
            <w:r>
              <w:rPr>
                <w:rFonts w:ascii="Times New Roman" w:eastAsia="Times New Roman" w:hAnsi="Times New Roman" w:cs="Times New Roman"/>
                <w:color w:val="000000"/>
                <w:sz w:val="24"/>
              </w:rPr>
              <w:lastRenderedPageBreak/>
              <w:t>čiarou uviesť aspoň demonštratívne, o aký osobitný predpis resp. predpisy v tomto prípade ide.</w:t>
            </w:r>
          </w:p>
        </w:tc>
        <w:tc>
          <w:tcPr>
            <w:tcW w:w="778" w:type="dxa"/>
            <w:vAlign w:val="center"/>
          </w:tcPr>
          <w:p w14:paraId="5FD7D6D6"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7659B0FF" w14:textId="77777777" w:rsidR="00700A8C" w:rsidRDefault="00000000">
            <w:pPr>
              <w:spacing w:after="0"/>
            </w:pPr>
            <w:r>
              <w:rPr>
                <w:rFonts w:ascii="Times New Roman" w:eastAsia="Times New Roman" w:hAnsi="Times New Roman" w:cs="Times New Roman"/>
                <w:color w:val="000000"/>
                <w:sz w:val="24"/>
              </w:rPr>
              <w:t xml:space="preserve">Pripomienka neakceptovaná. Ide o akýkoľvek osobitný predpis, ktorý v </w:t>
            </w:r>
            <w:r>
              <w:rPr>
                <w:rFonts w:ascii="Times New Roman" w:eastAsia="Times New Roman" w:hAnsi="Times New Roman" w:cs="Times New Roman"/>
                <w:color w:val="000000"/>
                <w:sz w:val="24"/>
              </w:rPr>
              <w:lastRenderedPageBreak/>
              <w:t>súčasnosti alebo v budúcnosti bude upravovať prenos osobných údajov.</w:t>
            </w:r>
          </w:p>
        </w:tc>
      </w:tr>
      <w:tr w:rsidR="00700A8C" w14:paraId="319633EC" w14:textId="77777777">
        <w:trPr>
          <w:trHeight w:val="648"/>
          <w:jc w:val="center"/>
        </w:trPr>
        <w:tc>
          <w:tcPr>
            <w:tcW w:w="1944" w:type="dxa"/>
          </w:tcPr>
          <w:p w14:paraId="08D3A71E"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ABED77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65C67C3"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24. K čl. I § 25: V navrhovanom § 25 ods. 2 žiadame slová „sa o tom musí informovať bez zbytočného odkladu“ nahradiť slovami „musí byť o tom bezodkladne informovaný“.</w:t>
            </w:r>
          </w:p>
        </w:tc>
        <w:tc>
          <w:tcPr>
            <w:tcW w:w="778" w:type="dxa"/>
            <w:vAlign w:val="center"/>
          </w:tcPr>
          <w:p w14:paraId="62058FE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A6DCE7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935BFCE" w14:textId="77777777">
        <w:trPr>
          <w:trHeight w:val="648"/>
          <w:jc w:val="center"/>
        </w:trPr>
        <w:tc>
          <w:tcPr>
            <w:tcW w:w="1944" w:type="dxa"/>
          </w:tcPr>
          <w:p w14:paraId="6A52C145"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3CD5A6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812995A"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25. K čl. I § 25: V navrhovanom § 25 ods. 3 žiadame nad slovom „predpisu“ zaviesť odkaz a v zodpovedajúcej poznámke pod čiarou uviesť, o aký osobitný predpis resp. predpisy v tomto prípade ide.</w:t>
            </w:r>
          </w:p>
        </w:tc>
        <w:tc>
          <w:tcPr>
            <w:tcW w:w="778" w:type="dxa"/>
            <w:vAlign w:val="center"/>
          </w:tcPr>
          <w:p w14:paraId="7C9213C4"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0B0D52FF" w14:textId="77777777" w:rsidR="00700A8C" w:rsidRDefault="00000000">
            <w:pPr>
              <w:spacing w:after="0"/>
            </w:pPr>
            <w:r>
              <w:rPr>
                <w:rFonts w:ascii="Times New Roman" w:eastAsia="Times New Roman" w:hAnsi="Times New Roman" w:cs="Times New Roman"/>
                <w:color w:val="000000"/>
                <w:sz w:val="24"/>
              </w:rPr>
              <w:t>Pripomienka čiastočne akceptovaná, ustanovenie bolo vypustené.</w:t>
            </w:r>
          </w:p>
        </w:tc>
      </w:tr>
      <w:tr w:rsidR="00700A8C" w14:paraId="741F472C" w14:textId="77777777">
        <w:trPr>
          <w:trHeight w:val="648"/>
          <w:jc w:val="center"/>
        </w:trPr>
        <w:tc>
          <w:tcPr>
            <w:tcW w:w="1944" w:type="dxa"/>
          </w:tcPr>
          <w:p w14:paraId="3E0BFA0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C83E79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B5847CD"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26. K čl. I § 26 a 27: V navrhovanom § 26 ods. 1a  27 ods. 1 žiadame slová „Ak neexistuje rozhodnutie Komisie o primeranosti podľa čl. 45 nariadenia“ nahradiť slovami „Ak Európska komisia neprijala rozhodnutie podľa osobitného predpisu“. Nad slovom „predpisu“ žiadame zaviesť odkaz a v zodpovedajúcej poznámke pod čiarou uviesť aspoň demonštratívne, o aký osobitný predpis resp. predpisy v tomto prípade ide. Túto pripomienku primerane vzťahujeme aj na navrhovaný § 26 ods. 1 písm. a) a navrhovaný § 27 ods. 1 písm. b) predkladaného návrhu zákona.</w:t>
            </w:r>
          </w:p>
        </w:tc>
        <w:tc>
          <w:tcPr>
            <w:tcW w:w="778" w:type="dxa"/>
            <w:vAlign w:val="center"/>
          </w:tcPr>
          <w:p w14:paraId="24C742F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B5FC54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A88621B" w14:textId="77777777">
        <w:trPr>
          <w:trHeight w:val="648"/>
          <w:jc w:val="center"/>
        </w:trPr>
        <w:tc>
          <w:tcPr>
            <w:tcW w:w="1944" w:type="dxa"/>
          </w:tcPr>
          <w:p w14:paraId="6EFA46C9"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w:t>
            </w:r>
            <w:r>
              <w:rPr>
                <w:rFonts w:ascii="Times New Roman" w:eastAsia="Times New Roman" w:hAnsi="Times New Roman" w:cs="Times New Roman"/>
                <w:color w:val="000000"/>
                <w:sz w:val="24"/>
              </w:rPr>
              <w:lastRenderedPageBreak/>
              <w:t>aproximácie práva sekcie vládnej legislatívy Úradu vlády SR</w:t>
            </w:r>
          </w:p>
        </w:tc>
        <w:tc>
          <w:tcPr>
            <w:tcW w:w="1296" w:type="dxa"/>
            <w:vAlign w:val="center"/>
          </w:tcPr>
          <w:p w14:paraId="127A8B21"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02381914"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27. K čl. I § 26: V navrhovanom § 26 ods. 4 žiadame slová </w:t>
            </w:r>
            <w:r>
              <w:rPr>
                <w:rFonts w:ascii="Times New Roman" w:eastAsia="Times New Roman" w:hAnsi="Times New Roman" w:cs="Times New Roman"/>
                <w:color w:val="000000"/>
                <w:sz w:val="24"/>
              </w:rPr>
              <w:lastRenderedPageBreak/>
              <w:t>„Rozhodnutím Komisie o zrušení, zmene alebo pozastavení svojho rozhodnutia o  primeranosti podľa čl. 45 nariadenia“ nahradiť slovami „Rozhodnutím Európskej komisie o zrušení, zmene alebo pozastavení svojho rozhodnutia o  primeranosti podľa osobitného predpisu“. Následne žiadame nad slovom „predpisu“ zaviesť odkaz a v zodpovedajúcej poznámke pod čiarou uviesť, o aký osobitný predpis resp. predpisy v tomto prípade ide.</w:t>
            </w:r>
          </w:p>
        </w:tc>
        <w:tc>
          <w:tcPr>
            <w:tcW w:w="778" w:type="dxa"/>
            <w:vAlign w:val="center"/>
          </w:tcPr>
          <w:p w14:paraId="3D26CE8F"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4CF29EF"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51ECD1F0" w14:textId="77777777">
        <w:trPr>
          <w:trHeight w:val="648"/>
          <w:jc w:val="center"/>
        </w:trPr>
        <w:tc>
          <w:tcPr>
            <w:tcW w:w="1944" w:type="dxa"/>
          </w:tcPr>
          <w:p w14:paraId="0D288D10"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7B85DD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6F45EA4" w14:textId="77777777" w:rsidR="00700A8C" w:rsidRDefault="00000000">
            <w:pPr>
              <w:spacing w:after="0"/>
            </w:pPr>
            <w:r>
              <w:rPr>
                <w:rFonts w:ascii="Times New Roman" w:eastAsia="Times New Roman" w:hAnsi="Times New Roman" w:cs="Times New Roman"/>
                <w:b/>
                <w:color w:val="000000"/>
                <w:sz w:val="24"/>
              </w:rPr>
              <w:t>K predkladanému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28. K čl. I § 31: V súlade s čl. 35 ods. 3 Legislatívnych pravidiel vlády Slovenskej republiky žiadame zaviesť nadpis pod § 31 nasledovne: „Transpozičné ustanovenie“.</w:t>
            </w:r>
          </w:p>
        </w:tc>
        <w:tc>
          <w:tcPr>
            <w:tcW w:w="778" w:type="dxa"/>
            <w:vAlign w:val="center"/>
          </w:tcPr>
          <w:p w14:paraId="07DF7E2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3F6E64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42CD423" w14:textId="77777777">
        <w:trPr>
          <w:trHeight w:val="648"/>
          <w:jc w:val="center"/>
        </w:trPr>
        <w:tc>
          <w:tcPr>
            <w:tcW w:w="1944" w:type="dxa"/>
          </w:tcPr>
          <w:p w14:paraId="053EBB1C"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29CC94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E1C9A2"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Tabuľku zhody žiadame upraviť podľa vzoru uvedeného v prílohe č. 3 k Legislatívnym pravidlám vlády Slovenskej republiky. Upozorňujeme, že tabuľka zhody má desať stĺpcov, ktoré žiadame riadne vyplniť.</w:t>
            </w:r>
          </w:p>
        </w:tc>
        <w:tc>
          <w:tcPr>
            <w:tcW w:w="778" w:type="dxa"/>
            <w:vAlign w:val="center"/>
          </w:tcPr>
          <w:p w14:paraId="680131D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0E1740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2E33BFD" w14:textId="77777777">
        <w:trPr>
          <w:trHeight w:val="648"/>
          <w:jc w:val="center"/>
        </w:trPr>
        <w:tc>
          <w:tcPr>
            <w:tcW w:w="1944" w:type="dxa"/>
          </w:tcPr>
          <w:p w14:paraId="36D300E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7D694F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E1E2CB6"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 V deviatom stĺpci tabuľky zhody žiadame pri preukazovaní transpozície jednotlivých ustanovení smernice (EÚ) 2016/680 v platnom znení do slovenského právneho poriadku identifikovať, či navrhovaná právna úprava ide nad rámec minimálnych požiadaviek smernice a dochádza ku goldplatingu. V prípade, ak je goldplating identifikovaný, žiadame v desiatom stĺpci tabuľky </w:t>
            </w:r>
            <w:r>
              <w:rPr>
                <w:rFonts w:ascii="Times New Roman" w:eastAsia="Times New Roman" w:hAnsi="Times New Roman" w:cs="Times New Roman"/>
                <w:color w:val="000000"/>
                <w:sz w:val="24"/>
              </w:rPr>
              <w:lastRenderedPageBreak/>
              <w:t>zhody uviesť oblasť alebo oblasti, na ktoré bude mať takáto právna úprava vplyv.</w:t>
            </w:r>
          </w:p>
        </w:tc>
        <w:tc>
          <w:tcPr>
            <w:tcW w:w="778" w:type="dxa"/>
            <w:vAlign w:val="center"/>
          </w:tcPr>
          <w:p w14:paraId="46A61F8D"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E15517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11D2A73" w14:textId="77777777">
        <w:trPr>
          <w:trHeight w:val="648"/>
          <w:jc w:val="center"/>
        </w:trPr>
        <w:tc>
          <w:tcPr>
            <w:tcW w:w="1944" w:type="dxa"/>
          </w:tcPr>
          <w:p w14:paraId="22813932"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27BF64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8A4B838"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Za názvom smernice (EÚ) 2016/680 v platnom znení uvádzanom v ľavej časti záhlavia tabuľky zhody žiadame uviesť publikačný zdroj smernice a slová „v platnom znení“.</w:t>
            </w:r>
          </w:p>
        </w:tc>
        <w:tc>
          <w:tcPr>
            <w:tcW w:w="778" w:type="dxa"/>
            <w:vAlign w:val="center"/>
          </w:tcPr>
          <w:p w14:paraId="623C2AC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942575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013FE20" w14:textId="77777777">
        <w:trPr>
          <w:trHeight w:val="648"/>
          <w:jc w:val="center"/>
        </w:trPr>
        <w:tc>
          <w:tcPr>
            <w:tcW w:w="1944" w:type="dxa"/>
          </w:tcPr>
          <w:p w14:paraId="16F25E1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B0F4EF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5549087"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V pravej časti záhlavia tabuľky zhody predkladateľ uvádza zákon č. 307/2014 Z. z. o niektorých opatreniach súvisiacich s oznamovaním protispoločenskej činnosti a o zmene a doplnení niektorých zákonov. Upozorňujeme, že zákon bol v roku 2019 zrušený a nahradený zákonom č. 54/2019 Z. z. o ochrane oznamovateľov protispoločenskej činnosti a o zmene a doplnení niektorých zákonov v znení neskorších predpisov.</w:t>
            </w:r>
          </w:p>
        </w:tc>
        <w:tc>
          <w:tcPr>
            <w:tcW w:w="778" w:type="dxa"/>
            <w:vAlign w:val="center"/>
          </w:tcPr>
          <w:p w14:paraId="5839533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A39A24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FB28CD4" w14:textId="77777777">
        <w:trPr>
          <w:trHeight w:val="648"/>
          <w:jc w:val="center"/>
        </w:trPr>
        <w:tc>
          <w:tcPr>
            <w:tcW w:w="1944" w:type="dxa"/>
          </w:tcPr>
          <w:p w14:paraId="1A08D42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FC00E1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5EAB1F7"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Pri preukazovaní transpozície čl. 1 ods. 3 a čl. 2 ods. 3 smernice (EÚ) 2016/680 v platnom znení žiadame v siedmom stĺpci tabuľky zhody uvádzať skratku „n. a.“.</w:t>
            </w:r>
          </w:p>
        </w:tc>
        <w:tc>
          <w:tcPr>
            <w:tcW w:w="778" w:type="dxa"/>
            <w:vAlign w:val="center"/>
          </w:tcPr>
          <w:p w14:paraId="77BA3E4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EF3F2B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E9DDF6E" w14:textId="77777777">
        <w:trPr>
          <w:trHeight w:val="648"/>
          <w:jc w:val="center"/>
        </w:trPr>
        <w:tc>
          <w:tcPr>
            <w:tcW w:w="1944" w:type="dxa"/>
          </w:tcPr>
          <w:p w14:paraId="6FD165A6"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4F3579D4"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518FA2D7"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Pri preukazovaní transpozície čl. 3 bodov 2 až 6 smernice (EÚ) 2016/680 v platnom znení žiadame v piatom stĺpci tabuľky zhody uvádzať presné označenie transpozičného ustanovenia, čiže § 2 predkladaného návrhu zákona.</w:t>
            </w:r>
          </w:p>
        </w:tc>
        <w:tc>
          <w:tcPr>
            <w:tcW w:w="778" w:type="dxa"/>
            <w:vAlign w:val="center"/>
          </w:tcPr>
          <w:p w14:paraId="0E66F05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E200CF5"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4AAB795" w14:textId="77777777">
        <w:trPr>
          <w:trHeight w:val="648"/>
          <w:jc w:val="center"/>
        </w:trPr>
        <w:tc>
          <w:tcPr>
            <w:tcW w:w="1944" w:type="dxa"/>
          </w:tcPr>
          <w:p w14:paraId="1991634B"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99AF00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7F78786"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Žiadame preukázať transpozíciu čl. 4 ods. 2 smernice (EÚ) 2016/680 v platnom znení do slovenského právneho poriadku, nakoľko uvádzané transpozičné opatrenie, ktorým je § 6 ods. 3 predkladaného návrhu zákona nepovažujeme za dostatočné na preukázanie úplnej transpozície.</w:t>
            </w:r>
          </w:p>
        </w:tc>
        <w:tc>
          <w:tcPr>
            <w:tcW w:w="778" w:type="dxa"/>
            <w:vAlign w:val="center"/>
          </w:tcPr>
          <w:p w14:paraId="7E16FC1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2D0F09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39C4E11" w14:textId="77777777">
        <w:trPr>
          <w:trHeight w:val="648"/>
          <w:jc w:val="center"/>
        </w:trPr>
        <w:tc>
          <w:tcPr>
            <w:tcW w:w="1944" w:type="dxa"/>
          </w:tcPr>
          <w:p w14:paraId="1451AA1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BF721D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2D983F3"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8. Pri preukazovaní transpozície čl. 4 ods. 3 smernice (EÚ) 2016/680 v platnom znení do slovenského právneho poriadku žiadame preukázať, že archivácia osobných údajov sa vykonáva „vo verejnom záujme“, nakoľko uvedené z § 4 predkladaného návrhu zákona nevyplýva.</w:t>
            </w:r>
          </w:p>
        </w:tc>
        <w:tc>
          <w:tcPr>
            <w:tcW w:w="778" w:type="dxa"/>
            <w:vAlign w:val="center"/>
          </w:tcPr>
          <w:p w14:paraId="1DA7FB7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067A7C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CBE57E0" w14:textId="77777777">
        <w:trPr>
          <w:trHeight w:val="648"/>
          <w:jc w:val="center"/>
        </w:trPr>
        <w:tc>
          <w:tcPr>
            <w:tcW w:w="1944" w:type="dxa"/>
          </w:tcPr>
          <w:p w14:paraId="0E6BB4AD"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4FF03C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64196BA"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9. Žiadame preukázať transpozíciu čl. 8 ods. 2 smernice (EÚ) 2016/680 v platnom znení do slovenského právneho poriadku, nakoľko uvádzané transpozičné opatrenia, ktorým sú § 18 ods. 1 a § 3 predkladaného návrhu zákona nepovažujeme za dostatočné na preukázanie úplnej transpozície.</w:t>
            </w:r>
          </w:p>
        </w:tc>
        <w:tc>
          <w:tcPr>
            <w:tcW w:w="778" w:type="dxa"/>
            <w:vAlign w:val="center"/>
          </w:tcPr>
          <w:p w14:paraId="2D4053C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7DBF7C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4DB2214" w14:textId="77777777">
        <w:trPr>
          <w:trHeight w:val="648"/>
          <w:jc w:val="center"/>
        </w:trPr>
        <w:tc>
          <w:tcPr>
            <w:tcW w:w="1944" w:type="dxa"/>
          </w:tcPr>
          <w:p w14:paraId="5D3E157F"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1CBA35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C464A9F"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10. Pri preukazovaní transpozície čl. 9 ods. 1 a 2 smernice (EÚ) 2016/680 v platnom znení do § 6 ods. 3 a 4 predkladaného návrhu zákona žiadame v šiestom stĺpci tabuľky zhody uvádzať aj poznámku pod čiarou k odkazu č. 1 z dôvodu prehľadnosti a zrozumiteľnosti. Túto pripomienku primerane vzťahujeme na celú predloženú tabuľku zhody.</w:t>
            </w:r>
          </w:p>
        </w:tc>
        <w:tc>
          <w:tcPr>
            <w:tcW w:w="778" w:type="dxa"/>
            <w:vAlign w:val="center"/>
          </w:tcPr>
          <w:p w14:paraId="5FA9A5E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A4F722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29530F3" w14:textId="77777777">
        <w:trPr>
          <w:trHeight w:val="648"/>
          <w:jc w:val="center"/>
        </w:trPr>
        <w:tc>
          <w:tcPr>
            <w:tcW w:w="1944" w:type="dxa"/>
          </w:tcPr>
          <w:p w14:paraId="05B71FED"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D50859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521B80F"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11. Žiadame preukázať transpozíciu čl. 12 ods. 3 smernice (EÚ) 2016/680 v platnom znení do slovenského právneho poriadku, nakoľko uvádzané transpozičné opatrenie, ktorým je § 10 ods. 3 predkladaného návrhu zákona nepovažujeme za relevantné na preukázanie úplnej transpozície.</w:t>
            </w:r>
          </w:p>
        </w:tc>
        <w:tc>
          <w:tcPr>
            <w:tcW w:w="778" w:type="dxa"/>
            <w:vAlign w:val="center"/>
          </w:tcPr>
          <w:p w14:paraId="299F1F3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87D864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5C3361B" w14:textId="77777777">
        <w:trPr>
          <w:trHeight w:val="648"/>
          <w:jc w:val="center"/>
        </w:trPr>
        <w:tc>
          <w:tcPr>
            <w:tcW w:w="1944" w:type="dxa"/>
          </w:tcPr>
          <w:p w14:paraId="1083CE5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B8FC74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5DDE429"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12. Pri preukazovaní transpozície čl. 13 ods. 1 smernice (EÚ) 2016/680 v platnom znení do § 11 ods. 1 predkladaného návrhu zákona žiadame v šiestom stĺpci tabuľky zhody uvádzať aj poznámku pod čiarou k odkazu č. 2 z dôvodu prehľadnosti a zrozumiteľnosti. Túto pripomienku primerane vzťahujeme na celú predloženú tabuľku zhody.</w:t>
            </w:r>
          </w:p>
        </w:tc>
        <w:tc>
          <w:tcPr>
            <w:tcW w:w="778" w:type="dxa"/>
            <w:vAlign w:val="center"/>
          </w:tcPr>
          <w:p w14:paraId="6C86D72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BF8E05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07DA2E4" w14:textId="77777777">
        <w:trPr>
          <w:trHeight w:val="648"/>
          <w:jc w:val="center"/>
        </w:trPr>
        <w:tc>
          <w:tcPr>
            <w:tcW w:w="1944" w:type="dxa"/>
          </w:tcPr>
          <w:p w14:paraId="0CFF951C"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4080AD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394D8BD"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13. Žiadame preukázať transpozíciu čl. 13 ods. 3 smernice (EÚ) 2016/680 v platnom znení do slovenského právneho poriadku s ohľadom na maximálnu dĺžku odloženia, obmedzenia alebo upustenia od poskytovania informácií dotknutej osobe, nakoľko uvádzané transpozičné opatrenie, ktorým je § 14 ods. 1 predkladaného návrhu zákona nepovažujeme za dostatočné na preukázanie úplnej transpozície.</w:t>
            </w:r>
          </w:p>
        </w:tc>
        <w:tc>
          <w:tcPr>
            <w:tcW w:w="778" w:type="dxa"/>
            <w:vAlign w:val="center"/>
          </w:tcPr>
          <w:p w14:paraId="004B7D1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B0A983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8D94C6D" w14:textId="77777777">
        <w:trPr>
          <w:trHeight w:val="648"/>
          <w:jc w:val="center"/>
        </w:trPr>
        <w:tc>
          <w:tcPr>
            <w:tcW w:w="1944" w:type="dxa"/>
          </w:tcPr>
          <w:p w14:paraId="3EDEB5E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0F55E2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0299B9D"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14. Pri preukazovaní transpozície čl. 13 ods. 3 a 4 a čl. 15 ods. 1 a 2 smernice (EÚ) 2016/680 v platnom znení žiadame v treťom stĺpci skratku „N“ nahradiť skratkou „D“, nakoľko ide o ustanovenia smernice, transpozícia ktorých je pre členské štáty dobrovoľná. V deviatom stĺpci tabuľky zhody žiadame uviesť </w:t>
            </w:r>
            <w:r>
              <w:rPr>
                <w:rFonts w:ascii="Times New Roman" w:eastAsia="Times New Roman" w:hAnsi="Times New Roman" w:cs="Times New Roman"/>
                <w:color w:val="000000"/>
                <w:sz w:val="24"/>
              </w:rPr>
              <w:lastRenderedPageBreak/>
              <w:t>slová „GP – A, b) navýšenie požiadaviek“, a v desiatom stĺpci identifikovať oblasť, na ktorú má goldplating vplyv.</w:t>
            </w:r>
          </w:p>
        </w:tc>
        <w:tc>
          <w:tcPr>
            <w:tcW w:w="778" w:type="dxa"/>
            <w:vAlign w:val="center"/>
          </w:tcPr>
          <w:p w14:paraId="3743BEA3"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3CF5480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CBC8FDC" w14:textId="77777777">
        <w:trPr>
          <w:trHeight w:val="648"/>
          <w:jc w:val="center"/>
        </w:trPr>
        <w:tc>
          <w:tcPr>
            <w:tcW w:w="1944" w:type="dxa"/>
          </w:tcPr>
          <w:p w14:paraId="3355AC31"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8BBAF4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3407B67"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15. Žiadame preukázať transpozíciu čl. 16 ods. 3 smernice (EÚ) 2016/680 v platnom znení do slovenského právneho poriadku, nakoľko  máme za to, že uvádzané transpozičné opatrenie, ktorým je § 13 ods. 3 predkladaného návrhu zákona, nie je dostatočné na preukázanie úplnej transpozície.</w:t>
            </w:r>
          </w:p>
        </w:tc>
        <w:tc>
          <w:tcPr>
            <w:tcW w:w="778" w:type="dxa"/>
            <w:vAlign w:val="center"/>
          </w:tcPr>
          <w:p w14:paraId="6BCB103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83AA44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163558C" w14:textId="77777777">
        <w:trPr>
          <w:trHeight w:val="648"/>
          <w:jc w:val="center"/>
        </w:trPr>
        <w:tc>
          <w:tcPr>
            <w:tcW w:w="1944" w:type="dxa"/>
          </w:tcPr>
          <w:p w14:paraId="58E7A584"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9C5947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BDC8493"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16. Pri preukazovaní transpozície čl. 16 ods. 4 druhej vety a čl. 18 smernice (EÚ) 2016/680 v platnom znení žiadame v treťom stĺpci tabuľky zhody skratku „N“ nahradiť skratkou „D“, nakoľko ide o ustanovenia smernice, transpozícia ktorých je pre členské štáty dobrovoľná.</w:t>
            </w:r>
          </w:p>
        </w:tc>
        <w:tc>
          <w:tcPr>
            <w:tcW w:w="778" w:type="dxa"/>
            <w:vAlign w:val="center"/>
          </w:tcPr>
          <w:p w14:paraId="15D6C6D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B97960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8CD9271" w14:textId="77777777">
        <w:trPr>
          <w:trHeight w:val="648"/>
          <w:jc w:val="center"/>
        </w:trPr>
        <w:tc>
          <w:tcPr>
            <w:tcW w:w="1944" w:type="dxa"/>
          </w:tcPr>
          <w:p w14:paraId="4AD5AEF4"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2A5B15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9912342"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17. Žiadame preukázať transpozíciu čl. 24 ods. 2 smernice (EÚ) 2016/680 v platnom znení do slovenského právneho poriadku, nakoľko ju považujeme za nedostatočnú. Ustanovenie čl. 24 ods. 2 smernice (EÚ) 2016/680 v platnom znení zodpovedá čl. 30 nariadenia (EÚ) 2016/679 v platnom znení, ktorý však vo výpočte ustanovení nariadenia v § 18 ods. 1 predkladaného návrhu zákona nie je uvedený.</w:t>
            </w:r>
          </w:p>
        </w:tc>
        <w:tc>
          <w:tcPr>
            <w:tcW w:w="778" w:type="dxa"/>
            <w:vAlign w:val="center"/>
          </w:tcPr>
          <w:p w14:paraId="40026DD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83D0AA1"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7DC780F" w14:textId="77777777">
        <w:trPr>
          <w:trHeight w:val="648"/>
          <w:jc w:val="center"/>
        </w:trPr>
        <w:tc>
          <w:tcPr>
            <w:tcW w:w="1944" w:type="dxa"/>
          </w:tcPr>
          <w:p w14:paraId="2177A543"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060BB543"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0A358E7B"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18. Žiadame preukázať transpozíciu čl. 30 ods. 1 smernice (EÚ) 2016/680 v platnom znení do slovenského právneho poriadku, nakoľko ju považujeme za nedostatočnú. Ustanovenie čl. 30 ods. 1 smernice (EÚ) 2016/680 v platnom znení zodpovedá čl. 33 </w:t>
            </w:r>
            <w:r>
              <w:rPr>
                <w:rFonts w:ascii="Times New Roman" w:eastAsia="Times New Roman" w:hAnsi="Times New Roman" w:cs="Times New Roman"/>
                <w:color w:val="000000"/>
                <w:sz w:val="24"/>
              </w:rPr>
              <w:lastRenderedPageBreak/>
              <w:t>ods. 1 nariadenia (EÚ) 2016/679 v platnom znení, ktorý však vo výpočte ustanovení nariadenia v § 18 ods. 1 návrhu zákona nie je uvedený.</w:t>
            </w:r>
          </w:p>
        </w:tc>
        <w:tc>
          <w:tcPr>
            <w:tcW w:w="778" w:type="dxa"/>
            <w:vAlign w:val="center"/>
          </w:tcPr>
          <w:p w14:paraId="43A7AE92"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2E0DF20"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9431BDF" w14:textId="77777777">
        <w:trPr>
          <w:trHeight w:val="648"/>
          <w:jc w:val="center"/>
        </w:trPr>
        <w:tc>
          <w:tcPr>
            <w:tcW w:w="1944" w:type="dxa"/>
          </w:tcPr>
          <w:p w14:paraId="3FF6C272"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88E77F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C9C1AF1"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19. Žiadame preukázať transpozíciu čl. 32 až 34 smernice (EÚ) 2016/680 v platnom znení do slovenského právneho poriadku, nakoľko  máme za to, že uvádzané transpozičné opatrenie, ktorým je § 18 ods. 1 predkladaného návrhu zákona, nie je dostatočné na preukázanie úplnej transpozície.</w:t>
            </w:r>
          </w:p>
        </w:tc>
        <w:tc>
          <w:tcPr>
            <w:tcW w:w="778" w:type="dxa"/>
            <w:vAlign w:val="center"/>
          </w:tcPr>
          <w:p w14:paraId="5BC240A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636395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323EE3B" w14:textId="77777777">
        <w:trPr>
          <w:trHeight w:val="648"/>
          <w:jc w:val="center"/>
        </w:trPr>
        <w:tc>
          <w:tcPr>
            <w:tcW w:w="1944" w:type="dxa"/>
          </w:tcPr>
          <w:p w14:paraId="0E90FC4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B29EC9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266C97B"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20. Žiadame preukázať transpozíciu čl. 35 ods. 3 smernice (EÚ) 2016/680 v platnom znení do slovenského právneho poriadku, nakoľko  máme za to, že ide o ustanovenie smernice, ktorého transpozícia je pre členské štáty povinná.</w:t>
            </w:r>
          </w:p>
        </w:tc>
        <w:tc>
          <w:tcPr>
            <w:tcW w:w="778" w:type="dxa"/>
            <w:vAlign w:val="center"/>
          </w:tcPr>
          <w:p w14:paraId="7C4C3F2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41EF82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E07EB13" w14:textId="77777777">
        <w:trPr>
          <w:trHeight w:val="648"/>
          <w:jc w:val="center"/>
        </w:trPr>
        <w:tc>
          <w:tcPr>
            <w:tcW w:w="1944" w:type="dxa"/>
          </w:tcPr>
          <w:p w14:paraId="1477080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57BD00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9E8AB6E"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21. Žiadame preukázať transpozíciu čl. 36 ods. 1 smernice (EÚ) 2016/680 v platnom znení do slovenského právneho poriadku, nakoľko ju považujeme za nedostatočnú. Ustanovenie čl. 36 ods. 1 smernice (EÚ) 2016/680 v platnom znení zodpovedá čl. 45 nariadenia (EÚ) 2016/679 v platnom znení, ktorý však vo výpočte ustanovení nariadenia v § 18 ods. 1 návrhu zákona nie je uvedený.</w:t>
            </w:r>
          </w:p>
        </w:tc>
        <w:tc>
          <w:tcPr>
            <w:tcW w:w="778" w:type="dxa"/>
            <w:vAlign w:val="center"/>
          </w:tcPr>
          <w:p w14:paraId="1E0583B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49AB46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881D31E" w14:textId="77777777">
        <w:trPr>
          <w:trHeight w:val="648"/>
          <w:jc w:val="center"/>
        </w:trPr>
        <w:tc>
          <w:tcPr>
            <w:tcW w:w="1944" w:type="dxa"/>
          </w:tcPr>
          <w:p w14:paraId="20D203F5"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33EE8F7E"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6203A52B"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22. Pri preukazovaní transpozície čl. 36 ods. 2 až 6 a 8 smernice (EÚ) 2016/680 v platnom znení do slovenského právneho </w:t>
            </w:r>
            <w:r>
              <w:rPr>
                <w:rFonts w:ascii="Times New Roman" w:eastAsia="Times New Roman" w:hAnsi="Times New Roman" w:cs="Times New Roman"/>
                <w:color w:val="000000"/>
                <w:sz w:val="24"/>
              </w:rPr>
              <w:lastRenderedPageBreak/>
              <w:t>poriadku žiadame v siedmom stĺpci tabuľky zhody uvádzať skratku „n. a.“.</w:t>
            </w:r>
          </w:p>
        </w:tc>
        <w:tc>
          <w:tcPr>
            <w:tcW w:w="778" w:type="dxa"/>
            <w:vAlign w:val="center"/>
          </w:tcPr>
          <w:p w14:paraId="40E45F01"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41D70E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EEDEB2C" w14:textId="77777777">
        <w:trPr>
          <w:trHeight w:val="648"/>
          <w:jc w:val="center"/>
        </w:trPr>
        <w:tc>
          <w:tcPr>
            <w:tcW w:w="1944" w:type="dxa"/>
          </w:tcPr>
          <w:p w14:paraId="378D0762"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860FA2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B69121D"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23. Pri preukazovaní transpozície čl. 41 ods. 3 smernice (EÚ) 2016/680 v platnom znení do § 9 ods. 1 návrhu zákona o zabezpečení ochrany fyzických osôb pri spracúvaní osobných údajov a o zmene a doplnení niektorých zákonov žiadame v treťom stĺpci skratku „N“ nahradiť skratkou „D“, nakoľko ide o ustanovenie smernice, transpozícia ktorého je pre členské štáty dobrovoľná.</w:t>
            </w:r>
          </w:p>
        </w:tc>
        <w:tc>
          <w:tcPr>
            <w:tcW w:w="778" w:type="dxa"/>
            <w:vAlign w:val="center"/>
          </w:tcPr>
          <w:p w14:paraId="08E8D6F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78BF2C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A4D183E" w14:textId="77777777">
        <w:trPr>
          <w:trHeight w:val="648"/>
          <w:jc w:val="center"/>
        </w:trPr>
        <w:tc>
          <w:tcPr>
            <w:tcW w:w="1944" w:type="dxa"/>
          </w:tcPr>
          <w:p w14:paraId="0863F53E"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DC4018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7C3046"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24. Pri preukazovaní transpozície čl. 41 ods. 4 smernice (EÚ) 2016/680 v platnom znení do slovenského právneho poriadku žiadame v siedmom stĺpci tabuľky zhody uvádzať skratku „n. a.“.</w:t>
            </w:r>
          </w:p>
        </w:tc>
        <w:tc>
          <w:tcPr>
            <w:tcW w:w="778" w:type="dxa"/>
            <w:vAlign w:val="center"/>
          </w:tcPr>
          <w:p w14:paraId="2E54D428"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75BDD7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9E5B40C" w14:textId="77777777">
        <w:trPr>
          <w:trHeight w:val="648"/>
          <w:jc w:val="center"/>
        </w:trPr>
        <w:tc>
          <w:tcPr>
            <w:tcW w:w="1944" w:type="dxa"/>
          </w:tcPr>
          <w:p w14:paraId="2AA7EAD3"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6E87480"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ECA0FCB"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25. Nakoľko zákon č. 307/2014 Z. z. bol ešte v roku 2019 zrušený, žiadame transpozíciu čl. 48 smernice (EÚ) 2016/680 v platnom znení do slovenského právneho poriadku preukazovať relevantnými ustanoveniami zákona č. 54/2019 Z. z. o ochrane oznamovateľov protispoločenskej činnosti a o zmene a doplnení niektorých zákonov v znení neskorších predpisov.</w:t>
            </w:r>
          </w:p>
        </w:tc>
        <w:tc>
          <w:tcPr>
            <w:tcW w:w="778" w:type="dxa"/>
            <w:vAlign w:val="center"/>
          </w:tcPr>
          <w:p w14:paraId="48CCA88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E6AFFD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36D94EF" w14:textId="77777777">
        <w:trPr>
          <w:trHeight w:val="648"/>
          <w:jc w:val="center"/>
        </w:trPr>
        <w:tc>
          <w:tcPr>
            <w:tcW w:w="1944" w:type="dxa"/>
          </w:tcPr>
          <w:p w14:paraId="1C38FB37"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510A3210"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0F2F7BCA"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26. Pri preukazovaní transpozície čl. 50 ods. 8 a čl. 51 ods. 1 až 4 smernice (EÚ) 2016/680 v platnom znení do slovenského </w:t>
            </w:r>
            <w:r>
              <w:rPr>
                <w:rFonts w:ascii="Times New Roman" w:eastAsia="Times New Roman" w:hAnsi="Times New Roman" w:cs="Times New Roman"/>
                <w:color w:val="000000"/>
                <w:sz w:val="24"/>
              </w:rPr>
              <w:lastRenderedPageBreak/>
              <w:t>právneho poriadku žiadame v siedmom stĺpci tabuľky zhody uvádzať skratku „n. a.“.</w:t>
            </w:r>
          </w:p>
        </w:tc>
        <w:tc>
          <w:tcPr>
            <w:tcW w:w="778" w:type="dxa"/>
            <w:vAlign w:val="center"/>
          </w:tcPr>
          <w:p w14:paraId="2BAC9E0B"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1837E58A"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B3A1E03" w14:textId="77777777">
        <w:trPr>
          <w:trHeight w:val="648"/>
          <w:jc w:val="center"/>
        </w:trPr>
        <w:tc>
          <w:tcPr>
            <w:tcW w:w="1944" w:type="dxa"/>
          </w:tcPr>
          <w:p w14:paraId="0DF75857"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504A7F8"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EACAEEE"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27. Žiadame preukázať transpozíciu čl. 52 ods. 2 a 3 smernice (EÚ) 2016/680 v platnom znení do slovenského právneho poriadku, nakoľko máme za to, že uvádzané transpozičné opatrenia nie sú dostatočné na preukázanie úplnej transpozície.</w:t>
            </w:r>
          </w:p>
        </w:tc>
        <w:tc>
          <w:tcPr>
            <w:tcW w:w="778" w:type="dxa"/>
            <w:vAlign w:val="center"/>
          </w:tcPr>
          <w:p w14:paraId="41BFD87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7E159A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5BE8709" w14:textId="77777777">
        <w:trPr>
          <w:trHeight w:val="648"/>
          <w:jc w:val="center"/>
        </w:trPr>
        <w:tc>
          <w:tcPr>
            <w:tcW w:w="1944" w:type="dxa"/>
          </w:tcPr>
          <w:p w14:paraId="1F9E1CC1"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FC1CC6B"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8CBD01C"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28. Pri preukazovaní transpozície čl. 58 až 62 smernice (EÚ) 2016/680 v platnom znení do slovenského právneho poriadku žiadame v siedmom stĺpci tabuľky zhody uvádzať skratku „n. a.“.</w:t>
            </w:r>
          </w:p>
        </w:tc>
        <w:tc>
          <w:tcPr>
            <w:tcW w:w="778" w:type="dxa"/>
            <w:vAlign w:val="center"/>
          </w:tcPr>
          <w:p w14:paraId="5DFB6E3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1C09FC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93CF3EA" w14:textId="77777777">
        <w:trPr>
          <w:trHeight w:val="648"/>
          <w:jc w:val="center"/>
        </w:trPr>
        <w:tc>
          <w:tcPr>
            <w:tcW w:w="1944" w:type="dxa"/>
          </w:tcPr>
          <w:p w14:paraId="194F33C5"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E81DBB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6D5E7F3"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29. Pri preukazovaní transpozície čl. 63 ods. 1 smernice (EÚ) 2016/680 v platnom znení do slovenského právneho poriadku žiadame v tabuľke zhody ako transpozičné opatrenie uvádzať aj § 35 ods. 7 zákona č. 575/2001 Z. z. v znení neskorších predpisov.</w:t>
            </w:r>
          </w:p>
        </w:tc>
        <w:tc>
          <w:tcPr>
            <w:tcW w:w="778" w:type="dxa"/>
            <w:vAlign w:val="center"/>
          </w:tcPr>
          <w:p w14:paraId="7730162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ACF2EA4"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8C58BC5" w14:textId="77777777">
        <w:trPr>
          <w:trHeight w:val="648"/>
          <w:jc w:val="center"/>
        </w:trPr>
        <w:tc>
          <w:tcPr>
            <w:tcW w:w="1944" w:type="dxa"/>
          </w:tcPr>
          <w:p w14:paraId="42662389"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36E1C3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23CE424"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30. Pri preukazovaní transpozície čl. 63 ods. 2 a 3 smernice (EÚ) 2016/680 v platnom znení do § 30 predkladaného návrhu zákona žiadame v treťom stĺpci nahradiť písmeno N písmenom O, nakoľko ide o transpozíciu s možnosťou voľby.</w:t>
            </w:r>
          </w:p>
        </w:tc>
        <w:tc>
          <w:tcPr>
            <w:tcW w:w="778" w:type="dxa"/>
            <w:vAlign w:val="center"/>
          </w:tcPr>
          <w:p w14:paraId="4508E61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170A06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9FB56DF" w14:textId="77777777">
        <w:trPr>
          <w:trHeight w:val="648"/>
          <w:jc w:val="center"/>
        </w:trPr>
        <w:tc>
          <w:tcPr>
            <w:tcW w:w="1944" w:type="dxa"/>
          </w:tcPr>
          <w:p w14:paraId="2D8FD8F0"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282425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A388EB9"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31. Pri preukazovaní transpozície čl. 63 ods. 4 smernice (EÚ) 2016/680 v platnom znení žiadame v treťom stĺpci uviesť skratku „N“, a transpozíciu v tabuľke zhody preukazovať prostredníctvom § 35 ods. 7 zákona č. 575/2001 Z. z. v znení neskorších predpisov.</w:t>
            </w:r>
          </w:p>
        </w:tc>
        <w:tc>
          <w:tcPr>
            <w:tcW w:w="778" w:type="dxa"/>
            <w:vAlign w:val="center"/>
          </w:tcPr>
          <w:p w14:paraId="46C83E1A"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B0355B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C0C2556" w14:textId="77777777">
        <w:trPr>
          <w:trHeight w:val="648"/>
          <w:jc w:val="center"/>
        </w:trPr>
        <w:tc>
          <w:tcPr>
            <w:tcW w:w="1944" w:type="dxa"/>
          </w:tcPr>
          <w:p w14:paraId="5A406E3F"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4D23A6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0187C1B" w14:textId="77777777" w:rsidR="00700A8C" w:rsidRDefault="00000000">
            <w:pPr>
              <w:spacing w:after="0"/>
            </w:pPr>
            <w:r>
              <w:rPr>
                <w:rFonts w:ascii="Times New Roman" w:eastAsia="Times New Roman" w:hAnsi="Times New Roman" w:cs="Times New Roman"/>
                <w:b/>
                <w:color w:val="000000"/>
                <w:sz w:val="24"/>
              </w:rPr>
              <w:t>K transpozícii a tabuľke zhody so smernicou (EÚ) 2016/680 v platnom znení</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32. Pri preukazovaní transpozície čl. 64 a 65 smernice (EÚ) 2016/680 v platnom znení do slovenského právneho poriadku žiadame v siedmom stĺpci tabuľky zhody uvádzať skratku „n. a.“.</w:t>
            </w:r>
          </w:p>
        </w:tc>
        <w:tc>
          <w:tcPr>
            <w:tcW w:w="778" w:type="dxa"/>
            <w:vAlign w:val="center"/>
          </w:tcPr>
          <w:p w14:paraId="065DF24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D233DF1"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F2DCFFC" w14:textId="77777777">
        <w:trPr>
          <w:trHeight w:val="648"/>
          <w:jc w:val="center"/>
        </w:trPr>
        <w:tc>
          <w:tcPr>
            <w:tcW w:w="1944" w:type="dxa"/>
          </w:tcPr>
          <w:p w14:paraId="69012576"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C071C2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7D0AAEF"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Doložku zlučiteľnosti zákona s právom Európskej únie žiadame upraviť v súlade s Prílohou č.2 k Legislatívnym pravidlám vlády Slovenskej republiky. Upozorňujeme najmä na skutočnosť, že doložka zlučiteľnosti má iba päť bodov a šiesty bod žiadame z predloženej doložky zlučiteľnosti vypustiť.</w:t>
            </w:r>
          </w:p>
        </w:tc>
        <w:tc>
          <w:tcPr>
            <w:tcW w:w="778" w:type="dxa"/>
            <w:vAlign w:val="center"/>
          </w:tcPr>
          <w:p w14:paraId="4B3A82D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EBA612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1FC3F80" w14:textId="77777777">
        <w:trPr>
          <w:trHeight w:val="648"/>
          <w:jc w:val="center"/>
        </w:trPr>
        <w:tc>
          <w:tcPr>
            <w:tcW w:w="1944" w:type="dxa"/>
          </w:tcPr>
          <w:p w14:paraId="4B90E6F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0F870B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608C2B2"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celej doložke zlučiteľnosti žiadame slová „právny predpis“ nahradiť slovom „zákon“.</w:t>
            </w:r>
          </w:p>
        </w:tc>
        <w:tc>
          <w:tcPr>
            <w:tcW w:w="778" w:type="dxa"/>
            <w:vAlign w:val="center"/>
          </w:tcPr>
          <w:p w14:paraId="3921F29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6637E9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533F729" w14:textId="77777777">
        <w:trPr>
          <w:trHeight w:val="648"/>
          <w:jc w:val="center"/>
        </w:trPr>
        <w:tc>
          <w:tcPr>
            <w:tcW w:w="1944" w:type="dxa"/>
          </w:tcPr>
          <w:p w14:paraId="151CC06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w:t>
            </w:r>
            <w:r>
              <w:rPr>
                <w:rFonts w:ascii="Times New Roman" w:eastAsia="Times New Roman" w:hAnsi="Times New Roman" w:cs="Times New Roman"/>
                <w:color w:val="000000"/>
                <w:sz w:val="24"/>
              </w:rPr>
              <w:lastRenderedPageBreak/>
              <w:t>práva sekcie vládnej legislatívy Úradu vlády SR</w:t>
            </w:r>
          </w:p>
        </w:tc>
        <w:tc>
          <w:tcPr>
            <w:tcW w:w="1296" w:type="dxa"/>
            <w:vAlign w:val="center"/>
          </w:tcPr>
          <w:p w14:paraId="0B0E2462"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38968BD5"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3. V treťom bode doložky zlučiteľnosti žiadame uviesť, že predmet návrhu zákona je upravený v práve Európskej únie. </w:t>
            </w:r>
            <w:r>
              <w:rPr>
                <w:rFonts w:ascii="Times New Roman" w:eastAsia="Times New Roman" w:hAnsi="Times New Roman" w:cs="Times New Roman"/>
                <w:color w:val="000000"/>
                <w:sz w:val="24"/>
              </w:rPr>
              <w:lastRenderedPageBreak/>
              <w:t>Následne žiadame v bode 3 písm. a) doložky zlučiteľnosti uvádzať relevantné primárne právo Európskej únie, v bode 3 písm. b) doložky zlučiteľnosti uvádzať relevantné sekundárne právo Európskej únie, a v bode 3 písm. c) uvádzať relevantnú judikatúru Súdneho dvora Európskej únie.</w:t>
            </w:r>
          </w:p>
        </w:tc>
        <w:tc>
          <w:tcPr>
            <w:tcW w:w="778" w:type="dxa"/>
            <w:vAlign w:val="center"/>
          </w:tcPr>
          <w:p w14:paraId="027F481E"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7FE634A"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269CD569" w14:textId="77777777">
        <w:trPr>
          <w:trHeight w:val="648"/>
          <w:jc w:val="center"/>
        </w:trPr>
        <w:tc>
          <w:tcPr>
            <w:tcW w:w="1944" w:type="dxa"/>
          </w:tcPr>
          <w:p w14:paraId="559DB23D"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DCBBFE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C8DD06B"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V bode 3 písm. b) doložky zlučiteľnosti žiadame za názvom smernice (EÚ) 2016/680 v platnom znení uvádzať slová „ v platnom znení“. V bode 3 písm. b) doložky zlučiteľnosti žiadame tiež uvádzať gestora smernice (EÚ) 2016/680 v platnom znení určeného príslušným uznesením vlády Slovenskej republiky.</w:t>
            </w:r>
          </w:p>
        </w:tc>
        <w:tc>
          <w:tcPr>
            <w:tcW w:w="778" w:type="dxa"/>
            <w:vAlign w:val="center"/>
          </w:tcPr>
          <w:p w14:paraId="578167F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A7F744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E9F1BCB" w14:textId="77777777">
        <w:trPr>
          <w:trHeight w:val="648"/>
          <w:jc w:val="center"/>
        </w:trPr>
        <w:tc>
          <w:tcPr>
            <w:tcW w:w="1944" w:type="dxa"/>
          </w:tcPr>
          <w:p w14:paraId="69B3DC2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411E185"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D056FE1"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V bode 3 písm. b) žiadame uvádzať spolu s gestorom aj nariadenie Európskeho parlamentu a Rady (EÚ) 2016/679 z 27. apríla 2016 o ochrane fyzických osôb pri spracúvaní osobných údajov a o voľnom pohybe takýchto údajov, ktorým sa zrušuje smernica 95/46/ES (všeobecné nariadenie o ochrane údajov) (Ú. v. EÚ L 119, 4.5.2016) v platnom znení.</w:t>
            </w:r>
          </w:p>
        </w:tc>
        <w:tc>
          <w:tcPr>
            <w:tcW w:w="778" w:type="dxa"/>
            <w:vAlign w:val="center"/>
          </w:tcPr>
          <w:p w14:paraId="44A1C5E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D332856"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0AEEED58" w14:textId="77777777">
        <w:trPr>
          <w:trHeight w:val="648"/>
          <w:jc w:val="center"/>
        </w:trPr>
        <w:tc>
          <w:tcPr>
            <w:tcW w:w="1944" w:type="dxa"/>
          </w:tcPr>
          <w:p w14:paraId="38FA2F8F"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0FF61A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0533D29"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V bode 3 písm. c) doložky zlučiteľnosti žiadame pri relevantných rozsudkoch Súdneho dvora Európskej únie doplniť výrok alebo relevantné právne vety rozhodnutia v súlade s Prílohou č.2 k Legislatívnym pravidlám vlády Slovenskej republiky.</w:t>
            </w:r>
          </w:p>
        </w:tc>
        <w:tc>
          <w:tcPr>
            <w:tcW w:w="778" w:type="dxa"/>
            <w:vAlign w:val="center"/>
          </w:tcPr>
          <w:p w14:paraId="645E0590"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60863F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DAB0DDA" w14:textId="77777777">
        <w:trPr>
          <w:trHeight w:val="648"/>
          <w:jc w:val="center"/>
        </w:trPr>
        <w:tc>
          <w:tcPr>
            <w:tcW w:w="1944" w:type="dxa"/>
          </w:tcPr>
          <w:p w14:paraId="0B1405D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1A2FC2EC"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3555A0B7"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Bod 4 doložky zlučiteľnosti žiadame upraviť v súlade s Prílohou č.2 k Legislatívnym pravidlám vlády Slovenskej republiky. Žiadame vypustiť bod 4 písm. b) a ostatné písmená prečíslovať.</w:t>
            </w:r>
          </w:p>
        </w:tc>
        <w:tc>
          <w:tcPr>
            <w:tcW w:w="778" w:type="dxa"/>
            <w:vAlign w:val="center"/>
          </w:tcPr>
          <w:p w14:paraId="3103632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A006EE4"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0C79A7D" w14:textId="77777777">
        <w:trPr>
          <w:trHeight w:val="648"/>
          <w:jc w:val="center"/>
        </w:trPr>
        <w:tc>
          <w:tcPr>
            <w:tcW w:w="1944" w:type="dxa"/>
          </w:tcPr>
          <w:p w14:paraId="163F22B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F22802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99AECD9" w14:textId="77777777" w:rsidR="00700A8C"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8. V bode 4 písm. c) žiadame uvádzať transpozičné opatrenia smernice (EÚ) 2016/680 v platnom znení, ktoré boli notifikované Európskej komisii. Zároveň žiadame v tomto bode doložky zlučiteľnosti uviesť, že k transpozícií smernice (EÚ) 2016/680 v platnom znení do slovenského právneho poriadku dochádza predkladaným návrhom zákona, ako aj návrhom zákona o zabezpečení ochrany fyzických osôb pri spracúvaní osobných údajov a o zmene a doplnení niektorých zákonov.</w:t>
            </w:r>
          </w:p>
        </w:tc>
        <w:tc>
          <w:tcPr>
            <w:tcW w:w="778" w:type="dxa"/>
            <w:vAlign w:val="center"/>
          </w:tcPr>
          <w:p w14:paraId="077D1FC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638815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4B2B4D9" w14:textId="77777777">
        <w:trPr>
          <w:trHeight w:val="648"/>
          <w:jc w:val="center"/>
        </w:trPr>
        <w:tc>
          <w:tcPr>
            <w:tcW w:w="1944" w:type="dxa"/>
          </w:tcPr>
          <w:p w14:paraId="247E6EC0"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16B7E37"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3D5BBE1" w14:textId="77777777" w:rsidR="00700A8C" w:rsidRDefault="00000000">
            <w:pPr>
              <w:spacing w:after="0"/>
            </w:pPr>
            <w:r>
              <w:rPr>
                <w:rFonts w:ascii="Times New Roman" w:eastAsia="Times New Roman" w:hAnsi="Times New Roman" w:cs="Times New Roman"/>
                <w:b/>
                <w:color w:val="000000"/>
                <w:sz w:val="24"/>
              </w:rPr>
              <w:t>K predkladacej správe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Názov smernice (EÚ) 2016/680 v platnom znení uvádzaný v druhom odseku predkladacej správy žiadame upraviť nasledovne: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v platnom znení (ďalej len „smernica (EÚ) 2016/680 v platnom znení“)“. Takto zavedenú skrátenú citáciu žiadame dôsledne používať v celom texte predkladacej správy.</w:t>
            </w:r>
          </w:p>
        </w:tc>
        <w:tc>
          <w:tcPr>
            <w:tcW w:w="778" w:type="dxa"/>
            <w:vAlign w:val="center"/>
          </w:tcPr>
          <w:p w14:paraId="29956D8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4986049"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CD580DB" w14:textId="77777777">
        <w:trPr>
          <w:trHeight w:val="648"/>
          <w:jc w:val="center"/>
        </w:trPr>
        <w:tc>
          <w:tcPr>
            <w:tcW w:w="1944" w:type="dxa"/>
          </w:tcPr>
          <w:p w14:paraId="16D0CAFE"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630823CD"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A524BC9" w14:textId="77777777" w:rsidR="00700A8C" w:rsidRDefault="00000000">
            <w:pPr>
              <w:spacing w:after="0"/>
            </w:pPr>
            <w:r>
              <w:rPr>
                <w:rFonts w:ascii="Times New Roman" w:eastAsia="Times New Roman" w:hAnsi="Times New Roman" w:cs="Times New Roman"/>
                <w:b/>
                <w:color w:val="000000"/>
                <w:sz w:val="24"/>
              </w:rPr>
              <w:t>K predkladacej správe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Za názvom nariadenia (EÚ) 2016/679 v platnom znení uvádzaným v štvrtom odseku predkladacej správy žiadame uvádzať slová „v platnom znení“.</w:t>
            </w:r>
          </w:p>
        </w:tc>
        <w:tc>
          <w:tcPr>
            <w:tcW w:w="778" w:type="dxa"/>
            <w:vAlign w:val="center"/>
          </w:tcPr>
          <w:p w14:paraId="52322F77"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A53D31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59BDC5F" w14:textId="77777777">
        <w:trPr>
          <w:trHeight w:val="648"/>
          <w:jc w:val="center"/>
        </w:trPr>
        <w:tc>
          <w:tcPr>
            <w:tcW w:w="1944" w:type="dxa"/>
          </w:tcPr>
          <w:p w14:paraId="15BD1C31"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2EF33F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7DA9F627" w14:textId="77777777" w:rsidR="00700A8C" w:rsidRDefault="00000000">
            <w:pPr>
              <w:spacing w:after="0"/>
            </w:pPr>
            <w:r>
              <w:rPr>
                <w:rFonts w:ascii="Times New Roman" w:eastAsia="Times New Roman" w:hAnsi="Times New Roman" w:cs="Times New Roman"/>
                <w:b/>
                <w:color w:val="000000"/>
                <w:sz w:val="24"/>
              </w:rPr>
              <w:t>K všeobecnej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Názov smernice (EÚ) 2016/680 v platnom znení uvádzaný v druhom odseku všeobecnej časti dôvodovej správy žiadame upraviť nasledovne: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v platnom znení (ďalej len „smernica (EÚ) 2016/680 v platnom znení“)“. Takto zavedenú skrátenú citáciu žiadame dôsledne používať v celom texte všeobecnej časti dôvodovej správy.</w:t>
            </w:r>
          </w:p>
        </w:tc>
        <w:tc>
          <w:tcPr>
            <w:tcW w:w="778" w:type="dxa"/>
            <w:vAlign w:val="center"/>
          </w:tcPr>
          <w:p w14:paraId="7C552B6D"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6A6FFF23"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B3F508C" w14:textId="77777777">
        <w:trPr>
          <w:trHeight w:val="648"/>
          <w:jc w:val="center"/>
        </w:trPr>
        <w:tc>
          <w:tcPr>
            <w:tcW w:w="1944" w:type="dxa"/>
          </w:tcPr>
          <w:p w14:paraId="27620F9D"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7FDD17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F5A0E2F" w14:textId="77777777" w:rsidR="00700A8C" w:rsidRDefault="00000000">
            <w:pPr>
              <w:spacing w:after="0"/>
            </w:pPr>
            <w:r>
              <w:rPr>
                <w:rFonts w:ascii="Times New Roman" w:eastAsia="Times New Roman" w:hAnsi="Times New Roman" w:cs="Times New Roman"/>
                <w:b/>
                <w:color w:val="000000"/>
                <w:sz w:val="24"/>
              </w:rPr>
              <w:t>K všeobecnej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Za názvom nariadenia (EÚ) 2016/679 v platnom znení uvádzaným v treťom odseku všeobecnej časti dôvodovej správy žiadame uvádzať slová „v platnom znení“. Zároveň žiadame zaviesť skrátenú citáciu nariadenia nasledovne: „(ďalej len „nariadenie (EÚ) 2016/679 v platnom znení“)“. Takto zavedenú skrátenú citáciu žiadame dôsledne používať v celom texte všeobecnej časti dôvodovej správy.</w:t>
            </w:r>
          </w:p>
        </w:tc>
        <w:tc>
          <w:tcPr>
            <w:tcW w:w="778" w:type="dxa"/>
            <w:vAlign w:val="center"/>
          </w:tcPr>
          <w:p w14:paraId="1CDF0B6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3C5183B"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B2B7D1C" w14:textId="77777777">
        <w:trPr>
          <w:trHeight w:val="648"/>
          <w:jc w:val="center"/>
        </w:trPr>
        <w:tc>
          <w:tcPr>
            <w:tcW w:w="1944" w:type="dxa"/>
          </w:tcPr>
          <w:p w14:paraId="3701DEC8"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DCC62E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4FB970F" w14:textId="77777777" w:rsidR="00700A8C" w:rsidRDefault="00000000">
            <w:pPr>
              <w:spacing w:after="0"/>
            </w:pPr>
            <w:r>
              <w:rPr>
                <w:rFonts w:ascii="Times New Roman" w:eastAsia="Times New Roman" w:hAnsi="Times New Roman" w:cs="Times New Roman"/>
                <w:b/>
                <w:color w:val="000000"/>
                <w:sz w:val="24"/>
              </w:rPr>
              <w:t>K všeobecnej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V štvrtom odseku predkladacej správy žiadame za slovami „členskému štátu“ doplniť slová „Európskej únie“.</w:t>
            </w:r>
          </w:p>
        </w:tc>
        <w:tc>
          <w:tcPr>
            <w:tcW w:w="778" w:type="dxa"/>
            <w:vAlign w:val="center"/>
          </w:tcPr>
          <w:p w14:paraId="42DECB1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782193A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EEB6510" w14:textId="77777777">
        <w:trPr>
          <w:trHeight w:val="648"/>
          <w:jc w:val="center"/>
        </w:trPr>
        <w:tc>
          <w:tcPr>
            <w:tcW w:w="1944" w:type="dxa"/>
          </w:tcPr>
          <w:p w14:paraId="0E6B819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w:t>
            </w:r>
            <w:r>
              <w:rPr>
                <w:rFonts w:ascii="Times New Roman" w:eastAsia="Times New Roman" w:hAnsi="Times New Roman" w:cs="Times New Roman"/>
                <w:color w:val="000000"/>
                <w:sz w:val="24"/>
              </w:rPr>
              <w:lastRenderedPageBreak/>
              <w:t>práva sekcie vládnej legislatívy Úradu vlády SR</w:t>
            </w:r>
          </w:p>
        </w:tc>
        <w:tc>
          <w:tcPr>
            <w:tcW w:w="1296" w:type="dxa"/>
            <w:vAlign w:val="center"/>
          </w:tcPr>
          <w:p w14:paraId="4D57B009"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380920DD"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odôvodnení k čl. I § 3 žiadame v osobitnej časti dôvodovej správy uvádzať úplný názov nariadenia (EÚ) 2016/679 v </w:t>
            </w:r>
            <w:r>
              <w:rPr>
                <w:rFonts w:ascii="Times New Roman" w:eastAsia="Times New Roman" w:hAnsi="Times New Roman" w:cs="Times New Roman"/>
                <w:color w:val="000000"/>
                <w:sz w:val="24"/>
              </w:rPr>
              <w:lastRenderedPageBreak/>
              <w:t>platnom znení. Zároveň žiadame na tomto mieste zaviesť skrátenú citáciu nariadenia nasledovne: „(ďalej len „nariadenie (EÚ) 2016/679 v platnom znení“)“. Takto zavedenú skrátenú citáciu žiadame dôsledne používať v celom texte všeobecnej časti dôvodovej správy, najmä v odôvodnení k  § 3, § 6 a k § 18.</w:t>
            </w:r>
          </w:p>
        </w:tc>
        <w:tc>
          <w:tcPr>
            <w:tcW w:w="778" w:type="dxa"/>
            <w:vAlign w:val="center"/>
          </w:tcPr>
          <w:p w14:paraId="513E7EB9"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5906123"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5D7FFA9A" w14:textId="77777777">
        <w:trPr>
          <w:trHeight w:val="648"/>
          <w:jc w:val="center"/>
        </w:trPr>
        <w:tc>
          <w:tcPr>
            <w:tcW w:w="1944" w:type="dxa"/>
          </w:tcPr>
          <w:p w14:paraId="5790FF7C"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0A62ECE"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25E9138"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Žiadame upraviť prvý a druhý odsek odôvodnenia k čl. I § 6 predkladaného návrhu zákona v osobitnej časti dôvodovej správy z dôvodu nejasnosti. Upozorňujeme na skutočnosť, že kým vlastný materiál predkladaného návrhu zákona pojednáva o plnení úloh vyplývajúcich z medzinárodnej zmluvy, v osobitnej časti dôvodovej správy by malo ísť o plnenie úloh „na základe práva EÚ“. Ďalej žiadame uviesť demonštratívny výpočet právnych predpisov, pri ktorých ide o plnení úloh vyplývajúcich z „vnútroštátneho práva“.</w:t>
            </w:r>
          </w:p>
        </w:tc>
        <w:tc>
          <w:tcPr>
            <w:tcW w:w="778" w:type="dxa"/>
            <w:vAlign w:val="center"/>
          </w:tcPr>
          <w:p w14:paraId="70F5D8E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28EDB4E"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918CEA0" w14:textId="77777777">
        <w:trPr>
          <w:trHeight w:val="648"/>
          <w:jc w:val="center"/>
        </w:trPr>
        <w:tc>
          <w:tcPr>
            <w:tcW w:w="1944" w:type="dxa"/>
          </w:tcPr>
          <w:p w14:paraId="11BDD9CA"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3B58C6D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7D00EC0"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Názov smernice (EÚ) 2016/680 v platnom znení uvádzaný v odôvodnení k čl. I § 16 v osobitnej časti dôvodovej správy žiadame upraviť nasledovne: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v platnom znení“.</w:t>
            </w:r>
          </w:p>
        </w:tc>
        <w:tc>
          <w:tcPr>
            <w:tcW w:w="778" w:type="dxa"/>
            <w:vAlign w:val="center"/>
          </w:tcPr>
          <w:p w14:paraId="63D2B8E2"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60BADD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93CDF7F" w14:textId="77777777">
        <w:trPr>
          <w:trHeight w:val="648"/>
          <w:jc w:val="center"/>
        </w:trPr>
        <w:tc>
          <w:tcPr>
            <w:tcW w:w="1944" w:type="dxa"/>
          </w:tcPr>
          <w:p w14:paraId="37BB8879"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14:paraId="306F5436"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39FE75AF"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4. V odôvodnení k čl. I § 16 v osobitnej časti dôvodovej správy žiadame za slovami „členským štátom“ uviesť slová „Európskej únie (ďalej len „členský štát“)“. Takto zavedenú legislatívnu </w:t>
            </w:r>
            <w:r>
              <w:rPr>
                <w:rFonts w:ascii="Times New Roman" w:eastAsia="Times New Roman" w:hAnsi="Times New Roman" w:cs="Times New Roman"/>
                <w:color w:val="000000"/>
                <w:sz w:val="24"/>
              </w:rPr>
              <w:lastRenderedPageBreak/>
              <w:t>skratku žiadame následne používať v celom texte osobitnej časti dôvodovej správy k predkladanému návrhu zákona.</w:t>
            </w:r>
          </w:p>
        </w:tc>
        <w:tc>
          <w:tcPr>
            <w:tcW w:w="778" w:type="dxa"/>
            <w:vAlign w:val="center"/>
          </w:tcPr>
          <w:p w14:paraId="71F57AC9"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71746468"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79DBCF36" w14:textId="77777777">
        <w:trPr>
          <w:trHeight w:val="648"/>
          <w:jc w:val="center"/>
        </w:trPr>
        <w:tc>
          <w:tcPr>
            <w:tcW w:w="1944" w:type="dxa"/>
          </w:tcPr>
          <w:p w14:paraId="4F56CC66"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FEC46E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6693B07"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V odôvodnení k čl. I § 19 v osobitnej časti dôvodovej správy žiadame uviesť príklady osobitných predpisov, ktoré skracujú lehotu na preskúmanie potreby uchovávania osobných údajov.</w:t>
            </w:r>
          </w:p>
        </w:tc>
        <w:tc>
          <w:tcPr>
            <w:tcW w:w="778" w:type="dxa"/>
            <w:vAlign w:val="center"/>
          </w:tcPr>
          <w:p w14:paraId="7E0A41F9"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6A91E3C4" w14:textId="77777777" w:rsidR="00700A8C" w:rsidRDefault="00000000">
            <w:pPr>
              <w:spacing w:after="0"/>
            </w:pPr>
            <w:r>
              <w:rPr>
                <w:rFonts w:ascii="Times New Roman" w:eastAsia="Times New Roman" w:hAnsi="Times New Roman" w:cs="Times New Roman"/>
                <w:color w:val="000000"/>
                <w:sz w:val="24"/>
              </w:rPr>
              <w:t>Pripomienka neakceptovaná. Môže ísť o akýkoľvek existujúci alebo aj budúci právny predpis.</w:t>
            </w:r>
          </w:p>
        </w:tc>
      </w:tr>
      <w:tr w:rsidR="00700A8C" w14:paraId="305CCB7A" w14:textId="77777777">
        <w:trPr>
          <w:trHeight w:val="648"/>
          <w:jc w:val="center"/>
        </w:trPr>
        <w:tc>
          <w:tcPr>
            <w:tcW w:w="1944" w:type="dxa"/>
          </w:tcPr>
          <w:p w14:paraId="00A931DF"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75EAF72C"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521957E8"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V odôvodnení k čl. I § 24 v osobitnej časti dôvodovej správy žiadame slová „v rámci EÚ“ nahradiť slovami „členských štátov“. Ďalej žiadame uviesť príklady medzinárodných zmlúv a osobitných predpisov, na základe ktorých dochádza k prenosu osobných údajov medzi príslušnými orgánmi členských štátov Európskej únie.</w:t>
            </w:r>
          </w:p>
        </w:tc>
        <w:tc>
          <w:tcPr>
            <w:tcW w:w="778" w:type="dxa"/>
            <w:vAlign w:val="center"/>
          </w:tcPr>
          <w:p w14:paraId="314E4D81" w14:textId="77777777" w:rsidR="00700A8C" w:rsidRDefault="00000000">
            <w:pPr>
              <w:spacing w:after="0"/>
              <w:jc w:val="center"/>
            </w:pPr>
            <w:r>
              <w:rPr>
                <w:rFonts w:ascii="Times New Roman" w:eastAsia="Times New Roman" w:hAnsi="Times New Roman" w:cs="Times New Roman"/>
                <w:color w:val="000000"/>
                <w:sz w:val="24"/>
              </w:rPr>
              <w:t>ČA</w:t>
            </w:r>
          </w:p>
        </w:tc>
        <w:tc>
          <w:tcPr>
            <w:tcW w:w="2462" w:type="dxa"/>
          </w:tcPr>
          <w:p w14:paraId="240008C2" w14:textId="77777777" w:rsidR="00700A8C" w:rsidRDefault="00000000">
            <w:pPr>
              <w:spacing w:after="0"/>
            </w:pPr>
            <w:r>
              <w:rPr>
                <w:rFonts w:ascii="Times New Roman" w:eastAsia="Times New Roman" w:hAnsi="Times New Roman" w:cs="Times New Roman"/>
                <w:color w:val="000000"/>
                <w:sz w:val="24"/>
              </w:rPr>
              <w:t>Pripomienka čiastočne akceptovaná. Upravené podľa pripomienky. Môže ísť o akúkoľvek medzinárodnú zmluvu.</w:t>
            </w:r>
          </w:p>
        </w:tc>
      </w:tr>
      <w:tr w:rsidR="00700A8C" w14:paraId="74EF8E47" w14:textId="77777777">
        <w:trPr>
          <w:trHeight w:val="648"/>
          <w:jc w:val="center"/>
        </w:trPr>
        <w:tc>
          <w:tcPr>
            <w:tcW w:w="1944" w:type="dxa"/>
          </w:tcPr>
          <w:p w14:paraId="72F6C85B"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00713E6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372B155" w14:textId="77777777" w:rsidR="00700A8C" w:rsidRDefault="00000000">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V odôvodnení k čl. I § 25 v osobitnej časti dôvodovej správy žiadame slová „z EÚ“ nahradiť slovami „z členských štátov“. Ďalej žiadame skratku „EK“ nahradiť slovami „Európska komisia“.</w:t>
            </w:r>
          </w:p>
        </w:tc>
        <w:tc>
          <w:tcPr>
            <w:tcW w:w="778" w:type="dxa"/>
            <w:vAlign w:val="center"/>
          </w:tcPr>
          <w:p w14:paraId="3209D629"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E699E6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1562CFFB" w14:textId="77777777">
        <w:trPr>
          <w:trHeight w:val="648"/>
          <w:jc w:val="center"/>
        </w:trPr>
        <w:tc>
          <w:tcPr>
            <w:tcW w:w="1944" w:type="dxa"/>
          </w:tcPr>
          <w:p w14:paraId="253237AD" w14:textId="77777777" w:rsidR="00700A8C"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128EA15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4CF867B" w14:textId="77777777" w:rsidR="00700A8C" w:rsidRDefault="00000000">
            <w:pPr>
              <w:spacing w:after="0"/>
            </w:pPr>
            <w:r>
              <w:rPr>
                <w:rFonts w:ascii="Times New Roman" w:eastAsia="Times New Roman" w:hAnsi="Times New Roman" w:cs="Times New Roman"/>
                <w:b/>
                <w:color w:val="000000"/>
                <w:sz w:val="24"/>
              </w:rPr>
              <w:t>K 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prvom bode doložky vybraných vplyvov žiadame v rámci charakteru predkladaného materiálu označiť, že predkladaným návrhom zákona dochádza k transpozícií práva Európskej únie.</w:t>
            </w:r>
          </w:p>
        </w:tc>
        <w:tc>
          <w:tcPr>
            <w:tcW w:w="778" w:type="dxa"/>
            <w:vAlign w:val="center"/>
          </w:tcPr>
          <w:p w14:paraId="2866DF4C"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0D912C7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4E4995F" w14:textId="77777777">
        <w:trPr>
          <w:trHeight w:val="648"/>
          <w:jc w:val="center"/>
        </w:trPr>
        <w:tc>
          <w:tcPr>
            <w:tcW w:w="1944" w:type="dxa"/>
          </w:tcPr>
          <w:p w14:paraId="0AD19D5D" w14:textId="77777777" w:rsidR="00700A8C" w:rsidRDefault="00000000">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268EAFB6"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4AF79210" w14:textId="77777777" w:rsidR="00700A8C" w:rsidRDefault="00000000">
            <w:pPr>
              <w:spacing w:after="0"/>
            </w:pPr>
            <w:r>
              <w:rPr>
                <w:rFonts w:ascii="Times New Roman" w:eastAsia="Times New Roman" w:hAnsi="Times New Roman" w:cs="Times New Roman"/>
                <w:b/>
                <w:color w:val="000000"/>
                <w:sz w:val="24"/>
              </w:rPr>
              <w:t>K 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Názov smernice (EÚ) 2016/680 v platnom znení uvádzaný v druhom odseku predkladacej správy žiadame upraviť nasledovne: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v platnom znení (ďalej len „smernica (EÚ) 2016/680 v platnom znení“)“.</w:t>
            </w:r>
          </w:p>
        </w:tc>
        <w:tc>
          <w:tcPr>
            <w:tcW w:w="778" w:type="dxa"/>
            <w:vAlign w:val="center"/>
          </w:tcPr>
          <w:p w14:paraId="16AB4B74"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47A5A3C"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5F9D9E0" w14:textId="77777777">
        <w:trPr>
          <w:trHeight w:val="648"/>
          <w:jc w:val="center"/>
        </w:trPr>
        <w:tc>
          <w:tcPr>
            <w:tcW w:w="1944" w:type="dxa"/>
          </w:tcPr>
          <w:p w14:paraId="70DCA8BA" w14:textId="77777777" w:rsidR="00700A8C" w:rsidRDefault="00000000">
            <w:pPr>
              <w:spacing w:after="0"/>
              <w:jc w:val="center"/>
            </w:pPr>
            <w:r>
              <w:rPr>
                <w:rFonts w:ascii="Times New Roman" w:eastAsia="Times New Roman" w:hAnsi="Times New Roman" w:cs="Times New Roman"/>
                <w:b/>
                <w:color w:val="000000"/>
                <w:sz w:val="24"/>
              </w:rPr>
              <w:t>RÚZSR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Republiková únia zamestnávateľov</w:t>
            </w:r>
          </w:p>
        </w:tc>
        <w:tc>
          <w:tcPr>
            <w:tcW w:w="1296" w:type="dxa"/>
            <w:vAlign w:val="center"/>
          </w:tcPr>
          <w:p w14:paraId="5C41D1E4"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641E0E70" w14:textId="77777777" w:rsidR="00700A8C" w:rsidRDefault="00000000">
            <w:pPr>
              <w:spacing w:after="0"/>
            </w:pPr>
            <w:r>
              <w:rPr>
                <w:rFonts w:ascii="Times New Roman" w:eastAsia="Times New Roman" w:hAnsi="Times New Roman" w:cs="Times New Roman"/>
                <w:b/>
                <w:color w:val="000000"/>
                <w:sz w:val="24"/>
              </w:rPr>
              <w:t>§ 2 pís. 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§2 navrhujeme písmeno h) formulovať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„h) prevádzkovateľom je príslušný orgán, ktorý sám alebo spoločne s inými vymedzí účel a prostriedky spracúvania osobných údajov a  spracúva osobné údaje vo vlastnom mene; prevádzkovateľ alebo konkrétne požiadavky na jeho určenie môžu byť ustanovené v osobitnom predpise alebo medzinárodnej zmluve, ktorou je Slovenská republika viazaná, ak tento predpis alebo  táto zmluva ustanovuje účel a  prostriedky spracúvania osobných,“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 Nutné zosúladiť so znením Smernice 2016/680, tak aby bolo zrejmé, že v pojem prevádzkovateľ sa vzťahuje na príslušný orgán, na ktorý sa vzťahuje pôsobnosť zákona, a povinností, ktoré sa ukladajú prevádzkovateľovi sa ukladajú príslušnému orgánu.</w:t>
            </w:r>
          </w:p>
        </w:tc>
        <w:tc>
          <w:tcPr>
            <w:tcW w:w="778" w:type="dxa"/>
            <w:vAlign w:val="center"/>
          </w:tcPr>
          <w:p w14:paraId="701CCD21"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1BF6612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5E7A416" w14:textId="77777777">
        <w:trPr>
          <w:trHeight w:val="648"/>
          <w:jc w:val="center"/>
        </w:trPr>
        <w:tc>
          <w:tcPr>
            <w:tcW w:w="1944" w:type="dxa"/>
          </w:tcPr>
          <w:p w14:paraId="6D2855DE" w14:textId="77777777" w:rsidR="00700A8C" w:rsidRDefault="00000000">
            <w:pPr>
              <w:spacing w:after="0"/>
              <w:jc w:val="center"/>
            </w:pPr>
            <w:r>
              <w:rPr>
                <w:rFonts w:ascii="Times New Roman" w:eastAsia="Times New Roman" w:hAnsi="Times New Roman" w:cs="Times New Roman"/>
                <w:b/>
                <w:color w:val="000000"/>
                <w:sz w:val="24"/>
              </w:rPr>
              <w:lastRenderedPageBreak/>
              <w:t>RÚZSR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Republiková únia zamestnávateľov</w:t>
            </w:r>
          </w:p>
        </w:tc>
        <w:tc>
          <w:tcPr>
            <w:tcW w:w="1296" w:type="dxa"/>
            <w:vAlign w:val="center"/>
          </w:tcPr>
          <w:p w14:paraId="3F730A47" w14:textId="77777777" w:rsidR="00700A8C" w:rsidRDefault="00000000">
            <w:pPr>
              <w:spacing w:after="0"/>
              <w:jc w:val="center"/>
            </w:pPr>
            <w:r>
              <w:rPr>
                <w:rFonts w:ascii="Times New Roman" w:eastAsia="Times New Roman" w:hAnsi="Times New Roman" w:cs="Times New Roman"/>
                <w:b/>
                <w:color w:val="FF0000"/>
                <w:sz w:val="24"/>
              </w:rPr>
              <w:t>Z</w:t>
            </w:r>
          </w:p>
        </w:tc>
        <w:tc>
          <w:tcPr>
            <w:tcW w:w="6480" w:type="dxa"/>
          </w:tcPr>
          <w:p w14:paraId="3B5E1D89" w14:textId="77777777" w:rsidR="00700A8C" w:rsidRDefault="00000000">
            <w:pPr>
              <w:spacing w:after="0"/>
            </w:pPr>
            <w:r>
              <w:rPr>
                <w:rFonts w:ascii="Times New Roman" w:eastAsia="Times New Roman" w:hAnsi="Times New Roman" w:cs="Times New Roman"/>
                <w:b/>
                <w:color w:val="000000"/>
                <w:sz w:val="24"/>
              </w:rPr>
              <w:t>§ 29 odsek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Ustanovenie §29 odsek 3 navrhujeme formulovať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„(3) Úrad uloží pokutu do 20 000 000 eur príslušnému orgánu,  ktorý </w:t>
            </w:r>
            <w:r>
              <w:rPr>
                <w:rFonts w:ascii="Times New Roman" w:eastAsia="Times New Roman" w:hAnsi="Times New Roman" w:cs="Times New Roman"/>
                <w:color w:val="000000"/>
                <w:sz w:val="24"/>
              </w:rPr>
              <w:br/>
              <w:t>a) nesplnil alebo porušil niektorú zo základných zásad spracúvania osobných údajov vrátane podmienok súhlasu podľa § 3 až 9,</w:t>
            </w:r>
            <w:r>
              <w:rPr>
                <w:rFonts w:ascii="Times New Roman" w:eastAsia="Times New Roman" w:hAnsi="Times New Roman" w:cs="Times New Roman"/>
                <w:color w:val="000000"/>
                <w:sz w:val="24"/>
              </w:rPr>
              <w:br/>
              <w:t xml:space="preserve">b) nesplnil alebo porušil niektoré z práv dotknutej osoby podľa § 10 až 17, </w:t>
            </w:r>
            <w:r>
              <w:rPr>
                <w:rFonts w:ascii="Times New Roman" w:eastAsia="Times New Roman" w:hAnsi="Times New Roman" w:cs="Times New Roman"/>
                <w:color w:val="000000"/>
                <w:sz w:val="24"/>
              </w:rPr>
              <w:br/>
              <w:t>c) nesplnil alebo porušil niektorú z povinností pri prenose osobných údajov príjemcovi v tretej krajine alebo medzinárodnej organizácii podľa § 24 až 28.“</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Formálno- právne upresnenie. Nakoľko povinnosti sa ukladajú príslušnému orgánu, aj sankcie sa musia viazať k porušeniam príslušného orgánu.</w:t>
            </w:r>
          </w:p>
        </w:tc>
        <w:tc>
          <w:tcPr>
            <w:tcW w:w="778" w:type="dxa"/>
            <w:vAlign w:val="center"/>
          </w:tcPr>
          <w:p w14:paraId="249FDF26"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4406822"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4947B078" w14:textId="77777777">
        <w:trPr>
          <w:trHeight w:val="648"/>
          <w:jc w:val="center"/>
        </w:trPr>
        <w:tc>
          <w:tcPr>
            <w:tcW w:w="1944" w:type="dxa"/>
          </w:tcPr>
          <w:p w14:paraId="328EC1A0" w14:textId="77777777" w:rsidR="00700A8C"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1296" w:type="dxa"/>
            <w:vAlign w:val="center"/>
          </w:tcPr>
          <w:p w14:paraId="29A6E49A"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29CBABF" w14:textId="77777777" w:rsidR="00700A8C" w:rsidRDefault="00000000">
            <w:pPr>
              <w:spacing w:after="0"/>
            </w:pPr>
            <w:r>
              <w:rPr>
                <w:rFonts w:ascii="Times New Roman" w:eastAsia="Times New Roman" w:hAnsi="Times New Roman" w:cs="Times New Roman"/>
                <w:b/>
                <w:color w:val="000000"/>
                <w:sz w:val="24"/>
              </w:rPr>
              <w:t>Čl. I § 16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uvedené ustanovenie zo zákona odstrániť alebo ho prepracovať v kontexte novely trestnoprávnych predpisov.</w:t>
            </w:r>
            <w:r>
              <w:rPr>
                <w:rFonts w:ascii="Times New Roman" w:eastAsia="Times New Roman" w:hAnsi="Times New Roman" w:cs="Times New Roman"/>
                <w:color w:val="000000"/>
                <w:sz w:val="24"/>
              </w:rPr>
              <w:br/>
              <w:t>Odôvodnenie: Ide o plošné obmedzenie práv dotknutých osôb, ktoré nemusí byť v súlade s čl. 18 Policajnej smernice. Smernica síce umožňuje osobitnú úpravu práv v trestnoprávnych predpisoch, ale predpokladá ich existenciu. Súčasný Trestný poriadok tieto práva dostatočne neupravuje, čo v praxi vedie k výraznému obmedzeniu ich uplatňovania vo vzťahu k osobám, ktorých údaje sú vo vyšetrovacom spise. Táto pripomienka je zásadná.</w:t>
            </w:r>
          </w:p>
        </w:tc>
        <w:tc>
          <w:tcPr>
            <w:tcW w:w="778" w:type="dxa"/>
            <w:vAlign w:val="center"/>
          </w:tcPr>
          <w:p w14:paraId="51B4D9D9"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221636F9" w14:textId="77777777" w:rsidR="00700A8C" w:rsidRDefault="00000000">
            <w:pPr>
              <w:spacing w:after="0"/>
            </w:pPr>
            <w:r>
              <w:rPr>
                <w:rFonts w:ascii="Times New Roman" w:eastAsia="Times New Roman" w:hAnsi="Times New Roman" w:cs="Times New Roman"/>
                <w:color w:val="000000"/>
                <w:sz w:val="24"/>
              </w:rPr>
              <w:t>Pripomienka neakceptovaná. Ide o transpozíciu čl. 18 smernice.</w:t>
            </w:r>
          </w:p>
        </w:tc>
      </w:tr>
      <w:tr w:rsidR="00700A8C" w14:paraId="6248A68C" w14:textId="77777777">
        <w:trPr>
          <w:trHeight w:val="648"/>
          <w:jc w:val="center"/>
        </w:trPr>
        <w:tc>
          <w:tcPr>
            <w:tcW w:w="1944" w:type="dxa"/>
          </w:tcPr>
          <w:p w14:paraId="5E49C668" w14:textId="77777777" w:rsidR="00700A8C" w:rsidRDefault="00000000">
            <w:pPr>
              <w:spacing w:after="0"/>
              <w:jc w:val="center"/>
            </w:pPr>
            <w:r>
              <w:rPr>
                <w:rFonts w:ascii="Times New Roman" w:eastAsia="Times New Roman" w:hAnsi="Times New Roman" w:cs="Times New Roman"/>
                <w:b/>
                <w:color w:val="000000"/>
                <w:sz w:val="24"/>
              </w:rPr>
              <w:t xml:space="preserve">Slovenská advokátska </w:t>
            </w:r>
            <w:r>
              <w:rPr>
                <w:rFonts w:ascii="Times New Roman" w:eastAsia="Times New Roman" w:hAnsi="Times New Roman" w:cs="Times New Roman"/>
                <w:b/>
                <w:color w:val="000000"/>
                <w:sz w:val="24"/>
              </w:rPr>
              <w:lastRenderedPageBreak/>
              <w:t>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1296" w:type="dxa"/>
            <w:vAlign w:val="center"/>
          </w:tcPr>
          <w:p w14:paraId="4F4D6350"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66E7E49A" w14:textId="77777777" w:rsidR="00700A8C" w:rsidRDefault="00000000">
            <w:pPr>
              <w:spacing w:after="0"/>
            </w:pPr>
            <w:r>
              <w:rPr>
                <w:rFonts w:ascii="Times New Roman" w:eastAsia="Times New Roman" w:hAnsi="Times New Roman" w:cs="Times New Roman"/>
                <w:b/>
                <w:color w:val="000000"/>
                <w:sz w:val="24"/>
              </w:rPr>
              <w:t>Čl. I § 17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v danom ustanovení nahradiť slovné spojenie „nie </w:t>
            </w:r>
            <w:r>
              <w:rPr>
                <w:rFonts w:ascii="Times New Roman" w:eastAsia="Times New Roman" w:hAnsi="Times New Roman" w:cs="Times New Roman"/>
                <w:color w:val="000000"/>
                <w:sz w:val="24"/>
              </w:rPr>
              <w:lastRenderedPageBreak/>
              <w:t>automatizovaným spôsobom“ spojením „a ľudský zásah“.</w:t>
            </w:r>
            <w:r>
              <w:rPr>
                <w:rFonts w:ascii="Times New Roman" w:eastAsia="Times New Roman" w:hAnsi="Times New Roman" w:cs="Times New Roman"/>
                <w:color w:val="000000"/>
                <w:sz w:val="24"/>
              </w:rPr>
              <w:br/>
              <w:t>Odôvodnenie: Navrhované ustanovenie odporúčame doplniť o explicitné právo na ľudský zásah zo strany prevádzkovateľa v súlade s čl. 11 Policajnej smernice. Toto právo je základným predpokladom pre zákonnosť automatizovaného rozhodovania. Pripomienka je zásadná.</w:t>
            </w:r>
          </w:p>
        </w:tc>
        <w:tc>
          <w:tcPr>
            <w:tcW w:w="778" w:type="dxa"/>
            <w:vAlign w:val="center"/>
          </w:tcPr>
          <w:p w14:paraId="6939E167" w14:textId="77777777" w:rsidR="00700A8C" w:rsidRDefault="00000000">
            <w:pPr>
              <w:spacing w:after="0"/>
              <w:jc w:val="center"/>
            </w:pPr>
            <w:r>
              <w:rPr>
                <w:rFonts w:ascii="Times New Roman" w:eastAsia="Times New Roman" w:hAnsi="Times New Roman" w:cs="Times New Roman"/>
                <w:color w:val="000000"/>
                <w:sz w:val="24"/>
              </w:rPr>
              <w:lastRenderedPageBreak/>
              <w:t>A</w:t>
            </w:r>
          </w:p>
        </w:tc>
        <w:tc>
          <w:tcPr>
            <w:tcW w:w="2462" w:type="dxa"/>
          </w:tcPr>
          <w:p w14:paraId="6C89171D" w14:textId="77777777" w:rsidR="00700A8C" w:rsidRDefault="00000000">
            <w:pPr>
              <w:spacing w:after="0"/>
            </w:pPr>
            <w:r>
              <w:rPr>
                <w:rFonts w:ascii="Times New Roman" w:eastAsia="Times New Roman" w:hAnsi="Times New Roman" w:cs="Times New Roman"/>
                <w:color w:val="000000"/>
                <w:sz w:val="24"/>
              </w:rPr>
              <w:t xml:space="preserve">Pripomienka akceptovaná, znenie </w:t>
            </w:r>
            <w:r>
              <w:rPr>
                <w:rFonts w:ascii="Times New Roman" w:eastAsia="Times New Roman" w:hAnsi="Times New Roman" w:cs="Times New Roman"/>
                <w:color w:val="000000"/>
                <w:sz w:val="24"/>
              </w:rPr>
              <w:lastRenderedPageBreak/>
              <w:t>upravené podľa pripomienky.</w:t>
            </w:r>
          </w:p>
        </w:tc>
      </w:tr>
      <w:tr w:rsidR="00700A8C" w14:paraId="7E494D6C" w14:textId="77777777">
        <w:trPr>
          <w:trHeight w:val="648"/>
          <w:jc w:val="center"/>
        </w:trPr>
        <w:tc>
          <w:tcPr>
            <w:tcW w:w="1944" w:type="dxa"/>
          </w:tcPr>
          <w:p w14:paraId="182A422C" w14:textId="77777777" w:rsidR="00700A8C"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8394862"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389AAC7F" w14:textId="77777777" w:rsidR="00700A8C" w:rsidRDefault="00000000">
            <w:pPr>
              <w:spacing w:after="0"/>
            </w:pPr>
            <w:r>
              <w:rPr>
                <w:rFonts w:ascii="Times New Roman" w:eastAsia="Times New Roman" w:hAnsi="Times New Roman" w:cs="Times New Roman"/>
                <w:b/>
                <w:color w:val="000000"/>
                <w:sz w:val="24"/>
              </w:rPr>
              <w:t>Čl. I § 16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uvedené ustanovenie zo zákona odstrániť alebo spojiť s výrazným prepracovaním trestno-právnych predpisov. Podľa nášho názoru ide o nedovolené plošné obmedzenie práv dotknutých osôb, ktoré neumožňuje Policajná smernica, Ústava SR, Charta EÚ ani Dohovor. Policajná smernica totiž v čl. 18 umožňuje len nasledujúce: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„Členské štáty môžu stanoviť, že sa práva uvedené v článkoch 13, 14 a 16 vykonávajú v súlade s právom členského štátu, ak sú osobné údaje obsiahnuté v súdnom rozhodnutí či záznamoch alebo spise spracúvaných v rámci vyšetrovania trestných činov a trestného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Policajná smernica predpokladá osobitnú právnu úpravu k právu na informácie, právu na prístup a práva na opravu / vymazanie vo vnútroštátnych trestno-právnych predpisoch. A teda predpokladá, že tieto práva existujú (keďže musia existovať), len môžu byť upravené osobitným spôsobom v týchto predpisoch.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Náš trestný poriadok ani zákon o súdoch však žiadnym spôsobom neupravujú tieto práva, tieto práva nie sú našim právnym poriadkom priznané a preto v praxi dochádza k absolútnemu obmedzeniu týchto práv v celom trestnom konaní vo vzťahu k tým osobám, ktorých osobné údaje sa nachádzajú </w:t>
            </w:r>
            <w:r>
              <w:rPr>
                <w:rFonts w:ascii="Times New Roman" w:eastAsia="Times New Roman" w:hAnsi="Times New Roman" w:cs="Times New Roman"/>
                <w:color w:val="000000"/>
                <w:sz w:val="24"/>
              </w:rPr>
              <w:lastRenderedPageBreak/>
              <w:t>vo vyšetrovacom spise. To v zásade predstavuje všetky relevantné dotknuté osoby, ktorých sa trestné konanie týka (okrem utajených svedkov a pod). Podotýkame, že v tejto súvislosti Komisia EÚ už prešetruje dodržiavanie týchto ustanovení so slovenskými orgánmi, čo môže viesť k formálnemu začatiu konania o porušení predpisov EÚ voči Slovenskej republike. Vzhľadom na krátkosť času navrhujeme § 16 zo zákona odstrániť a otázku riešiť v rámci novely trestného poriadku podstatne podrobnejším spôsobom po detailnej právnej analýze.</w:t>
            </w:r>
          </w:p>
        </w:tc>
        <w:tc>
          <w:tcPr>
            <w:tcW w:w="778" w:type="dxa"/>
            <w:vAlign w:val="center"/>
          </w:tcPr>
          <w:p w14:paraId="20D85643" w14:textId="77777777" w:rsidR="00700A8C" w:rsidRDefault="00000000">
            <w:pPr>
              <w:spacing w:after="0"/>
              <w:jc w:val="center"/>
            </w:pPr>
            <w:r>
              <w:rPr>
                <w:rFonts w:ascii="Times New Roman" w:eastAsia="Times New Roman" w:hAnsi="Times New Roman" w:cs="Times New Roman"/>
                <w:color w:val="000000"/>
                <w:sz w:val="24"/>
              </w:rPr>
              <w:lastRenderedPageBreak/>
              <w:t>N</w:t>
            </w:r>
          </w:p>
        </w:tc>
        <w:tc>
          <w:tcPr>
            <w:tcW w:w="2462" w:type="dxa"/>
          </w:tcPr>
          <w:p w14:paraId="2671FED1" w14:textId="77777777" w:rsidR="00700A8C" w:rsidRDefault="00000000">
            <w:pPr>
              <w:spacing w:after="0"/>
            </w:pPr>
            <w:r>
              <w:rPr>
                <w:rFonts w:ascii="Times New Roman" w:eastAsia="Times New Roman" w:hAnsi="Times New Roman" w:cs="Times New Roman"/>
                <w:color w:val="000000"/>
                <w:sz w:val="24"/>
              </w:rPr>
              <w:t>Pripomienka neakceptovaná. Ide o transpozíciu čl. 18 smernice.</w:t>
            </w:r>
          </w:p>
        </w:tc>
      </w:tr>
      <w:tr w:rsidR="00700A8C" w14:paraId="52BB1803" w14:textId="77777777">
        <w:trPr>
          <w:trHeight w:val="648"/>
          <w:jc w:val="center"/>
        </w:trPr>
        <w:tc>
          <w:tcPr>
            <w:tcW w:w="1944" w:type="dxa"/>
          </w:tcPr>
          <w:p w14:paraId="5D2C1C99" w14:textId="77777777" w:rsidR="00700A8C"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0051F6DF"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637881F5" w14:textId="77777777" w:rsidR="00700A8C" w:rsidRDefault="00000000">
            <w:pPr>
              <w:spacing w:after="0"/>
            </w:pPr>
            <w:r>
              <w:rPr>
                <w:rFonts w:ascii="Times New Roman" w:eastAsia="Times New Roman" w:hAnsi="Times New Roman" w:cs="Times New Roman"/>
                <w:b/>
                <w:color w:val="000000"/>
                <w:sz w:val="24"/>
              </w:rPr>
              <w:t>Čl. I § 17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 danom ustanovení slovné spojenie „nie automatizovaným spôsobom“ nahradiť spojením „a ľudský zásah“. Navrhované ustanovenie nie je súladné s čl. 11 Policajnej smernice, nakoľko nezavádza právo na ľudský zásah zo strany prevádzkovateľa. To je úplne základným predpokladom akéhokoľvek automatizovaného individuálneho rozhodovania alebo systému umelej inteligencie.</w:t>
            </w:r>
          </w:p>
        </w:tc>
        <w:tc>
          <w:tcPr>
            <w:tcW w:w="778" w:type="dxa"/>
            <w:vAlign w:val="center"/>
          </w:tcPr>
          <w:p w14:paraId="211E6FA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27ADD46D"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5EB7A5DA" w14:textId="77777777">
        <w:trPr>
          <w:trHeight w:val="648"/>
          <w:jc w:val="center"/>
        </w:trPr>
        <w:tc>
          <w:tcPr>
            <w:tcW w:w="1944" w:type="dxa"/>
          </w:tcPr>
          <w:p w14:paraId="6E9510B1"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67AE3BD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23A12A7" w14:textId="77777777" w:rsidR="00700A8C" w:rsidRDefault="00000000">
            <w:pPr>
              <w:spacing w:after="0"/>
            </w:pPr>
            <w:r>
              <w:rPr>
                <w:rFonts w:ascii="Times New Roman" w:eastAsia="Times New Roman" w:hAnsi="Times New Roman" w:cs="Times New Roman"/>
                <w:b/>
                <w:color w:val="000000"/>
                <w:sz w:val="24"/>
              </w:rPr>
              <w:t>§ 10 ods. 6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 10 ods. 6 doplniť lehotu na poskytnutie informácií podľa § 11 a oznámenia podľa § 12 až 17 a § 23.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Odôvodnenie: chýbajúca lehota.</w:t>
            </w:r>
          </w:p>
        </w:tc>
        <w:tc>
          <w:tcPr>
            <w:tcW w:w="778" w:type="dxa"/>
            <w:vAlign w:val="center"/>
          </w:tcPr>
          <w:p w14:paraId="28EA53F5"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0A395D3" w14:textId="77777777" w:rsidR="00700A8C" w:rsidRDefault="00000000">
            <w:pPr>
              <w:spacing w:after="0"/>
            </w:pPr>
            <w:r>
              <w:rPr>
                <w:rFonts w:ascii="Times New Roman" w:eastAsia="Times New Roman" w:hAnsi="Times New Roman" w:cs="Times New Roman"/>
                <w:color w:val="000000"/>
                <w:sz w:val="24"/>
              </w:rPr>
              <w:t>Pripomienka akceptovaná, lehota bola doplnená podľa pripomienky.</w:t>
            </w:r>
          </w:p>
        </w:tc>
      </w:tr>
      <w:tr w:rsidR="00700A8C" w14:paraId="134D3F0A" w14:textId="77777777">
        <w:trPr>
          <w:trHeight w:val="648"/>
          <w:jc w:val="center"/>
        </w:trPr>
        <w:tc>
          <w:tcPr>
            <w:tcW w:w="1944" w:type="dxa"/>
          </w:tcPr>
          <w:p w14:paraId="4662931B"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4EB256C3"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AB75C85" w14:textId="77777777" w:rsidR="00700A8C" w:rsidRDefault="00000000">
            <w:pPr>
              <w:spacing w:after="0"/>
            </w:pPr>
            <w:r>
              <w:rPr>
                <w:rFonts w:ascii="Times New Roman" w:eastAsia="Times New Roman" w:hAnsi="Times New Roman" w:cs="Times New Roman"/>
                <w:b/>
                <w:color w:val="000000"/>
                <w:sz w:val="24"/>
              </w:rPr>
              <w:t>§ 10 ods. 7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 10 ods. 7 text „podľa odseku 5“ nahradiť textom „podľa odseku 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Odôvodnenie: nesprávny odkaz; zjavná neopodstatnenosť žiadosti alebo neprimeranosť žiadosti je upravená v odseku 6.</w:t>
            </w:r>
          </w:p>
        </w:tc>
        <w:tc>
          <w:tcPr>
            <w:tcW w:w="778" w:type="dxa"/>
            <w:vAlign w:val="center"/>
          </w:tcPr>
          <w:p w14:paraId="57652073"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5D9AB637"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3B2A3CD4" w14:textId="77777777">
        <w:trPr>
          <w:trHeight w:val="648"/>
          <w:jc w:val="center"/>
        </w:trPr>
        <w:tc>
          <w:tcPr>
            <w:tcW w:w="1944" w:type="dxa"/>
          </w:tcPr>
          <w:p w14:paraId="15781B0F"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Úrad jadrového </w:t>
            </w:r>
            <w:r>
              <w:rPr>
                <w:rFonts w:ascii="Times New Roman" w:eastAsia="Times New Roman" w:hAnsi="Times New Roman" w:cs="Times New Roman"/>
                <w:color w:val="000000"/>
                <w:sz w:val="24"/>
              </w:rPr>
              <w:lastRenderedPageBreak/>
              <w:t>dozoru Slovenskej republiky</w:t>
            </w:r>
          </w:p>
        </w:tc>
        <w:tc>
          <w:tcPr>
            <w:tcW w:w="1296" w:type="dxa"/>
            <w:vAlign w:val="center"/>
          </w:tcPr>
          <w:p w14:paraId="3BB2B94F" w14:textId="77777777" w:rsidR="00700A8C" w:rsidRDefault="00000000">
            <w:pPr>
              <w:spacing w:after="0"/>
              <w:jc w:val="center"/>
            </w:pPr>
            <w:r>
              <w:rPr>
                <w:rFonts w:ascii="Times New Roman" w:eastAsia="Times New Roman" w:hAnsi="Times New Roman" w:cs="Times New Roman"/>
                <w:color w:val="000000"/>
                <w:sz w:val="24"/>
              </w:rPr>
              <w:lastRenderedPageBreak/>
              <w:t>O</w:t>
            </w:r>
          </w:p>
        </w:tc>
        <w:tc>
          <w:tcPr>
            <w:tcW w:w="6480" w:type="dxa"/>
          </w:tcPr>
          <w:p w14:paraId="527BE1A4" w14:textId="77777777" w:rsidR="00700A8C" w:rsidRDefault="00000000">
            <w:pPr>
              <w:spacing w:after="0"/>
            </w:pPr>
            <w:r>
              <w:rPr>
                <w:rFonts w:ascii="Times New Roman" w:eastAsia="Times New Roman" w:hAnsi="Times New Roman" w:cs="Times New Roman"/>
                <w:b/>
                <w:color w:val="000000"/>
                <w:sz w:val="24"/>
              </w:rPr>
              <w:t>§ 11 ods. 1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3. V § 11 ods. 1 písm. a) konkretizovať identifikačné údaje a </w:t>
            </w:r>
            <w:r>
              <w:rPr>
                <w:rFonts w:ascii="Times New Roman" w:eastAsia="Times New Roman" w:hAnsi="Times New Roman" w:cs="Times New Roman"/>
                <w:color w:val="000000"/>
                <w:sz w:val="24"/>
              </w:rPr>
              <w:lastRenderedPageBreak/>
              <w:t>kontaktné údaje príslušného orgánu, napr. názov, sídlo, emailový a telefonický kontakt.</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Odôvodnenie: chýbajúce údaje, a teda možnosť vzniku rozdielneho výkladu zo strany príslušných orgánov.</w:t>
            </w:r>
          </w:p>
        </w:tc>
        <w:tc>
          <w:tcPr>
            <w:tcW w:w="778" w:type="dxa"/>
            <w:vAlign w:val="center"/>
          </w:tcPr>
          <w:p w14:paraId="758C3787" w14:textId="77777777" w:rsidR="00700A8C" w:rsidRDefault="00000000">
            <w:pPr>
              <w:spacing w:after="0"/>
              <w:jc w:val="center"/>
            </w:pPr>
            <w:r>
              <w:rPr>
                <w:rFonts w:ascii="Times New Roman" w:eastAsia="Times New Roman" w:hAnsi="Times New Roman" w:cs="Times New Roman"/>
                <w:color w:val="000000"/>
                <w:sz w:val="24"/>
              </w:rPr>
              <w:lastRenderedPageBreak/>
              <w:t>ČA</w:t>
            </w:r>
          </w:p>
        </w:tc>
        <w:tc>
          <w:tcPr>
            <w:tcW w:w="2462" w:type="dxa"/>
          </w:tcPr>
          <w:p w14:paraId="1F3B25EA" w14:textId="77777777" w:rsidR="00700A8C" w:rsidRDefault="00000000">
            <w:pPr>
              <w:spacing w:after="0"/>
            </w:pPr>
            <w:r>
              <w:rPr>
                <w:rFonts w:ascii="Times New Roman" w:eastAsia="Times New Roman" w:hAnsi="Times New Roman" w:cs="Times New Roman"/>
                <w:color w:val="000000"/>
                <w:sz w:val="24"/>
              </w:rPr>
              <w:t xml:space="preserve">Pripomienka bude čiastočne akceptovaná, </w:t>
            </w:r>
            <w:r>
              <w:rPr>
                <w:rFonts w:ascii="Times New Roman" w:eastAsia="Times New Roman" w:hAnsi="Times New Roman" w:cs="Times New Roman"/>
                <w:color w:val="000000"/>
                <w:sz w:val="24"/>
              </w:rPr>
              <w:lastRenderedPageBreak/>
              <w:t>potreba ponechania formulácie bude upravená v dôvodovej správe.</w:t>
            </w:r>
          </w:p>
        </w:tc>
      </w:tr>
      <w:tr w:rsidR="00700A8C" w14:paraId="52516446" w14:textId="77777777">
        <w:trPr>
          <w:trHeight w:val="648"/>
          <w:jc w:val="center"/>
        </w:trPr>
        <w:tc>
          <w:tcPr>
            <w:tcW w:w="1944" w:type="dxa"/>
          </w:tcPr>
          <w:p w14:paraId="5E6C5B0B" w14:textId="77777777" w:rsidR="00700A8C" w:rsidRDefault="00000000">
            <w:pPr>
              <w:spacing w:after="0"/>
              <w:jc w:val="center"/>
            </w:pPr>
            <w:r>
              <w:rPr>
                <w:rFonts w:ascii="Times New Roman" w:eastAsia="Times New Roman" w:hAnsi="Times New Roman" w:cs="Times New Roman"/>
                <w:b/>
                <w:color w:val="000000"/>
                <w:sz w:val="24"/>
              </w:rPr>
              <w:lastRenderedPageBreak/>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7DEDA084"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033DAE5" w14:textId="77777777" w:rsidR="00700A8C" w:rsidRDefault="00000000">
            <w:pPr>
              <w:spacing w:after="0"/>
            </w:pPr>
            <w:r>
              <w:rPr>
                <w:rFonts w:ascii="Times New Roman" w:eastAsia="Times New Roman" w:hAnsi="Times New Roman" w:cs="Times New Roman"/>
                <w:b/>
                <w:color w:val="000000"/>
                <w:sz w:val="24"/>
              </w:rPr>
              <w:t>§ 11 ods. 2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V § 11 ods. 2 definovať pojem „osobitné prípady“.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Odôvodnenie: chýbajúca definícia, a teda možnosť vzniku rozdielneho výkladu zo strany príslušných orgánov.</w:t>
            </w:r>
          </w:p>
        </w:tc>
        <w:tc>
          <w:tcPr>
            <w:tcW w:w="778" w:type="dxa"/>
            <w:vAlign w:val="center"/>
          </w:tcPr>
          <w:p w14:paraId="00614F3F"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029E560"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6B7A09B0" w14:textId="77777777">
        <w:trPr>
          <w:trHeight w:val="648"/>
          <w:jc w:val="center"/>
        </w:trPr>
        <w:tc>
          <w:tcPr>
            <w:tcW w:w="1944" w:type="dxa"/>
          </w:tcPr>
          <w:p w14:paraId="1780B5D6"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3FCC958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269049A3" w14:textId="77777777" w:rsidR="00700A8C" w:rsidRDefault="00000000">
            <w:pPr>
              <w:spacing w:after="0"/>
            </w:pPr>
            <w:r>
              <w:rPr>
                <w:rFonts w:ascii="Times New Roman" w:eastAsia="Times New Roman" w:hAnsi="Times New Roman" w:cs="Times New Roman"/>
                <w:b/>
                <w:color w:val="000000"/>
                <w:sz w:val="24"/>
              </w:rPr>
              <w:t>§ 13 ods. 2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V § 13 ods. 2 písm. b) za slovo „spracúvanie“ vložiť slová „osobitných kategórií“.</w:t>
            </w:r>
            <w:r>
              <w:rPr>
                <w:rFonts w:ascii="Times New Roman" w:eastAsia="Times New Roman" w:hAnsi="Times New Roman" w:cs="Times New Roman"/>
                <w:color w:val="000000"/>
                <w:sz w:val="24"/>
              </w:rPr>
              <w:br/>
              <w:t>Odôvodnenie: chýbajúce slová s poukazom na odkaz na § 7.</w:t>
            </w:r>
          </w:p>
        </w:tc>
        <w:tc>
          <w:tcPr>
            <w:tcW w:w="778" w:type="dxa"/>
            <w:vAlign w:val="center"/>
          </w:tcPr>
          <w:p w14:paraId="0865A88B"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3EFF840F" w14:textId="77777777" w:rsidR="00700A8C" w:rsidRDefault="00000000">
            <w:pPr>
              <w:spacing w:after="0"/>
            </w:pPr>
            <w:r>
              <w:rPr>
                <w:rFonts w:ascii="Times New Roman" w:eastAsia="Times New Roman" w:hAnsi="Times New Roman" w:cs="Times New Roman"/>
                <w:color w:val="000000"/>
                <w:sz w:val="24"/>
              </w:rPr>
              <w:t>Pripomienka akceptovaná, znenie upravené podľa pripomienky.</w:t>
            </w:r>
          </w:p>
        </w:tc>
      </w:tr>
      <w:tr w:rsidR="00700A8C" w14:paraId="2E5A1BCC" w14:textId="77777777">
        <w:trPr>
          <w:trHeight w:val="648"/>
          <w:jc w:val="center"/>
        </w:trPr>
        <w:tc>
          <w:tcPr>
            <w:tcW w:w="1944" w:type="dxa"/>
          </w:tcPr>
          <w:p w14:paraId="43D2A7C3"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037AC361"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17A6040F" w14:textId="77777777" w:rsidR="00700A8C" w:rsidRDefault="00000000">
            <w:pPr>
              <w:spacing w:after="0"/>
            </w:pPr>
            <w:r>
              <w:rPr>
                <w:rFonts w:ascii="Times New Roman" w:eastAsia="Times New Roman" w:hAnsi="Times New Roman" w:cs="Times New Roman"/>
                <w:b/>
                <w:color w:val="000000"/>
                <w:sz w:val="24"/>
              </w:rPr>
              <w:t>§ 14 ods. 3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V § 14 ods. 3 doplniť lehotu na písomné informovanie dotknutej osoby o zamietnutí práva na prístup alebo obmedzení práva na prístup podľa § 12 a o dôvodoch tohto zamietnutia alebo obmedzenia.</w:t>
            </w:r>
            <w:r>
              <w:rPr>
                <w:rFonts w:ascii="Times New Roman" w:eastAsia="Times New Roman" w:hAnsi="Times New Roman" w:cs="Times New Roman"/>
                <w:color w:val="000000"/>
                <w:sz w:val="24"/>
              </w:rPr>
              <w:br/>
              <w:t>Odôvodnenie: chýbajúca lehota.</w:t>
            </w:r>
          </w:p>
        </w:tc>
        <w:tc>
          <w:tcPr>
            <w:tcW w:w="778" w:type="dxa"/>
            <w:vAlign w:val="center"/>
          </w:tcPr>
          <w:p w14:paraId="56F6602E" w14:textId="77777777" w:rsidR="00700A8C" w:rsidRDefault="00000000">
            <w:pPr>
              <w:spacing w:after="0"/>
              <w:jc w:val="center"/>
            </w:pPr>
            <w:r>
              <w:rPr>
                <w:rFonts w:ascii="Times New Roman" w:eastAsia="Times New Roman" w:hAnsi="Times New Roman" w:cs="Times New Roman"/>
                <w:color w:val="000000"/>
                <w:sz w:val="24"/>
              </w:rPr>
              <w:t>A</w:t>
            </w:r>
          </w:p>
        </w:tc>
        <w:tc>
          <w:tcPr>
            <w:tcW w:w="2462" w:type="dxa"/>
          </w:tcPr>
          <w:p w14:paraId="44D4AF69" w14:textId="77777777" w:rsidR="00700A8C" w:rsidRDefault="00000000">
            <w:pPr>
              <w:spacing w:after="0"/>
            </w:pPr>
            <w:r>
              <w:rPr>
                <w:rFonts w:ascii="Times New Roman" w:eastAsia="Times New Roman" w:hAnsi="Times New Roman" w:cs="Times New Roman"/>
                <w:color w:val="000000"/>
                <w:sz w:val="24"/>
              </w:rPr>
              <w:t>Pripomienka akceptovaná, lehota bola doplnená.</w:t>
            </w:r>
          </w:p>
        </w:tc>
      </w:tr>
      <w:tr w:rsidR="00700A8C" w14:paraId="7095B935" w14:textId="77777777">
        <w:trPr>
          <w:trHeight w:val="648"/>
          <w:jc w:val="center"/>
        </w:trPr>
        <w:tc>
          <w:tcPr>
            <w:tcW w:w="1944" w:type="dxa"/>
          </w:tcPr>
          <w:p w14:paraId="51E933FB" w14:textId="77777777" w:rsidR="00700A8C"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7A7BF9F9" w14:textId="77777777" w:rsidR="00700A8C" w:rsidRDefault="00000000">
            <w:pPr>
              <w:spacing w:after="0"/>
              <w:jc w:val="center"/>
            </w:pPr>
            <w:r>
              <w:rPr>
                <w:rFonts w:ascii="Times New Roman" w:eastAsia="Times New Roman" w:hAnsi="Times New Roman" w:cs="Times New Roman"/>
                <w:color w:val="000000"/>
                <w:sz w:val="24"/>
              </w:rPr>
              <w:t>O</w:t>
            </w:r>
          </w:p>
        </w:tc>
        <w:tc>
          <w:tcPr>
            <w:tcW w:w="6480" w:type="dxa"/>
          </w:tcPr>
          <w:p w14:paraId="0131C4D7" w14:textId="77777777" w:rsidR="00700A8C" w:rsidRDefault="00000000">
            <w:pPr>
              <w:spacing w:after="0"/>
            </w:pPr>
            <w:r>
              <w:rPr>
                <w:rFonts w:ascii="Times New Roman" w:eastAsia="Times New Roman" w:hAnsi="Times New Roman" w:cs="Times New Roman"/>
                <w:b/>
                <w:color w:val="000000"/>
                <w:sz w:val="24"/>
              </w:rPr>
              <w:t>§ 14 ods. 5 I. K vlastnému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V § 14 ods. 5 doplniť lehotu na písomné informovanie o možnosti podania sťažnosti podľa osobitného predpisu vrátane možnosti uplatnenia práva na preverenie zákonnosti postupov príslušného orgánu.</w:t>
            </w:r>
            <w:r>
              <w:rPr>
                <w:rFonts w:ascii="Times New Roman" w:eastAsia="Times New Roman" w:hAnsi="Times New Roman" w:cs="Times New Roman"/>
                <w:color w:val="000000"/>
                <w:sz w:val="24"/>
              </w:rPr>
              <w:br/>
              <w:t>Odôvodnenie: chýbajúca lehota.</w:t>
            </w:r>
          </w:p>
        </w:tc>
        <w:tc>
          <w:tcPr>
            <w:tcW w:w="778" w:type="dxa"/>
            <w:vAlign w:val="center"/>
          </w:tcPr>
          <w:p w14:paraId="6D59177D" w14:textId="77777777" w:rsidR="00700A8C" w:rsidRDefault="00000000">
            <w:pPr>
              <w:spacing w:after="0"/>
              <w:jc w:val="center"/>
            </w:pPr>
            <w:r>
              <w:rPr>
                <w:rFonts w:ascii="Times New Roman" w:eastAsia="Times New Roman" w:hAnsi="Times New Roman" w:cs="Times New Roman"/>
                <w:color w:val="000000"/>
                <w:sz w:val="24"/>
              </w:rPr>
              <w:t>N</w:t>
            </w:r>
          </w:p>
        </w:tc>
        <w:tc>
          <w:tcPr>
            <w:tcW w:w="2462" w:type="dxa"/>
          </w:tcPr>
          <w:p w14:paraId="0DE6F6C6" w14:textId="77777777" w:rsidR="00700A8C" w:rsidRDefault="00000000">
            <w:pPr>
              <w:spacing w:after="0"/>
            </w:pPr>
            <w:r>
              <w:rPr>
                <w:rFonts w:ascii="Times New Roman" w:eastAsia="Times New Roman" w:hAnsi="Times New Roman" w:cs="Times New Roman"/>
                <w:color w:val="000000"/>
                <w:sz w:val="24"/>
              </w:rPr>
              <w:t>Pripomienka neakceptovaná. Zo smernice lehota nevyplýva.</w:t>
            </w:r>
          </w:p>
        </w:tc>
      </w:tr>
      <w:tr w:rsidR="00700A8C" w14:paraId="3DCE79B4" w14:textId="77777777">
        <w:trPr>
          <w:trHeight w:val="648"/>
          <w:jc w:val="center"/>
        </w:trPr>
        <w:tc>
          <w:tcPr>
            <w:tcW w:w="1944" w:type="dxa"/>
          </w:tcPr>
          <w:p w14:paraId="3AEF17B2" w14:textId="77777777" w:rsidR="00700A8C" w:rsidRDefault="00000000">
            <w:pPr>
              <w:spacing w:after="0"/>
              <w:jc w:val="center"/>
            </w:pPr>
            <w:r>
              <w:rPr>
                <w:rFonts w:ascii="Times New Roman" w:eastAsia="Times New Roman" w:hAnsi="Times New Roman" w:cs="Times New Roman"/>
                <w:b/>
                <w:color w:val="000000"/>
                <w:sz w:val="24"/>
              </w:rPr>
              <w:t>MIRRI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investícií, regionálneho rozvoja a </w:t>
            </w:r>
            <w:r>
              <w:rPr>
                <w:rFonts w:ascii="Times New Roman" w:eastAsia="Times New Roman" w:hAnsi="Times New Roman" w:cs="Times New Roman"/>
                <w:color w:val="000000"/>
                <w:sz w:val="24"/>
              </w:rPr>
              <w:lastRenderedPageBreak/>
              <w:t>informatizácie Slovenskej republiky</w:t>
            </w:r>
          </w:p>
        </w:tc>
        <w:tc>
          <w:tcPr>
            <w:tcW w:w="1296" w:type="dxa"/>
            <w:vAlign w:val="center"/>
          </w:tcPr>
          <w:p w14:paraId="016CE1CF" w14:textId="77777777" w:rsidR="00700A8C" w:rsidRDefault="00700A8C">
            <w:pPr>
              <w:spacing w:after="0"/>
              <w:jc w:val="center"/>
            </w:pPr>
          </w:p>
        </w:tc>
        <w:tc>
          <w:tcPr>
            <w:tcW w:w="6480" w:type="dxa"/>
          </w:tcPr>
          <w:p w14:paraId="491F6305"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54267FB9" w14:textId="77777777" w:rsidR="00700A8C" w:rsidRDefault="00700A8C">
            <w:pPr>
              <w:spacing w:after="0"/>
              <w:jc w:val="center"/>
            </w:pPr>
          </w:p>
        </w:tc>
        <w:tc>
          <w:tcPr>
            <w:tcW w:w="2462" w:type="dxa"/>
          </w:tcPr>
          <w:p w14:paraId="63FEB765" w14:textId="77777777" w:rsidR="00700A8C" w:rsidRDefault="00700A8C">
            <w:pPr>
              <w:spacing w:after="0"/>
            </w:pPr>
          </w:p>
        </w:tc>
      </w:tr>
      <w:tr w:rsidR="00700A8C" w14:paraId="611CF901" w14:textId="77777777">
        <w:trPr>
          <w:trHeight w:val="648"/>
          <w:jc w:val="center"/>
        </w:trPr>
        <w:tc>
          <w:tcPr>
            <w:tcW w:w="1944" w:type="dxa"/>
          </w:tcPr>
          <w:p w14:paraId="351FCA54" w14:textId="77777777" w:rsidR="00700A8C" w:rsidRDefault="00000000">
            <w:pPr>
              <w:spacing w:after="0"/>
              <w:jc w:val="center"/>
            </w:pPr>
            <w:r>
              <w:rPr>
                <w:rFonts w:ascii="Times New Roman" w:eastAsia="Times New Roman" w:hAnsi="Times New Roman" w:cs="Times New Roman"/>
                <w:b/>
                <w:color w:val="000000"/>
                <w:sz w:val="24"/>
              </w:rPr>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kultúry Slovenskej republiky</w:t>
            </w:r>
          </w:p>
        </w:tc>
        <w:tc>
          <w:tcPr>
            <w:tcW w:w="1296" w:type="dxa"/>
            <w:vAlign w:val="center"/>
          </w:tcPr>
          <w:p w14:paraId="1FA1CD7D" w14:textId="77777777" w:rsidR="00700A8C" w:rsidRDefault="00700A8C">
            <w:pPr>
              <w:spacing w:after="0"/>
              <w:jc w:val="center"/>
            </w:pPr>
          </w:p>
        </w:tc>
        <w:tc>
          <w:tcPr>
            <w:tcW w:w="6480" w:type="dxa"/>
          </w:tcPr>
          <w:p w14:paraId="1D54E724"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5D34026E" w14:textId="77777777" w:rsidR="00700A8C" w:rsidRDefault="00700A8C">
            <w:pPr>
              <w:spacing w:after="0"/>
              <w:jc w:val="center"/>
            </w:pPr>
          </w:p>
        </w:tc>
        <w:tc>
          <w:tcPr>
            <w:tcW w:w="2462" w:type="dxa"/>
          </w:tcPr>
          <w:p w14:paraId="2F4E1233" w14:textId="77777777" w:rsidR="00700A8C" w:rsidRDefault="00700A8C">
            <w:pPr>
              <w:spacing w:after="0"/>
            </w:pPr>
          </w:p>
        </w:tc>
      </w:tr>
      <w:tr w:rsidR="00700A8C" w14:paraId="6FAD59C2" w14:textId="77777777">
        <w:trPr>
          <w:trHeight w:val="648"/>
          <w:jc w:val="center"/>
        </w:trPr>
        <w:tc>
          <w:tcPr>
            <w:tcW w:w="1944" w:type="dxa"/>
          </w:tcPr>
          <w:p w14:paraId="2F898A55" w14:textId="77777777" w:rsidR="00700A8C" w:rsidRDefault="00000000">
            <w:pPr>
              <w:spacing w:after="0"/>
              <w:jc w:val="center"/>
            </w:pPr>
            <w:r>
              <w:rPr>
                <w:rFonts w:ascii="Times New Roman" w:eastAsia="Times New Roman" w:hAnsi="Times New Roman" w:cs="Times New Roman"/>
                <w:b/>
                <w:color w:val="000000"/>
                <w:sz w:val="24"/>
              </w:rPr>
              <w:t>MPRVSR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pôdohospodárstva a rozvoja vidieka Slovenskej republiky</w:t>
            </w:r>
          </w:p>
        </w:tc>
        <w:tc>
          <w:tcPr>
            <w:tcW w:w="1296" w:type="dxa"/>
            <w:vAlign w:val="center"/>
          </w:tcPr>
          <w:p w14:paraId="4A8CB918" w14:textId="77777777" w:rsidR="00700A8C" w:rsidRDefault="00700A8C">
            <w:pPr>
              <w:spacing w:after="0"/>
              <w:jc w:val="center"/>
            </w:pPr>
          </w:p>
        </w:tc>
        <w:tc>
          <w:tcPr>
            <w:tcW w:w="6480" w:type="dxa"/>
          </w:tcPr>
          <w:p w14:paraId="13A59BDF"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53597ECC" w14:textId="77777777" w:rsidR="00700A8C" w:rsidRDefault="00700A8C">
            <w:pPr>
              <w:spacing w:after="0"/>
              <w:jc w:val="center"/>
            </w:pPr>
          </w:p>
        </w:tc>
        <w:tc>
          <w:tcPr>
            <w:tcW w:w="2462" w:type="dxa"/>
          </w:tcPr>
          <w:p w14:paraId="2B622836" w14:textId="77777777" w:rsidR="00700A8C" w:rsidRDefault="00700A8C">
            <w:pPr>
              <w:spacing w:after="0"/>
            </w:pPr>
          </w:p>
        </w:tc>
      </w:tr>
      <w:tr w:rsidR="00700A8C" w14:paraId="03934AB6" w14:textId="77777777">
        <w:trPr>
          <w:trHeight w:val="648"/>
          <w:jc w:val="center"/>
        </w:trPr>
        <w:tc>
          <w:tcPr>
            <w:tcW w:w="1944" w:type="dxa"/>
          </w:tcPr>
          <w:p w14:paraId="685965E1" w14:textId="77777777" w:rsidR="00700A8C" w:rsidRDefault="00000000">
            <w:pPr>
              <w:spacing w:after="0"/>
              <w:jc w:val="center"/>
            </w:pPr>
            <w:r>
              <w:rPr>
                <w:rFonts w:ascii="Times New Roman" w:eastAsia="Times New Roman" w:hAnsi="Times New Roman" w:cs="Times New Roman"/>
                <w:b/>
                <w:color w:val="000000"/>
                <w:sz w:val="24"/>
              </w:rPr>
              <w:t>MZVEZ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zahraničných vecí a európskych záležitostí Slovenskej republiky</w:t>
            </w:r>
          </w:p>
        </w:tc>
        <w:tc>
          <w:tcPr>
            <w:tcW w:w="1296" w:type="dxa"/>
            <w:vAlign w:val="center"/>
          </w:tcPr>
          <w:p w14:paraId="48A65310" w14:textId="77777777" w:rsidR="00700A8C" w:rsidRDefault="00700A8C">
            <w:pPr>
              <w:spacing w:after="0"/>
              <w:jc w:val="center"/>
            </w:pPr>
          </w:p>
        </w:tc>
        <w:tc>
          <w:tcPr>
            <w:tcW w:w="6480" w:type="dxa"/>
          </w:tcPr>
          <w:p w14:paraId="2FCD5CFD"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74751705" w14:textId="77777777" w:rsidR="00700A8C" w:rsidRDefault="00700A8C">
            <w:pPr>
              <w:spacing w:after="0"/>
              <w:jc w:val="center"/>
            </w:pPr>
          </w:p>
        </w:tc>
        <w:tc>
          <w:tcPr>
            <w:tcW w:w="2462" w:type="dxa"/>
          </w:tcPr>
          <w:p w14:paraId="4B011519" w14:textId="77777777" w:rsidR="00700A8C" w:rsidRDefault="00700A8C">
            <w:pPr>
              <w:spacing w:after="0"/>
            </w:pPr>
          </w:p>
        </w:tc>
      </w:tr>
      <w:tr w:rsidR="00700A8C" w14:paraId="7E0792E3" w14:textId="77777777">
        <w:trPr>
          <w:trHeight w:val="648"/>
          <w:jc w:val="center"/>
        </w:trPr>
        <w:tc>
          <w:tcPr>
            <w:tcW w:w="1944" w:type="dxa"/>
          </w:tcPr>
          <w:p w14:paraId="44A5C770" w14:textId="77777777" w:rsidR="00700A8C" w:rsidRDefault="00000000">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životného prostredia Slovenskej republiky</w:t>
            </w:r>
          </w:p>
        </w:tc>
        <w:tc>
          <w:tcPr>
            <w:tcW w:w="1296" w:type="dxa"/>
            <w:vAlign w:val="center"/>
          </w:tcPr>
          <w:p w14:paraId="26E0EAAE" w14:textId="77777777" w:rsidR="00700A8C" w:rsidRDefault="00700A8C">
            <w:pPr>
              <w:spacing w:after="0"/>
              <w:jc w:val="center"/>
            </w:pPr>
          </w:p>
        </w:tc>
        <w:tc>
          <w:tcPr>
            <w:tcW w:w="6480" w:type="dxa"/>
          </w:tcPr>
          <w:p w14:paraId="1D97EAA2"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6810FF06" w14:textId="77777777" w:rsidR="00700A8C" w:rsidRDefault="00700A8C">
            <w:pPr>
              <w:spacing w:after="0"/>
              <w:jc w:val="center"/>
            </w:pPr>
          </w:p>
        </w:tc>
        <w:tc>
          <w:tcPr>
            <w:tcW w:w="2462" w:type="dxa"/>
          </w:tcPr>
          <w:p w14:paraId="6F146F87" w14:textId="77777777" w:rsidR="00700A8C" w:rsidRDefault="00700A8C">
            <w:pPr>
              <w:spacing w:after="0"/>
            </w:pPr>
          </w:p>
        </w:tc>
      </w:tr>
      <w:tr w:rsidR="00700A8C" w14:paraId="56EBC040" w14:textId="77777777">
        <w:trPr>
          <w:trHeight w:val="648"/>
          <w:jc w:val="center"/>
        </w:trPr>
        <w:tc>
          <w:tcPr>
            <w:tcW w:w="1944" w:type="dxa"/>
          </w:tcPr>
          <w:p w14:paraId="039B109F" w14:textId="77777777" w:rsidR="00700A8C" w:rsidRDefault="00000000">
            <w:pPr>
              <w:spacing w:after="0"/>
              <w:jc w:val="center"/>
            </w:pPr>
            <w:r>
              <w:rPr>
                <w:rFonts w:ascii="Times New Roman" w:eastAsia="Times New Roman" w:hAnsi="Times New Roman" w:cs="Times New Roman"/>
                <w:b/>
                <w:color w:val="000000"/>
                <w:sz w:val="24"/>
              </w:rPr>
              <w:lastRenderedPageBreak/>
              <w:t>NBS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Národná banka Slovenska</w:t>
            </w:r>
          </w:p>
        </w:tc>
        <w:tc>
          <w:tcPr>
            <w:tcW w:w="1296" w:type="dxa"/>
            <w:vAlign w:val="center"/>
          </w:tcPr>
          <w:p w14:paraId="6ED94481" w14:textId="77777777" w:rsidR="00700A8C" w:rsidRDefault="00700A8C">
            <w:pPr>
              <w:spacing w:after="0"/>
              <w:jc w:val="center"/>
            </w:pPr>
          </w:p>
        </w:tc>
        <w:tc>
          <w:tcPr>
            <w:tcW w:w="6480" w:type="dxa"/>
          </w:tcPr>
          <w:p w14:paraId="2025F12A"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6AA1AC1A" w14:textId="77777777" w:rsidR="00700A8C" w:rsidRDefault="00700A8C">
            <w:pPr>
              <w:spacing w:after="0"/>
              <w:jc w:val="center"/>
            </w:pPr>
          </w:p>
        </w:tc>
        <w:tc>
          <w:tcPr>
            <w:tcW w:w="2462" w:type="dxa"/>
          </w:tcPr>
          <w:p w14:paraId="57544519" w14:textId="77777777" w:rsidR="00700A8C" w:rsidRDefault="00700A8C">
            <w:pPr>
              <w:spacing w:after="0"/>
            </w:pPr>
          </w:p>
        </w:tc>
      </w:tr>
      <w:tr w:rsidR="00700A8C" w14:paraId="40AA0E52" w14:textId="77777777">
        <w:trPr>
          <w:trHeight w:val="648"/>
          <w:jc w:val="center"/>
        </w:trPr>
        <w:tc>
          <w:tcPr>
            <w:tcW w:w="1944" w:type="dxa"/>
          </w:tcPr>
          <w:p w14:paraId="2D3B2DDE" w14:textId="77777777" w:rsidR="00700A8C" w:rsidRDefault="00000000">
            <w:pPr>
              <w:spacing w:after="0"/>
              <w:jc w:val="center"/>
            </w:pPr>
            <w:r>
              <w:rPr>
                <w:rFonts w:ascii="Times New Roman" w:eastAsia="Times New Roman" w:hAnsi="Times New Roman" w:cs="Times New Roman"/>
                <w:b/>
                <w:color w:val="000000"/>
                <w:sz w:val="24"/>
              </w:rPr>
              <w:t>PMÚSR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Protimonopolný úrad Slovenskej republiky</w:t>
            </w:r>
          </w:p>
        </w:tc>
        <w:tc>
          <w:tcPr>
            <w:tcW w:w="1296" w:type="dxa"/>
            <w:vAlign w:val="center"/>
          </w:tcPr>
          <w:p w14:paraId="525B7696" w14:textId="77777777" w:rsidR="00700A8C" w:rsidRDefault="00700A8C">
            <w:pPr>
              <w:spacing w:after="0"/>
              <w:jc w:val="center"/>
            </w:pPr>
          </w:p>
        </w:tc>
        <w:tc>
          <w:tcPr>
            <w:tcW w:w="6480" w:type="dxa"/>
          </w:tcPr>
          <w:p w14:paraId="19E149A3"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72D2B054" w14:textId="77777777" w:rsidR="00700A8C" w:rsidRDefault="00700A8C">
            <w:pPr>
              <w:spacing w:after="0"/>
              <w:jc w:val="center"/>
            </w:pPr>
          </w:p>
        </w:tc>
        <w:tc>
          <w:tcPr>
            <w:tcW w:w="2462" w:type="dxa"/>
          </w:tcPr>
          <w:p w14:paraId="17C3769C" w14:textId="77777777" w:rsidR="00700A8C" w:rsidRDefault="00700A8C">
            <w:pPr>
              <w:spacing w:after="0"/>
            </w:pPr>
          </w:p>
        </w:tc>
      </w:tr>
      <w:tr w:rsidR="00700A8C" w14:paraId="6D62C82E" w14:textId="77777777">
        <w:trPr>
          <w:trHeight w:val="648"/>
          <w:jc w:val="center"/>
        </w:trPr>
        <w:tc>
          <w:tcPr>
            <w:tcW w:w="1944" w:type="dxa"/>
          </w:tcPr>
          <w:p w14:paraId="56F43CD9" w14:textId="77777777" w:rsidR="00700A8C" w:rsidRDefault="00000000">
            <w:pPr>
              <w:spacing w:after="0"/>
              <w:jc w:val="center"/>
            </w:pPr>
            <w:r>
              <w:rPr>
                <w:rFonts w:ascii="Times New Roman" w:eastAsia="Times New Roman" w:hAnsi="Times New Roman" w:cs="Times New Roman"/>
                <w:b/>
                <w:color w:val="000000"/>
                <w:sz w:val="24"/>
              </w:rPr>
              <w:t>UpUPaVSR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územné plánovanie a výstavbu Slovenskej republiky</w:t>
            </w:r>
          </w:p>
        </w:tc>
        <w:tc>
          <w:tcPr>
            <w:tcW w:w="1296" w:type="dxa"/>
            <w:vAlign w:val="center"/>
          </w:tcPr>
          <w:p w14:paraId="72CF4199" w14:textId="77777777" w:rsidR="00700A8C" w:rsidRDefault="00700A8C">
            <w:pPr>
              <w:spacing w:after="0"/>
              <w:jc w:val="center"/>
            </w:pPr>
          </w:p>
        </w:tc>
        <w:tc>
          <w:tcPr>
            <w:tcW w:w="6480" w:type="dxa"/>
          </w:tcPr>
          <w:p w14:paraId="14147296"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6F7C9C76" w14:textId="77777777" w:rsidR="00700A8C" w:rsidRDefault="00700A8C">
            <w:pPr>
              <w:spacing w:after="0"/>
              <w:jc w:val="center"/>
            </w:pPr>
          </w:p>
        </w:tc>
        <w:tc>
          <w:tcPr>
            <w:tcW w:w="2462" w:type="dxa"/>
          </w:tcPr>
          <w:p w14:paraId="1A8B4F02" w14:textId="77777777" w:rsidR="00700A8C" w:rsidRDefault="00700A8C">
            <w:pPr>
              <w:spacing w:after="0"/>
            </w:pPr>
          </w:p>
        </w:tc>
      </w:tr>
      <w:tr w:rsidR="00700A8C" w14:paraId="18645579" w14:textId="77777777">
        <w:trPr>
          <w:trHeight w:val="648"/>
          <w:jc w:val="center"/>
        </w:trPr>
        <w:tc>
          <w:tcPr>
            <w:tcW w:w="1944" w:type="dxa"/>
          </w:tcPr>
          <w:p w14:paraId="01A67F5B" w14:textId="77777777" w:rsidR="00700A8C" w:rsidRDefault="00000000">
            <w:pPr>
              <w:spacing w:after="0"/>
              <w:jc w:val="center"/>
            </w:pPr>
            <w:r>
              <w:rPr>
                <w:rFonts w:ascii="Times New Roman" w:eastAsia="Times New Roman" w:hAnsi="Times New Roman" w:cs="Times New Roman"/>
                <w:b/>
                <w:color w:val="000000"/>
                <w:sz w:val="24"/>
              </w:rPr>
              <w:t>ÚGKKSR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geodézie, kartografie a katastra Slovenskej republiky</w:t>
            </w:r>
          </w:p>
        </w:tc>
        <w:tc>
          <w:tcPr>
            <w:tcW w:w="1296" w:type="dxa"/>
            <w:vAlign w:val="center"/>
          </w:tcPr>
          <w:p w14:paraId="6B70763C" w14:textId="77777777" w:rsidR="00700A8C" w:rsidRDefault="00700A8C">
            <w:pPr>
              <w:spacing w:after="0"/>
              <w:jc w:val="center"/>
            </w:pPr>
          </w:p>
        </w:tc>
        <w:tc>
          <w:tcPr>
            <w:tcW w:w="6480" w:type="dxa"/>
          </w:tcPr>
          <w:p w14:paraId="5474D422"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20FAF6CB" w14:textId="77777777" w:rsidR="00700A8C" w:rsidRDefault="00700A8C">
            <w:pPr>
              <w:spacing w:after="0"/>
              <w:jc w:val="center"/>
            </w:pPr>
          </w:p>
        </w:tc>
        <w:tc>
          <w:tcPr>
            <w:tcW w:w="2462" w:type="dxa"/>
          </w:tcPr>
          <w:p w14:paraId="56DA8670" w14:textId="77777777" w:rsidR="00700A8C" w:rsidRDefault="00700A8C">
            <w:pPr>
              <w:spacing w:after="0"/>
            </w:pPr>
          </w:p>
        </w:tc>
      </w:tr>
      <w:tr w:rsidR="00700A8C" w14:paraId="34891FA0" w14:textId="77777777">
        <w:trPr>
          <w:trHeight w:val="648"/>
          <w:jc w:val="center"/>
        </w:trPr>
        <w:tc>
          <w:tcPr>
            <w:tcW w:w="1944" w:type="dxa"/>
          </w:tcPr>
          <w:p w14:paraId="5C2FD42E" w14:textId="77777777" w:rsidR="00700A8C" w:rsidRDefault="00000000">
            <w:pPr>
              <w:spacing w:after="0"/>
              <w:jc w:val="center"/>
            </w:pPr>
            <w:r>
              <w:rPr>
                <w:rFonts w:ascii="Times New Roman" w:eastAsia="Times New Roman" w:hAnsi="Times New Roman" w:cs="Times New Roman"/>
                <w:b/>
                <w:color w:val="000000"/>
                <w:sz w:val="24"/>
              </w:rPr>
              <w:t>ÚNMSSR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normalizáciu,  metrológiu a skúšobníctvo Slovenskej republiky</w:t>
            </w:r>
          </w:p>
        </w:tc>
        <w:tc>
          <w:tcPr>
            <w:tcW w:w="1296" w:type="dxa"/>
            <w:vAlign w:val="center"/>
          </w:tcPr>
          <w:p w14:paraId="31EBBEA8" w14:textId="77777777" w:rsidR="00700A8C" w:rsidRDefault="00700A8C">
            <w:pPr>
              <w:spacing w:after="0"/>
              <w:jc w:val="center"/>
            </w:pPr>
          </w:p>
        </w:tc>
        <w:tc>
          <w:tcPr>
            <w:tcW w:w="6480" w:type="dxa"/>
          </w:tcPr>
          <w:p w14:paraId="3BFDF39F"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1877E445" w14:textId="77777777" w:rsidR="00700A8C" w:rsidRDefault="00700A8C">
            <w:pPr>
              <w:spacing w:after="0"/>
              <w:jc w:val="center"/>
            </w:pPr>
          </w:p>
        </w:tc>
        <w:tc>
          <w:tcPr>
            <w:tcW w:w="2462" w:type="dxa"/>
          </w:tcPr>
          <w:p w14:paraId="4A7CE5CF" w14:textId="77777777" w:rsidR="00700A8C" w:rsidRDefault="00700A8C">
            <w:pPr>
              <w:spacing w:after="0"/>
            </w:pPr>
          </w:p>
        </w:tc>
      </w:tr>
      <w:tr w:rsidR="00700A8C" w14:paraId="784BD959" w14:textId="77777777">
        <w:trPr>
          <w:trHeight w:val="648"/>
          <w:jc w:val="center"/>
        </w:trPr>
        <w:tc>
          <w:tcPr>
            <w:tcW w:w="1944" w:type="dxa"/>
          </w:tcPr>
          <w:p w14:paraId="0B8F0669" w14:textId="77777777" w:rsidR="00700A8C" w:rsidRDefault="00000000">
            <w:pPr>
              <w:spacing w:after="0"/>
              <w:jc w:val="center"/>
            </w:pPr>
            <w:r>
              <w:rPr>
                <w:rFonts w:ascii="Times New Roman" w:eastAsia="Times New Roman" w:hAnsi="Times New Roman" w:cs="Times New Roman"/>
                <w:b/>
                <w:color w:val="000000"/>
                <w:sz w:val="24"/>
              </w:rPr>
              <w:t>ÚPVSR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Úrad priemyselného vlastníctva </w:t>
            </w:r>
            <w:r>
              <w:rPr>
                <w:rFonts w:ascii="Times New Roman" w:eastAsia="Times New Roman" w:hAnsi="Times New Roman" w:cs="Times New Roman"/>
                <w:color w:val="000000"/>
                <w:sz w:val="24"/>
              </w:rPr>
              <w:lastRenderedPageBreak/>
              <w:t>Slovenskej republiky</w:t>
            </w:r>
          </w:p>
        </w:tc>
        <w:tc>
          <w:tcPr>
            <w:tcW w:w="1296" w:type="dxa"/>
            <w:vAlign w:val="center"/>
          </w:tcPr>
          <w:p w14:paraId="08F58FFD" w14:textId="77777777" w:rsidR="00700A8C" w:rsidRDefault="00700A8C">
            <w:pPr>
              <w:spacing w:after="0"/>
              <w:jc w:val="center"/>
            </w:pPr>
          </w:p>
        </w:tc>
        <w:tc>
          <w:tcPr>
            <w:tcW w:w="6480" w:type="dxa"/>
          </w:tcPr>
          <w:p w14:paraId="4FA185F8"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029D699E" w14:textId="77777777" w:rsidR="00700A8C" w:rsidRDefault="00700A8C">
            <w:pPr>
              <w:spacing w:after="0"/>
              <w:jc w:val="center"/>
            </w:pPr>
          </w:p>
        </w:tc>
        <w:tc>
          <w:tcPr>
            <w:tcW w:w="2462" w:type="dxa"/>
          </w:tcPr>
          <w:p w14:paraId="6BE982CD" w14:textId="77777777" w:rsidR="00700A8C" w:rsidRDefault="00700A8C">
            <w:pPr>
              <w:spacing w:after="0"/>
            </w:pPr>
          </w:p>
        </w:tc>
      </w:tr>
      <w:tr w:rsidR="00700A8C" w14:paraId="6828AA94" w14:textId="77777777">
        <w:trPr>
          <w:trHeight w:val="648"/>
          <w:jc w:val="center"/>
        </w:trPr>
        <w:tc>
          <w:tcPr>
            <w:tcW w:w="1944" w:type="dxa"/>
          </w:tcPr>
          <w:p w14:paraId="10DE2B3D" w14:textId="77777777" w:rsidR="00700A8C" w:rsidRDefault="00000000">
            <w:pPr>
              <w:spacing w:after="0"/>
              <w:jc w:val="center"/>
            </w:pPr>
            <w:r>
              <w:rPr>
                <w:rFonts w:ascii="Times New Roman" w:eastAsia="Times New Roman" w:hAnsi="Times New Roman" w:cs="Times New Roman"/>
                <w:b/>
                <w:color w:val="000000"/>
                <w:sz w:val="24"/>
              </w:rPr>
              <w:t>ÚVO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verejné obstarávanie</w:t>
            </w:r>
          </w:p>
        </w:tc>
        <w:tc>
          <w:tcPr>
            <w:tcW w:w="1296" w:type="dxa"/>
            <w:vAlign w:val="center"/>
          </w:tcPr>
          <w:p w14:paraId="362D7909" w14:textId="77777777" w:rsidR="00700A8C" w:rsidRDefault="00700A8C">
            <w:pPr>
              <w:spacing w:after="0"/>
              <w:jc w:val="center"/>
            </w:pPr>
          </w:p>
        </w:tc>
        <w:tc>
          <w:tcPr>
            <w:tcW w:w="6480" w:type="dxa"/>
          </w:tcPr>
          <w:p w14:paraId="098918C0"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6B87465A" w14:textId="77777777" w:rsidR="00700A8C" w:rsidRDefault="00700A8C">
            <w:pPr>
              <w:spacing w:after="0"/>
              <w:jc w:val="center"/>
            </w:pPr>
          </w:p>
        </w:tc>
        <w:tc>
          <w:tcPr>
            <w:tcW w:w="2462" w:type="dxa"/>
          </w:tcPr>
          <w:p w14:paraId="3FA2EB46" w14:textId="77777777" w:rsidR="00700A8C" w:rsidRDefault="00700A8C">
            <w:pPr>
              <w:spacing w:after="0"/>
            </w:pPr>
          </w:p>
        </w:tc>
      </w:tr>
      <w:tr w:rsidR="00700A8C" w14:paraId="1C651D18" w14:textId="77777777">
        <w:trPr>
          <w:trHeight w:val="648"/>
          <w:jc w:val="center"/>
        </w:trPr>
        <w:tc>
          <w:tcPr>
            <w:tcW w:w="1944" w:type="dxa"/>
          </w:tcPr>
          <w:p w14:paraId="7B24DAE9" w14:textId="77777777" w:rsidR="00700A8C" w:rsidRDefault="00000000">
            <w:pPr>
              <w:spacing w:after="0"/>
              <w:jc w:val="center"/>
            </w:pPr>
            <w:r>
              <w:rPr>
                <w:rFonts w:ascii="Times New Roman" w:eastAsia="Times New Roman" w:hAnsi="Times New Roman" w:cs="Times New Roman"/>
                <w:b/>
                <w:color w:val="000000"/>
                <w:sz w:val="24"/>
              </w:rPr>
              <w:t>ŠÚSR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Štatistický úrad Slovenskej republiky</w:t>
            </w:r>
          </w:p>
        </w:tc>
        <w:tc>
          <w:tcPr>
            <w:tcW w:w="1296" w:type="dxa"/>
            <w:vAlign w:val="center"/>
          </w:tcPr>
          <w:p w14:paraId="4FEF131B" w14:textId="77777777" w:rsidR="00700A8C" w:rsidRDefault="00700A8C">
            <w:pPr>
              <w:spacing w:after="0"/>
              <w:jc w:val="center"/>
            </w:pPr>
          </w:p>
        </w:tc>
        <w:tc>
          <w:tcPr>
            <w:tcW w:w="6480" w:type="dxa"/>
          </w:tcPr>
          <w:p w14:paraId="21BCD365" w14:textId="77777777" w:rsidR="00700A8C" w:rsidRDefault="00000000">
            <w:pPr>
              <w:spacing w:after="0"/>
            </w:pPr>
            <w:r>
              <w:rPr>
                <w:rFonts w:ascii="Times New Roman" w:eastAsia="Times New Roman" w:hAnsi="Times New Roman" w:cs="Times New Roman"/>
                <w:color w:val="000000"/>
                <w:sz w:val="24"/>
              </w:rPr>
              <w:t>Odoslané bez pripomienok</w:t>
            </w:r>
          </w:p>
        </w:tc>
        <w:tc>
          <w:tcPr>
            <w:tcW w:w="778" w:type="dxa"/>
            <w:vAlign w:val="center"/>
          </w:tcPr>
          <w:p w14:paraId="64068256" w14:textId="77777777" w:rsidR="00700A8C" w:rsidRDefault="00700A8C">
            <w:pPr>
              <w:spacing w:after="0"/>
              <w:jc w:val="center"/>
            </w:pPr>
          </w:p>
        </w:tc>
        <w:tc>
          <w:tcPr>
            <w:tcW w:w="2462" w:type="dxa"/>
          </w:tcPr>
          <w:p w14:paraId="68C3035E" w14:textId="77777777" w:rsidR="00700A8C" w:rsidRDefault="00700A8C">
            <w:pPr>
              <w:spacing w:after="0"/>
            </w:pPr>
          </w:p>
        </w:tc>
      </w:tr>
    </w:tbl>
    <w:p w14:paraId="6E19E36E" w14:textId="77777777" w:rsidR="000B2D78" w:rsidRPr="00785E8D" w:rsidRDefault="000B2D78">
      <w:pPr>
        <w:rPr>
          <w:rFonts w:ascii="Times New Roman" w:hAnsi="Times New Roman" w:cs="Times New Roman"/>
        </w:rPr>
      </w:pPr>
    </w:p>
    <w:p w14:paraId="7236D843" w14:textId="77777777"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321C4744" w14:textId="77777777" w:rsidTr="00343965">
        <w:trPr>
          <w:trHeight w:val="648"/>
          <w:jc w:val="center"/>
        </w:trPr>
        <w:tc>
          <w:tcPr>
            <w:tcW w:w="1944" w:type="dxa"/>
            <w:vAlign w:val="center"/>
          </w:tcPr>
          <w:p w14:paraId="3D13725C"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2E16FC2E"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14:paraId="42D53280"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07FF1E69"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613E67AD"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7002F5" w14:paraId="3F2C0B5A" w14:textId="77777777" w:rsidTr="007002F5">
        <w:trPr>
          <w:trHeight w:val="648"/>
          <w:jc w:val="center"/>
        </w:trPr>
        <w:tc>
          <w:tcPr>
            <w:tcW w:w="12960" w:type="dxa"/>
            <w:gridSpan w:val="5"/>
            <w:vAlign w:val="center"/>
          </w:tcPr>
          <w:p w14:paraId="01E6D95E" w14:textId="77777777" w:rsidR="00700A8C" w:rsidRDefault="00000000">
            <w:pPr>
              <w:spacing w:after="0"/>
              <w:jc w:val="center"/>
            </w:pPr>
            <w:r>
              <w:rPr>
                <w:rFonts w:ascii="Times New Roman" w:eastAsia="Times New Roman" w:hAnsi="Times New Roman" w:cs="Times New Roman"/>
                <w:color w:val="000000"/>
                <w:sz w:val="24"/>
              </w:rPr>
              <w:t>K materiálu neboli pridané hromadné pripomienky.</w:t>
            </w:r>
          </w:p>
        </w:tc>
      </w:tr>
    </w:tbl>
    <w:p w14:paraId="17BC48F3" w14:textId="77777777" w:rsidR="00E66622" w:rsidRDefault="00E66622">
      <w:pPr>
        <w:rPr>
          <w:rFonts w:ascii="Times New Roman" w:hAnsi="Times New Roman" w:cs="Times New Roman"/>
        </w:rPr>
      </w:pPr>
    </w:p>
    <w:p w14:paraId="2D47502B" w14:textId="77777777"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785E8D" w14:paraId="1A52598D" w14:textId="77777777" w:rsidTr="008C63F3">
        <w:trPr>
          <w:trHeight w:val="648"/>
          <w:jc w:val="center"/>
        </w:trPr>
        <w:tc>
          <w:tcPr>
            <w:tcW w:w="178" w:type="pct"/>
            <w:tcBorders>
              <w:right w:val="single" w:sz="2" w:space="0" w:color="auto"/>
            </w:tcBorders>
            <w:vAlign w:val="center"/>
          </w:tcPr>
          <w:p w14:paraId="23DB5CD0" w14:textId="77777777"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31844D36"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14:paraId="3B92EC8E"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14:paraId="0E89D88F" w14:textId="77777777"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14:paraId="594598AD" w14:textId="77777777"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14:paraId="5DFEFD90"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rsidR="00700A8C" w14:paraId="200BFA26" w14:textId="77777777">
        <w:trPr>
          <w:trHeight w:val="648"/>
          <w:jc w:val="center"/>
        </w:trPr>
        <w:tc>
          <w:tcPr>
            <w:tcW w:w="0" w:type="auto"/>
          </w:tcPr>
          <w:p w14:paraId="644240B3" w14:textId="77777777" w:rsidR="00700A8C" w:rsidRDefault="00000000">
            <w:pPr>
              <w:spacing w:after="0"/>
              <w:jc w:val="center"/>
            </w:pPr>
            <w:r>
              <w:rPr>
                <w:rFonts w:ascii="Times New Roman" w:eastAsia="Times New Roman" w:hAnsi="Times New Roman" w:cs="Times New Roman"/>
                <w:color w:val="000000"/>
                <w:sz w:val="24"/>
              </w:rPr>
              <w:t>1.</w:t>
            </w:r>
          </w:p>
        </w:tc>
        <w:tc>
          <w:tcPr>
            <w:tcW w:w="0" w:type="auto"/>
          </w:tcPr>
          <w:p w14:paraId="5CB901FF" w14:textId="77777777" w:rsidR="00700A8C" w:rsidRDefault="00000000">
            <w:pPr>
              <w:spacing w:after="0"/>
            </w:pPr>
            <w:r>
              <w:rPr>
                <w:rFonts w:ascii="Times New Roman" w:eastAsia="Times New Roman" w:hAnsi="Times New Roman" w:cs="Times New Roman"/>
                <w:b/>
                <w:color w:val="000000"/>
                <w:sz w:val="24"/>
              </w:rPr>
              <w:t>APZD</w:t>
            </w:r>
            <w:r>
              <w:rPr>
                <w:rFonts w:ascii="Times New Roman" w:eastAsia="Times New Roman" w:hAnsi="Times New Roman" w:cs="Times New Roman"/>
                <w:color w:val="000000"/>
                <w:sz w:val="24"/>
              </w:rPr>
              <w:t xml:space="preserve"> – Asociácia priemyselných zväzov a dopravy</w:t>
            </w:r>
          </w:p>
        </w:tc>
        <w:tc>
          <w:tcPr>
            <w:tcW w:w="0" w:type="auto"/>
          </w:tcPr>
          <w:p w14:paraId="408E6DD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319125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3E1A51D" w14:textId="77777777" w:rsidR="00700A8C" w:rsidRDefault="00700A8C">
            <w:pPr>
              <w:spacing w:after="0"/>
              <w:jc w:val="center"/>
            </w:pPr>
          </w:p>
        </w:tc>
        <w:tc>
          <w:tcPr>
            <w:tcW w:w="0" w:type="auto"/>
          </w:tcPr>
          <w:p w14:paraId="62883FFF"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0A8101A7" w14:textId="77777777">
        <w:trPr>
          <w:trHeight w:val="648"/>
          <w:jc w:val="center"/>
        </w:trPr>
        <w:tc>
          <w:tcPr>
            <w:tcW w:w="0" w:type="auto"/>
          </w:tcPr>
          <w:p w14:paraId="0688357C" w14:textId="77777777" w:rsidR="00700A8C" w:rsidRDefault="00000000">
            <w:pPr>
              <w:spacing w:after="0"/>
              <w:jc w:val="center"/>
            </w:pPr>
            <w:r>
              <w:rPr>
                <w:rFonts w:ascii="Times New Roman" w:eastAsia="Times New Roman" w:hAnsi="Times New Roman" w:cs="Times New Roman"/>
                <w:color w:val="000000"/>
                <w:sz w:val="24"/>
              </w:rPr>
              <w:t>2.</w:t>
            </w:r>
          </w:p>
        </w:tc>
        <w:tc>
          <w:tcPr>
            <w:tcW w:w="0" w:type="auto"/>
          </w:tcPr>
          <w:p w14:paraId="327899EF" w14:textId="77777777" w:rsidR="00700A8C" w:rsidRDefault="00000000">
            <w:pPr>
              <w:spacing w:after="0"/>
            </w:pPr>
            <w:r>
              <w:rPr>
                <w:rFonts w:ascii="Times New Roman" w:eastAsia="Times New Roman" w:hAnsi="Times New Roman" w:cs="Times New Roman"/>
                <w:b/>
                <w:color w:val="000000"/>
                <w:sz w:val="24"/>
              </w:rPr>
              <w:t>AZZZ SR</w:t>
            </w:r>
            <w:r>
              <w:rPr>
                <w:rFonts w:ascii="Times New Roman" w:eastAsia="Times New Roman" w:hAnsi="Times New Roman" w:cs="Times New Roman"/>
                <w:color w:val="000000"/>
                <w:sz w:val="24"/>
              </w:rPr>
              <w:t xml:space="preserve"> – Asociácia zamestnávatelských zväzov a združení Slovenskej republiky</w:t>
            </w:r>
          </w:p>
        </w:tc>
        <w:tc>
          <w:tcPr>
            <w:tcW w:w="0" w:type="auto"/>
          </w:tcPr>
          <w:p w14:paraId="57B62F0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3370B2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1B3379F" w14:textId="77777777" w:rsidR="00700A8C" w:rsidRDefault="00700A8C">
            <w:pPr>
              <w:spacing w:after="0"/>
              <w:jc w:val="center"/>
            </w:pPr>
          </w:p>
        </w:tc>
        <w:tc>
          <w:tcPr>
            <w:tcW w:w="0" w:type="auto"/>
          </w:tcPr>
          <w:p w14:paraId="0369BCEA"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167D0CCE" w14:textId="77777777">
        <w:trPr>
          <w:trHeight w:val="648"/>
          <w:jc w:val="center"/>
        </w:trPr>
        <w:tc>
          <w:tcPr>
            <w:tcW w:w="0" w:type="auto"/>
          </w:tcPr>
          <w:p w14:paraId="12291054" w14:textId="77777777" w:rsidR="00700A8C" w:rsidRDefault="00000000">
            <w:pPr>
              <w:spacing w:after="0"/>
              <w:jc w:val="center"/>
            </w:pPr>
            <w:r>
              <w:rPr>
                <w:rFonts w:ascii="Times New Roman" w:eastAsia="Times New Roman" w:hAnsi="Times New Roman" w:cs="Times New Roman"/>
                <w:color w:val="000000"/>
                <w:sz w:val="24"/>
              </w:rPr>
              <w:t>3.</w:t>
            </w:r>
          </w:p>
        </w:tc>
        <w:tc>
          <w:tcPr>
            <w:tcW w:w="0" w:type="auto"/>
          </w:tcPr>
          <w:p w14:paraId="4C6423E2" w14:textId="77777777" w:rsidR="00700A8C" w:rsidRDefault="00000000">
            <w:pPr>
              <w:spacing w:after="0"/>
            </w:pPr>
            <w:r>
              <w:rPr>
                <w:rFonts w:ascii="Times New Roman" w:eastAsia="Times New Roman" w:hAnsi="Times New Roman" w:cs="Times New Roman"/>
                <w:b/>
                <w:color w:val="000000"/>
                <w:sz w:val="24"/>
              </w:rPr>
              <w:t>BBSK</w:t>
            </w:r>
            <w:r>
              <w:rPr>
                <w:rFonts w:ascii="Times New Roman" w:eastAsia="Times New Roman" w:hAnsi="Times New Roman" w:cs="Times New Roman"/>
                <w:color w:val="000000"/>
                <w:sz w:val="24"/>
              </w:rPr>
              <w:t xml:space="preserve"> – Banskobystrický samosprávny kraj</w:t>
            </w:r>
          </w:p>
        </w:tc>
        <w:tc>
          <w:tcPr>
            <w:tcW w:w="0" w:type="auto"/>
          </w:tcPr>
          <w:p w14:paraId="38C165E0"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E6E14D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0238854" w14:textId="77777777" w:rsidR="00700A8C" w:rsidRDefault="00700A8C">
            <w:pPr>
              <w:spacing w:after="0"/>
              <w:jc w:val="center"/>
            </w:pPr>
          </w:p>
        </w:tc>
        <w:tc>
          <w:tcPr>
            <w:tcW w:w="0" w:type="auto"/>
          </w:tcPr>
          <w:p w14:paraId="3E31C5C6"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3C94FFCB" w14:textId="77777777">
        <w:trPr>
          <w:trHeight w:val="648"/>
          <w:jc w:val="center"/>
        </w:trPr>
        <w:tc>
          <w:tcPr>
            <w:tcW w:w="0" w:type="auto"/>
          </w:tcPr>
          <w:p w14:paraId="56610670" w14:textId="77777777" w:rsidR="00700A8C" w:rsidRDefault="00000000">
            <w:pPr>
              <w:spacing w:after="0"/>
              <w:jc w:val="center"/>
            </w:pPr>
            <w:r>
              <w:rPr>
                <w:rFonts w:ascii="Times New Roman" w:eastAsia="Times New Roman" w:hAnsi="Times New Roman" w:cs="Times New Roman"/>
                <w:color w:val="000000"/>
                <w:sz w:val="24"/>
              </w:rPr>
              <w:t>4.</w:t>
            </w:r>
          </w:p>
        </w:tc>
        <w:tc>
          <w:tcPr>
            <w:tcW w:w="0" w:type="auto"/>
          </w:tcPr>
          <w:p w14:paraId="6340DB17" w14:textId="77777777" w:rsidR="00700A8C" w:rsidRDefault="00000000">
            <w:pPr>
              <w:spacing w:after="0"/>
            </w:pPr>
            <w:r>
              <w:rPr>
                <w:rFonts w:ascii="Times New Roman" w:eastAsia="Times New Roman" w:hAnsi="Times New Roman" w:cs="Times New Roman"/>
                <w:b/>
                <w:color w:val="000000"/>
                <w:sz w:val="24"/>
              </w:rPr>
              <w:t>BSK</w:t>
            </w:r>
            <w:r>
              <w:rPr>
                <w:rFonts w:ascii="Times New Roman" w:eastAsia="Times New Roman" w:hAnsi="Times New Roman" w:cs="Times New Roman"/>
                <w:color w:val="000000"/>
                <w:sz w:val="24"/>
              </w:rPr>
              <w:t xml:space="preserve"> – BRATISLAVSKÝ SAMOSPRÁVNY KRAJ</w:t>
            </w:r>
          </w:p>
        </w:tc>
        <w:tc>
          <w:tcPr>
            <w:tcW w:w="0" w:type="auto"/>
          </w:tcPr>
          <w:p w14:paraId="4A21EA7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22D447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DA7F2D3" w14:textId="77777777" w:rsidR="00700A8C" w:rsidRDefault="00700A8C">
            <w:pPr>
              <w:spacing w:after="0"/>
              <w:jc w:val="center"/>
            </w:pPr>
          </w:p>
        </w:tc>
        <w:tc>
          <w:tcPr>
            <w:tcW w:w="0" w:type="auto"/>
          </w:tcPr>
          <w:p w14:paraId="5F1B7CF1"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7144E44C" w14:textId="77777777">
        <w:trPr>
          <w:trHeight w:val="648"/>
          <w:jc w:val="center"/>
        </w:trPr>
        <w:tc>
          <w:tcPr>
            <w:tcW w:w="0" w:type="auto"/>
          </w:tcPr>
          <w:p w14:paraId="3B25EB35" w14:textId="77777777" w:rsidR="00700A8C" w:rsidRDefault="00000000">
            <w:pPr>
              <w:spacing w:after="0"/>
              <w:jc w:val="center"/>
            </w:pPr>
            <w:r>
              <w:rPr>
                <w:rFonts w:ascii="Times New Roman" w:eastAsia="Times New Roman" w:hAnsi="Times New Roman" w:cs="Times New Roman"/>
                <w:color w:val="000000"/>
                <w:sz w:val="24"/>
              </w:rPr>
              <w:lastRenderedPageBreak/>
              <w:t>5.</w:t>
            </w:r>
          </w:p>
        </w:tc>
        <w:tc>
          <w:tcPr>
            <w:tcW w:w="0" w:type="auto"/>
          </w:tcPr>
          <w:p w14:paraId="38BD2FA3" w14:textId="77777777" w:rsidR="00700A8C" w:rsidRDefault="00000000">
            <w:pPr>
              <w:spacing w:after="0"/>
            </w:pPr>
            <w:r>
              <w:rPr>
                <w:rFonts w:ascii="Times New Roman" w:eastAsia="Times New Roman" w:hAnsi="Times New Roman" w:cs="Times New Roman"/>
                <w:b/>
                <w:color w:val="000000"/>
                <w:sz w:val="24"/>
              </w:rPr>
              <w:t>GPSR</w:t>
            </w:r>
            <w:r>
              <w:rPr>
                <w:rFonts w:ascii="Times New Roman" w:eastAsia="Times New Roman" w:hAnsi="Times New Roman" w:cs="Times New Roman"/>
                <w:color w:val="000000"/>
                <w:sz w:val="24"/>
              </w:rPr>
              <w:t xml:space="preserve"> – Generálna prokuratúra Slovenskej republiky</w:t>
            </w:r>
          </w:p>
        </w:tc>
        <w:tc>
          <w:tcPr>
            <w:tcW w:w="0" w:type="auto"/>
          </w:tcPr>
          <w:p w14:paraId="4CD962D2" w14:textId="77777777" w:rsidR="00700A8C" w:rsidRDefault="00000000">
            <w:pPr>
              <w:spacing w:after="0"/>
              <w:jc w:val="center"/>
            </w:pPr>
            <w:r>
              <w:rPr>
                <w:rFonts w:ascii="Times New Roman" w:eastAsia="Times New Roman" w:hAnsi="Times New Roman" w:cs="Times New Roman"/>
                <w:color w:val="000000"/>
                <w:sz w:val="24"/>
              </w:rPr>
              <w:t>10 (2o, 8z)</w:t>
            </w:r>
          </w:p>
        </w:tc>
        <w:tc>
          <w:tcPr>
            <w:tcW w:w="0" w:type="auto"/>
          </w:tcPr>
          <w:p w14:paraId="4AB0EDA0"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098FD14" w14:textId="77777777" w:rsidR="00700A8C" w:rsidRDefault="00700A8C">
            <w:pPr>
              <w:spacing w:after="0"/>
              <w:jc w:val="center"/>
            </w:pPr>
          </w:p>
        </w:tc>
        <w:tc>
          <w:tcPr>
            <w:tcW w:w="0" w:type="auto"/>
          </w:tcPr>
          <w:p w14:paraId="0831959A" w14:textId="77777777" w:rsidR="00700A8C" w:rsidRDefault="00700A8C">
            <w:pPr>
              <w:spacing w:after="0"/>
              <w:jc w:val="center"/>
            </w:pPr>
          </w:p>
        </w:tc>
      </w:tr>
      <w:tr w:rsidR="00700A8C" w14:paraId="7BB09906" w14:textId="77777777">
        <w:trPr>
          <w:trHeight w:val="648"/>
          <w:jc w:val="center"/>
        </w:trPr>
        <w:tc>
          <w:tcPr>
            <w:tcW w:w="0" w:type="auto"/>
          </w:tcPr>
          <w:p w14:paraId="7AF73B84" w14:textId="77777777" w:rsidR="00700A8C" w:rsidRDefault="00000000">
            <w:pPr>
              <w:spacing w:after="0"/>
              <w:jc w:val="center"/>
            </w:pPr>
            <w:r>
              <w:rPr>
                <w:rFonts w:ascii="Times New Roman" w:eastAsia="Times New Roman" w:hAnsi="Times New Roman" w:cs="Times New Roman"/>
                <w:color w:val="000000"/>
                <w:sz w:val="24"/>
              </w:rPr>
              <w:t>6.</w:t>
            </w:r>
          </w:p>
        </w:tc>
        <w:tc>
          <w:tcPr>
            <w:tcW w:w="0" w:type="auto"/>
          </w:tcPr>
          <w:p w14:paraId="79B341F1" w14:textId="77777777" w:rsidR="00700A8C" w:rsidRDefault="00000000">
            <w:pPr>
              <w:spacing w:after="0"/>
            </w:pPr>
            <w:r>
              <w:rPr>
                <w:rFonts w:ascii="Times New Roman" w:eastAsia="Times New Roman" w:hAnsi="Times New Roman" w:cs="Times New Roman"/>
                <w:b/>
                <w:color w:val="000000"/>
                <w:sz w:val="24"/>
              </w:rPr>
              <w:t>GR ZVJS</w:t>
            </w:r>
            <w:r>
              <w:rPr>
                <w:rFonts w:ascii="Times New Roman" w:eastAsia="Times New Roman" w:hAnsi="Times New Roman" w:cs="Times New Roman"/>
                <w:color w:val="000000"/>
                <w:sz w:val="24"/>
              </w:rPr>
              <w:t xml:space="preserve"> – Generálne riaditeľstvo zboru väzenskej a justičnej stráže</w:t>
            </w:r>
          </w:p>
        </w:tc>
        <w:tc>
          <w:tcPr>
            <w:tcW w:w="0" w:type="auto"/>
          </w:tcPr>
          <w:p w14:paraId="6CF5B8A7" w14:textId="77777777" w:rsidR="00700A8C" w:rsidRDefault="00000000">
            <w:pPr>
              <w:spacing w:after="0"/>
              <w:jc w:val="center"/>
            </w:pPr>
            <w:r>
              <w:rPr>
                <w:rFonts w:ascii="Times New Roman" w:eastAsia="Times New Roman" w:hAnsi="Times New Roman" w:cs="Times New Roman"/>
                <w:color w:val="000000"/>
                <w:sz w:val="24"/>
              </w:rPr>
              <w:t>4 (4o, 0z)</w:t>
            </w:r>
          </w:p>
        </w:tc>
        <w:tc>
          <w:tcPr>
            <w:tcW w:w="0" w:type="auto"/>
          </w:tcPr>
          <w:p w14:paraId="29B9D37C"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8F2F66A" w14:textId="77777777" w:rsidR="00700A8C" w:rsidRDefault="00700A8C">
            <w:pPr>
              <w:spacing w:after="0"/>
              <w:jc w:val="center"/>
            </w:pPr>
          </w:p>
        </w:tc>
        <w:tc>
          <w:tcPr>
            <w:tcW w:w="0" w:type="auto"/>
          </w:tcPr>
          <w:p w14:paraId="7BE42D73" w14:textId="77777777" w:rsidR="00700A8C" w:rsidRDefault="00700A8C">
            <w:pPr>
              <w:spacing w:after="0"/>
              <w:jc w:val="center"/>
            </w:pPr>
          </w:p>
        </w:tc>
      </w:tr>
      <w:tr w:rsidR="00700A8C" w14:paraId="46AF57E7" w14:textId="77777777">
        <w:trPr>
          <w:trHeight w:val="648"/>
          <w:jc w:val="center"/>
        </w:trPr>
        <w:tc>
          <w:tcPr>
            <w:tcW w:w="0" w:type="auto"/>
          </w:tcPr>
          <w:p w14:paraId="40EB6BF2" w14:textId="77777777" w:rsidR="00700A8C" w:rsidRDefault="00000000">
            <w:pPr>
              <w:spacing w:after="0"/>
              <w:jc w:val="center"/>
            </w:pPr>
            <w:r>
              <w:rPr>
                <w:rFonts w:ascii="Times New Roman" w:eastAsia="Times New Roman" w:hAnsi="Times New Roman" w:cs="Times New Roman"/>
                <w:color w:val="000000"/>
                <w:sz w:val="24"/>
              </w:rPr>
              <w:t>7.</w:t>
            </w:r>
          </w:p>
        </w:tc>
        <w:tc>
          <w:tcPr>
            <w:tcW w:w="0" w:type="auto"/>
          </w:tcPr>
          <w:p w14:paraId="22990AFE" w14:textId="77777777" w:rsidR="00700A8C" w:rsidRDefault="00000000">
            <w:pPr>
              <w:spacing w:after="0"/>
            </w:pPr>
            <w:r>
              <w:rPr>
                <w:rFonts w:ascii="Times New Roman" w:eastAsia="Times New Roman" w:hAnsi="Times New Roman" w:cs="Times New Roman"/>
                <w:b/>
                <w:color w:val="000000"/>
                <w:sz w:val="24"/>
              </w:rPr>
              <w:t>KBS</w:t>
            </w:r>
            <w:r>
              <w:rPr>
                <w:rFonts w:ascii="Times New Roman" w:eastAsia="Times New Roman" w:hAnsi="Times New Roman" w:cs="Times New Roman"/>
                <w:color w:val="000000"/>
                <w:sz w:val="24"/>
              </w:rPr>
              <w:t xml:space="preserve"> – Konferencia biskupov Slovenska</w:t>
            </w:r>
          </w:p>
        </w:tc>
        <w:tc>
          <w:tcPr>
            <w:tcW w:w="0" w:type="auto"/>
          </w:tcPr>
          <w:p w14:paraId="6447713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3CF14A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A5779E5" w14:textId="77777777" w:rsidR="00700A8C" w:rsidRDefault="00700A8C">
            <w:pPr>
              <w:spacing w:after="0"/>
              <w:jc w:val="center"/>
            </w:pPr>
          </w:p>
        </w:tc>
        <w:tc>
          <w:tcPr>
            <w:tcW w:w="0" w:type="auto"/>
          </w:tcPr>
          <w:p w14:paraId="68EC275F"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13EC8184" w14:textId="77777777">
        <w:trPr>
          <w:trHeight w:val="648"/>
          <w:jc w:val="center"/>
        </w:trPr>
        <w:tc>
          <w:tcPr>
            <w:tcW w:w="0" w:type="auto"/>
          </w:tcPr>
          <w:p w14:paraId="4FCC2470" w14:textId="77777777" w:rsidR="00700A8C" w:rsidRDefault="00000000">
            <w:pPr>
              <w:spacing w:after="0"/>
              <w:jc w:val="center"/>
            </w:pPr>
            <w:r>
              <w:rPr>
                <w:rFonts w:ascii="Times New Roman" w:eastAsia="Times New Roman" w:hAnsi="Times New Roman" w:cs="Times New Roman"/>
                <w:color w:val="000000"/>
                <w:sz w:val="24"/>
              </w:rPr>
              <w:t>8.</w:t>
            </w:r>
          </w:p>
        </w:tc>
        <w:tc>
          <w:tcPr>
            <w:tcW w:w="0" w:type="auto"/>
          </w:tcPr>
          <w:p w14:paraId="659ECFA0" w14:textId="77777777" w:rsidR="00700A8C" w:rsidRDefault="00000000">
            <w:pPr>
              <w:spacing w:after="0"/>
            </w:pPr>
            <w:r>
              <w:rPr>
                <w:rFonts w:ascii="Times New Roman" w:eastAsia="Times New Roman" w:hAnsi="Times New Roman" w:cs="Times New Roman"/>
                <w:b/>
                <w:color w:val="000000"/>
                <w:sz w:val="24"/>
              </w:rPr>
              <w:t>KOZSR</w:t>
            </w:r>
            <w:r>
              <w:rPr>
                <w:rFonts w:ascii="Times New Roman" w:eastAsia="Times New Roman" w:hAnsi="Times New Roman" w:cs="Times New Roman"/>
                <w:color w:val="000000"/>
                <w:sz w:val="24"/>
              </w:rPr>
              <w:t xml:space="preserve"> – Konfederácia odborových zväzov Slovenskej republiky</w:t>
            </w:r>
          </w:p>
        </w:tc>
        <w:tc>
          <w:tcPr>
            <w:tcW w:w="0" w:type="auto"/>
          </w:tcPr>
          <w:p w14:paraId="18901F6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C11193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7023829" w14:textId="77777777" w:rsidR="00700A8C" w:rsidRDefault="00700A8C">
            <w:pPr>
              <w:spacing w:after="0"/>
              <w:jc w:val="center"/>
            </w:pPr>
          </w:p>
        </w:tc>
        <w:tc>
          <w:tcPr>
            <w:tcW w:w="0" w:type="auto"/>
          </w:tcPr>
          <w:p w14:paraId="5B31789A"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352F810F" w14:textId="77777777">
        <w:trPr>
          <w:trHeight w:val="648"/>
          <w:jc w:val="center"/>
        </w:trPr>
        <w:tc>
          <w:tcPr>
            <w:tcW w:w="0" w:type="auto"/>
          </w:tcPr>
          <w:p w14:paraId="7331690F" w14:textId="77777777" w:rsidR="00700A8C" w:rsidRDefault="00000000">
            <w:pPr>
              <w:spacing w:after="0"/>
              <w:jc w:val="center"/>
            </w:pPr>
            <w:r>
              <w:rPr>
                <w:rFonts w:ascii="Times New Roman" w:eastAsia="Times New Roman" w:hAnsi="Times New Roman" w:cs="Times New Roman"/>
                <w:color w:val="000000"/>
                <w:sz w:val="24"/>
              </w:rPr>
              <w:t>9.</w:t>
            </w:r>
          </w:p>
        </w:tc>
        <w:tc>
          <w:tcPr>
            <w:tcW w:w="0" w:type="auto"/>
          </w:tcPr>
          <w:p w14:paraId="499868EC" w14:textId="77777777" w:rsidR="00700A8C" w:rsidRDefault="00000000">
            <w:pPr>
              <w:spacing w:after="0"/>
            </w:pPr>
            <w:r>
              <w:rPr>
                <w:rFonts w:ascii="Times New Roman" w:eastAsia="Times New Roman" w:hAnsi="Times New Roman" w:cs="Times New Roman"/>
                <w:b/>
                <w:color w:val="000000"/>
                <w:sz w:val="24"/>
              </w:rPr>
              <w:t>KSK</w:t>
            </w:r>
            <w:r>
              <w:rPr>
                <w:rFonts w:ascii="Times New Roman" w:eastAsia="Times New Roman" w:hAnsi="Times New Roman" w:cs="Times New Roman"/>
                <w:color w:val="000000"/>
                <w:sz w:val="24"/>
              </w:rPr>
              <w:t xml:space="preserve"> – Košický samosprávny kraj</w:t>
            </w:r>
          </w:p>
        </w:tc>
        <w:tc>
          <w:tcPr>
            <w:tcW w:w="0" w:type="auto"/>
          </w:tcPr>
          <w:p w14:paraId="76FE04F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A1172C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A6C8691" w14:textId="77777777" w:rsidR="00700A8C" w:rsidRDefault="00700A8C">
            <w:pPr>
              <w:spacing w:after="0"/>
              <w:jc w:val="center"/>
            </w:pPr>
          </w:p>
        </w:tc>
        <w:tc>
          <w:tcPr>
            <w:tcW w:w="0" w:type="auto"/>
          </w:tcPr>
          <w:p w14:paraId="10735FD1"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613656F4" w14:textId="77777777">
        <w:trPr>
          <w:trHeight w:val="648"/>
          <w:jc w:val="center"/>
        </w:trPr>
        <w:tc>
          <w:tcPr>
            <w:tcW w:w="0" w:type="auto"/>
          </w:tcPr>
          <w:p w14:paraId="7A76F5C3" w14:textId="77777777" w:rsidR="00700A8C" w:rsidRDefault="00000000">
            <w:pPr>
              <w:spacing w:after="0"/>
              <w:jc w:val="center"/>
            </w:pPr>
            <w:r>
              <w:rPr>
                <w:rFonts w:ascii="Times New Roman" w:eastAsia="Times New Roman" w:hAnsi="Times New Roman" w:cs="Times New Roman"/>
                <w:color w:val="000000"/>
                <w:sz w:val="24"/>
              </w:rPr>
              <w:t>10.</w:t>
            </w:r>
          </w:p>
        </w:tc>
        <w:tc>
          <w:tcPr>
            <w:tcW w:w="0" w:type="auto"/>
          </w:tcPr>
          <w:p w14:paraId="40BF2776" w14:textId="77777777" w:rsidR="00700A8C" w:rsidRDefault="00000000">
            <w:pPr>
              <w:spacing w:after="0"/>
            </w:pPr>
            <w:r>
              <w:rPr>
                <w:rFonts w:ascii="Times New Roman" w:eastAsia="Times New Roman" w:hAnsi="Times New Roman" w:cs="Times New Roman"/>
                <w:b/>
                <w:color w:val="000000"/>
                <w:sz w:val="24"/>
              </w:rPr>
              <w:t>Klub 500</w:t>
            </w:r>
            <w:r>
              <w:rPr>
                <w:rFonts w:ascii="Times New Roman" w:eastAsia="Times New Roman" w:hAnsi="Times New Roman" w:cs="Times New Roman"/>
                <w:color w:val="000000"/>
                <w:sz w:val="24"/>
              </w:rPr>
              <w:t xml:space="preserve"> – Klub 500</w:t>
            </w:r>
          </w:p>
        </w:tc>
        <w:tc>
          <w:tcPr>
            <w:tcW w:w="0" w:type="auto"/>
          </w:tcPr>
          <w:p w14:paraId="0059A9D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AD48980"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6ABAD6D" w14:textId="77777777" w:rsidR="00700A8C" w:rsidRDefault="00700A8C">
            <w:pPr>
              <w:spacing w:after="0"/>
              <w:jc w:val="center"/>
            </w:pPr>
          </w:p>
        </w:tc>
        <w:tc>
          <w:tcPr>
            <w:tcW w:w="0" w:type="auto"/>
          </w:tcPr>
          <w:p w14:paraId="5328D9BF"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319336F2" w14:textId="77777777">
        <w:trPr>
          <w:trHeight w:val="648"/>
          <w:jc w:val="center"/>
        </w:trPr>
        <w:tc>
          <w:tcPr>
            <w:tcW w:w="0" w:type="auto"/>
          </w:tcPr>
          <w:p w14:paraId="7CB2B9A3" w14:textId="77777777" w:rsidR="00700A8C" w:rsidRDefault="00000000">
            <w:pPr>
              <w:spacing w:after="0"/>
              <w:jc w:val="center"/>
            </w:pPr>
            <w:r>
              <w:rPr>
                <w:rFonts w:ascii="Times New Roman" w:eastAsia="Times New Roman" w:hAnsi="Times New Roman" w:cs="Times New Roman"/>
                <w:color w:val="000000"/>
                <w:sz w:val="24"/>
              </w:rPr>
              <w:t>11.</w:t>
            </w:r>
          </w:p>
        </w:tc>
        <w:tc>
          <w:tcPr>
            <w:tcW w:w="0" w:type="auto"/>
          </w:tcPr>
          <w:p w14:paraId="6F888ABD" w14:textId="77777777" w:rsidR="00700A8C" w:rsidRDefault="00000000">
            <w:pPr>
              <w:spacing w:after="0"/>
            </w:pPr>
            <w:r>
              <w:rPr>
                <w:rFonts w:ascii="Times New Roman" w:eastAsia="Times New Roman" w:hAnsi="Times New Roman" w:cs="Times New Roman"/>
                <w:b/>
                <w:color w:val="000000"/>
                <w:sz w:val="24"/>
              </w:rPr>
              <w:t>MDSR</w:t>
            </w:r>
            <w:r>
              <w:rPr>
                <w:rFonts w:ascii="Times New Roman" w:eastAsia="Times New Roman" w:hAnsi="Times New Roman" w:cs="Times New Roman"/>
                <w:color w:val="000000"/>
                <w:sz w:val="24"/>
              </w:rPr>
              <w:t xml:space="preserve"> – Ministerstvo dopravy Slovenskej republiky</w:t>
            </w:r>
          </w:p>
        </w:tc>
        <w:tc>
          <w:tcPr>
            <w:tcW w:w="0" w:type="auto"/>
          </w:tcPr>
          <w:p w14:paraId="643F5D7C" w14:textId="77777777" w:rsidR="00700A8C" w:rsidRDefault="00000000">
            <w:pPr>
              <w:spacing w:after="0"/>
              <w:jc w:val="center"/>
            </w:pPr>
            <w:r>
              <w:rPr>
                <w:rFonts w:ascii="Times New Roman" w:eastAsia="Times New Roman" w:hAnsi="Times New Roman" w:cs="Times New Roman"/>
                <w:color w:val="000000"/>
                <w:sz w:val="24"/>
              </w:rPr>
              <w:t>15 (15o, 0z)</w:t>
            </w:r>
          </w:p>
        </w:tc>
        <w:tc>
          <w:tcPr>
            <w:tcW w:w="0" w:type="auto"/>
          </w:tcPr>
          <w:p w14:paraId="6DF23C6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1034962" w14:textId="77777777" w:rsidR="00700A8C" w:rsidRDefault="00700A8C">
            <w:pPr>
              <w:spacing w:after="0"/>
              <w:jc w:val="center"/>
            </w:pPr>
          </w:p>
        </w:tc>
        <w:tc>
          <w:tcPr>
            <w:tcW w:w="0" w:type="auto"/>
          </w:tcPr>
          <w:p w14:paraId="7622D6B1" w14:textId="77777777" w:rsidR="00700A8C" w:rsidRDefault="00700A8C">
            <w:pPr>
              <w:spacing w:after="0"/>
              <w:jc w:val="center"/>
            </w:pPr>
          </w:p>
        </w:tc>
      </w:tr>
      <w:tr w:rsidR="00700A8C" w14:paraId="4C509E6E" w14:textId="77777777">
        <w:trPr>
          <w:trHeight w:val="648"/>
          <w:jc w:val="center"/>
        </w:trPr>
        <w:tc>
          <w:tcPr>
            <w:tcW w:w="0" w:type="auto"/>
          </w:tcPr>
          <w:p w14:paraId="77AF9D7B" w14:textId="77777777" w:rsidR="00700A8C" w:rsidRDefault="00000000">
            <w:pPr>
              <w:spacing w:after="0"/>
              <w:jc w:val="center"/>
            </w:pPr>
            <w:r>
              <w:rPr>
                <w:rFonts w:ascii="Times New Roman" w:eastAsia="Times New Roman" w:hAnsi="Times New Roman" w:cs="Times New Roman"/>
                <w:color w:val="000000"/>
                <w:sz w:val="24"/>
              </w:rPr>
              <w:t>12.</w:t>
            </w:r>
          </w:p>
        </w:tc>
        <w:tc>
          <w:tcPr>
            <w:tcW w:w="0" w:type="auto"/>
          </w:tcPr>
          <w:p w14:paraId="27396109" w14:textId="77777777" w:rsidR="00700A8C" w:rsidRDefault="00000000">
            <w:pPr>
              <w:spacing w:after="0"/>
            </w:pPr>
            <w:r>
              <w:rPr>
                <w:rFonts w:ascii="Times New Roman" w:eastAsia="Times New Roman" w:hAnsi="Times New Roman" w:cs="Times New Roman"/>
                <w:b/>
                <w:color w:val="000000"/>
                <w:sz w:val="24"/>
              </w:rPr>
              <w:t>MFSR</w:t>
            </w:r>
            <w:r>
              <w:rPr>
                <w:rFonts w:ascii="Times New Roman" w:eastAsia="Times New Roman" w:hAnsi="Times New Roman" w:cs="Times New Roman"/>
                <w:color w:val="000000"/>
                <w:sz w:val="24"/>
              </w:rPr>
              <w:t xml:space="preserve"> – Ministerstvo financií Slovenskej republiky</w:t>
            </w:r>
          </w:p>
        </w:tc>
        <w:tc>
          <w:tcPr>
            <w:tcW w:w="0" w:type="auto"/>
          </w:tcPr>
          <w:p w14:paraId="5F4C58BB" w14:textId="77777777" w:rsidR="00700A8C" w:rsidRDefault="00000000">
            <w:pPr>
              <w:spacing w:after="0"/>
              <w:jc w:val="center"/>
            </w:pPr>
            <w:r>
              <w:rPr>
                <w:rFonts w:ascii="Times New Roman" w:eastAsia="Times New Roman" w:hAnsi="Times New Roman" w:cs="Times New Roman"/>
                <w:color w:val="000000"/>
                <w:sz w:val="24"/>
              </w:rPr>
              <w:t>13 (9o, 4z)</w:t>
            </w:r>
          </w:p>
        </w:tc>
        <w:tc>
          <w:tcPr>
            <w:tcW w:w="0" w:type="auto"/>
          </w:tcPr>
          <w:p w14:paraId="0EF4DC3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2B030F8" w14:textId="77777777" w:rsidR="00700A8C" w:rsidRDefault="00700A8C">
            <w:pPr>
              <w:spacing w:after="0"/>
              <w:jc w:val="center"/>
            </w:pPr>
          </w:p>
        </w:tc>
        <w:tc>
          <w:tcPr>
            <w:tcW w:w="0" w:type="auto"/>
          </w:tcPr>
          <w:p w14:paraId="1C538CE3" w14:textId="77777777" w:rsidR="00700A8C" w:rsidRDefault="00700A8C">
            <w:pPr>
              <w:spacing w:after="0"/>
              <w:jc w:val="center"/>
            </w:pPr>
          </w:p>
        </w:tc>
      </w:tr>
      <w:tr w:rsidR="00700A8C" w14:paraId="1846406A" w14:textId="77777777">
        <w:trPr>
          <w:trHeight w:val="648"/>
          <w:jc w:val="center"/>
        </w:trPr>
        <w:tc>
          <w:tcPr>
            <w:tcW w:w="0" w:type="auto"/>
          </w:tcPr>
          <w:p w14:paraId="4BDAC41E" w14:textId="77777777" w:rsidR="00700A8C" w:rsidRDefault="00000000">
            <w:pPr>
              <w:spacing w:after="0"/>
              <w:jc w:val="center"/>
            </w:pPr>
            <w:r>
              <w:rPr>
                <w:rFonts w:ascii="Times New Roman" w:eastAsia="Times New Roman" w:hAnsi="Times New Roman" w:cs="Times New Roman"/>
                <w:color w:val="000000"/>
                <w:sz w:val="24"/>
              </w:rPr>
              <w:t>13.</w:t>
            </w:r>
          </w:p>
        </w:tc>
        <w:tc>
          <w:tcPr>
            <w:tcW w:w="0" w:type="auto"/>
          </w:tcPr>
          <w:p w14:paraId="22A28ACB" w14:textId="77777777" w:rsidR="00700A8C" w:rsidRDefault="00000000">
            <w:pPr>
              <w:spacing w:after="0"/>
            </w:pPr>
            <w:r>
              <w:rPr>
                <w:rFonts w:ascii="Times New Roman" w:eastAsia="Times New Roman" w:hAnsi="Times New Roman" w:cs="Times New Roman"/>
                <w:b/>
                <w:color w:val="000000"/>
                <w:sz w:val="24"/>
              </w:rPr>
              <w:t>MHSR</w:t>
            </w:r>
            <w:r>
              <w:rPr>
                <w:rFonts w:ascii="Times New Roman" w:eastAsia="Times New Roman" w:hAnsi="Times New Roman" w:cs="Times New Roman"/>
                <w:color w:val="000000"/>
                <w:sz w:val="24"/>
              </w:rPr>
              <w:t xml:space="preserve"> – Ministerstvo hospodárstva Slovenskej republiky</w:t>
            </w:r>
          </w:p>
        </w:tc>
        <w:tc>
          <w:tcPr>
            <w:tcW w:w="0" w:type="auto"/>
          </w:tcPr>
          <w:p w14:paraId="50B343B2" w14:textId="77777777" w:rsidR="00700A8C" w:rsidRDefault="00000000">
            <w:pPr>
              <w:spacing w:after="0"/>
              <w:jc w:val="center"/>
            </w:pPr>
            <w:r>
              <w:rPr>
                <w:rFonts w:ascii="Times New Roman" w:eastAsia="Times New Roman" w:hAnsi="Times New Roman" w:cs="Times New Roman"/>
                <w:color w:val="000000"/>
                <w:sz w:val="24"/>
              </w:rPr>
              <w:t>3 (1o, 2z)</w:t>
            </w:r>
          </w:p>
        </w:tc>
        <w:tc>
          <w:tcPr>
            <w:tcW w:w="0" w:type="auto"/>
          </w:tcPr>
          <w:p w14:paraId="0838D51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7547E06" w14:textId="77777777" w:rsidR="00700A8C" w:rsidRDefault="00700A8C">
            <w:pPr>
              <w:spacing w:after="0"/>
              <w:jc w:val="center"/>
            </w:pPr>
          </w:p>
        </w:tc>
        <w:tc>
          <w:tcPr>
            <w:tcW w:w="0" w:type="auto"/>
          </w:tcPr>
          <w:p w14:paraId="4F736067" w14:textId="77777777" w:rsidR="00700A8C" w:rsidRDefault="00700A8C">
            <w:pPr>
              <w:spacing w:after="0"/>
              <w:jc w:val="center"/>
            </w:pPr>
          </w:p>
        </w:tc>
      </w:tr>
      <w:tr w:rsidR="00700A8C" w14:paraId="4B58A70F" w14:textId="77777777">
        <w:trPr>
          <w:trHeight w:val="648"/>
          <w:jc w:val="center"/>
        </w:trPr>
        <w:tc>
          <w:tcPr>
            <w:tcW w:w="0" w:type="auto"/>
          </w:tcPr>
          <w:p w14:paraId="5A21D2AF" w14:textId="77777777" w:rsidR="00700A8C" w:rsidRDefault="00000000">
            <w:pPr>
              <w:spacing w:after="0"/>
              <w:jc w:val="center"/>
            </w:pPr>
            <w:r>
              <w:rPr>
                <w:rFonts w:ascii="Times New Roman" w:eastAsia="Times New Roman" w:hAnsi="Times New Roman" w:cs="Times New Roman"/>
                <w:color w:val="000000"/>
                <w:sz w:val="24"/>
              </w:rPr>
              <w:t>14.</w:t>
            </w:r>
          </w:p>
        </w:tc>
        <w:tc>
          <w:tcPr>
            <w:tcW w:w="0" w:type="auto"/>
          </w:tcPr>
          <w:p w14:paraId="5E9C7BE8" w14:textId="77777777" w:rsidR="00700A8C" w:rsidRDefault="00000000">
            <w:pPr>
              <w:spacing w:after="0"/>
            </w:pPr>
            <w:r>
              <w:rPr>
                <w:rFonts w:ascii="Times New Roman" w:eastAsia="Times New Roman" w:hAnsi="Times New Roman" w:cs="Times New Roman"/>
                <w:b/>
                <w:color w:val="000000"/>
                <w:sz w:val="24"/>
              </w:rPr>
              <w:t>MINCRS</w:t>
            </w:r>
            <w:r>
              <w:rPr>
                <w:rFonts w:ascii="Times New Roman" w:eastAsia="Times New Roman" w:hAnsi="Times New Roman" w:cs="Times New Roman"/>
                <w:color w:val="000000"/>
                <w:sz w:val="24"/>
              </w:rPr>
              <w:t xml:space="preserve"> – Ministerstvo cestovného ruchu a športu Slovenskej republiky</w:t>
            </w:r>
          </w:p>
        </w:tc>
        <w:tc>
          <w:tcPr>
            <w:tcW w:w="0" w:type="auto"/>
          </w:tcPr>
          <w:p w14:paraId="344A688C" w14:textId="77777777" w:rsidR="00700A8C" w:rsidRDefault="00000000">
            <w:pPr>
              <w:spacing w:after="0"/>
              <w:jc w:val="center"/>
            </w:pPr>
            <w:r>
              <w:rPr>
                <w:rFonts w:ascii="Times New Roman" w:eastAsia="Times New Roman" w:hAnsi="Times New Roman" w:cs="Times New Roman"/>
                <w:color w:val="000000"/>
                <w:sz w:val="24"/>
              </w:rPr>
              <w:t>8 (8o, 0z)</w:t>
            </w:r>
          </w:p>
        </w:tc>
        <w:tc>
          <w:tcPr>
            <w:tcW w:w="0" w:type="auto"/>
          </w:tcPr>
          <w:p w14:paraId="2599809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CE76133" w14:textId="77777777" w:rsidR="00700A8C" w:rsidRDefault="00700A8C">
            <w:pPr>
              <w:spacing w:after="0"/>
              <w:jc w:val="center"/>
            </w:pPr>
          </w:p>
        </w:tc>
        <w:tc>
          <w:tcPr>
            <w:tcW w:w="0" w:type="auto"/>
          </w:tcPr>
          <w:p w14:paraId="23889F6C" w14:textId="77777777" w:rsidR="00700A8C" w:rsidRDefault="00700A8C">
            <w:pPr>
              <w:spacing w:after="0"/>
              <w:jc w:val="center"/>
            </w:pPr>
          </w:p>
        </w:tc>
      </w:tr>
      <w:tr w:rsidR="00700A8C" w14:paraId="2B7317F4" w14:textId="77777777">
        <w:trPr>
          <w:trHeight w:val="648"/>
          <w:jc w:val="center"/>
        </w:trPr>
        <w:tc>
          <w:tcPr>
            <w:tcW w:w="0" w:type="auto"/>
          </w:tcPr>
          <w:p w14:paraId="230DC677" w14:textId="77777777" w:rsidR="00700A8C" w:rsidRDefault="00000000">
            <w:pPr>
              <w:spacing w:after="0"/>
              <w:jc w:val="center"/>
            </w:pPr>
            <w:r>
              <w:rPr>
                <w:rFonts w:ascii="Times New Roman" w:eastAsia="Times New Roman" w:hAnsi="Times New Roman" w:cs="Times New Roman"/>
                <w:color w:val="000000"/>
                <w:sz w:val="24"/>
              </w:rPr>
              <w:t>15.</w:t>
            </w:r>
          </w:p>
        </w:tc>
        <w:tc>
          <w:tcPr>
            <w:tcW w:w="0" w:type="auto"/>
          </w:tcPr>
          <w:p w14:paraId="628378CD" w14:textId="77777777" w:rsidR="00700A8C" w:rsidRDefault="00000000">
            <w:pPr>
              <w:spacing w:after="0"/>
            </w:pPr>
            <w:r>
              <w:rPr>
                <w:rFonts w:ascii="Times New Roman" w:eastAsia="Times New Roman" w:hAnsi="Times New Roman" w:cs="Times New Roman"/>
                <w:b/>
                <w:color w:val="000000"/>
                <w:sz w:val="24"/>
              </w:rPr>
              <w:t>MIRRI SR</w:t>
            </w:r>
            <w:r>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14:paraId="68BE4BC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76EF6EC"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703BAD1"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552299CC" w14:textId="77777777" w:rsidR="00700A8C" w:rsidRDefault="00700A8C">
            <w:pPr>
              <w:spacing w:after="0"/>
              <w:jc w:val="center"/>
            </w:pPr>
          </w:p>
        </w:tc>
      </w:tr>
      <w:tr w:rsidR="00700A8C" w14:paraId="4FF69DBB" w14:textId="77777777">
        <w:trPr>
          <w:trHeight w:val="648"/>
          <w:jc w:val="center"/>
        </w:trPr>
        <w:tc>
          <w:tcPr>
            <w:tcW w:w="0" w:type="auto"/>
          </w:tcPr>
          <w:p w14:paraId="796AB43E" w14:textId="77777777" w:rsidR="00700A8C" w:rsidRDefault="00000000">
            <w:pPr>
              <w:spacing w:after="0"/>
              <w:jc w:val="center"/>
            </w:pPr>
            <w:r>
              <w:rPr>
                <w:rFonts w:ascii="Times New Roman" w:eastAsia="Times New Roman" w:hAnsi="Times New Roman" w:cs="Times New Roman"/>
                <w:color w:val="000000"/>
                <w:sz w:val="24"/>
              </w:rPr>
              <w:t>16.</w:t>
            </w:r>
          </w:p>
        </w:tc>
        <w:tc>
          <w:tcPr>
            <w:tcW w:w="0" w:type="auto"/>
          </w:tcPr>
          <w:p w14:paraId="0D91AF1B" w14:textId="77777777" w:rsidR="00700A8C" w:rsidRDefault="00000000">
            <w:pPr>
              <w:spacing w:after="0"/>
            </w:pPr>
            <w:r>
              <w:rPr>
                <w:rFonts w:ascii="Times New Roman" w:eastAsia="Times New Roman" w:hAnsi="Times New Roman" w:cs="Times New Roman"/>
                <w:b/>
                <w:color w:val="000000"/>
                <w:sz w:val="24"/>
              </w:rPr>
              <w:t>MKSR</w:t>
            </w:r>
            <w:r>
              <w:rPr>
                <w:rFonts w:ascii="Times New Roman" w:eastAsia="Times New Roman" w:hAnsi="Times New Roman" w:cs="Times New Roman"/>
                <w:color w:val="000000"/>
                <w:sz w:val="24"/>
              </w:rPr>
              <w:t xml:space="preserve"> – Ministerstvo kultúry Slovenskej republiky</w:t>
            </w:r>
          </w:p>
        </w:tc>
        <w:tc>
          <w:tcPr>
            <w:tcW w:w="0" w:type="auto"/>
          </w:tcPr>
          <w:p w14:paraId="28F7469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15C205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652863F"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16F4FF66" w14:textId="77777777" w:rsidR="00700A8C" w:rsidRDefault="00700A8C">
            <w:pPr>
              <w:spacing w:after="0"/>
              <w:jc w:val="center"/>
            </w:pPr>
          </w:p>
        </w:tc>
      </w:tr>
      <w:tr w:rsidR="00700A8C" w14:paraId="06F3C527" w14:textId="77777777">
        <w:trPr>
          <w:trHeight w:val="648"/>
          <w:jc w:val="center"/>
        </w:trPr>
        <w:tc>
          <w:tcPr>
            <w:tcW w:w="0" w:type="auto"/>
          </w:tcPr>
          <w:p w14:paraId="430DF92F" w14:textId="77777777" w:rsidR="00700A8C" w:rsidRDefault="00000000">
            <w:pPr>
              <w:spacing w:after="0"/>
              <w:jc w:val="center"/>
            </w:pPr>
            <w:r>
              <w:rPr>
                <w:rFonts w:ascii="Times New Roman" w:eastAsia="Times New Roman" w:hAnsi="Times New Roman" w:cs="Times New Roman"/>
                <w:color w:val="000000"/>
                <w:sz w:val="24"/>
              </w:rPr>
              <w:t>17.</w:t>
            </w:r>
          </w:p>
        </w:tc>
        <w:tc>
          <w:tcPr>
            <w:tcW w:w="0" w:type="auto"/>
          </w:tcPr>
          <w:p w14:paraId="0A1D4948" w14:textId="77777777" w:rsidR="00700A8C" w:rsidRDefault="00000000">
            <w:pPr>
              <w:spacing w:after="0"/>
            </w:pPr>
            <w:r>
              <w:rPr>
                <w:rFonts w:ascii="Times New Roman" w:eastAsia="Times New Roman" w:hAnsi="Times New Roman" w:cs="Times New Roman"/>
                <w:b/>
                <w:color w:val="000000"/>
                <w:sz w:val="24"/>
              </w:rPr>
              <w:t>MOSR</w:t>
            </w:r>
            <w:r>
              <w:rPr>
                <w:rFonts w:ascii="Times New Roman" w:eastAsia="Times New Roman" w:hAnsi="Times New Roman" w:cs="Times New Roman"/>
                <w:color w:val="000000"/>
                <w:sz w:val="24"/>
              </w:rPr>
              <w:t xml:space="preserve"> – Ministerstvo obrany Slovenskej republiky</w:t>
            </w:r>
          </w:p>
        </w:tc>
        <w:tc>
          <w:tcPr>
            <w:tcW w:w="0" w:type="auto"/>
          </w:tcPr>
          <w:p w14:paraId="20911464" w14:textId="77777777" w:rsidR="00700A8C" w:rsidRDefault="00000000">
            <w:pPr>
              <w:spacing w:after="0"/>
              <w:jc w:val="center"/>
            </w:pPr>
            <w:r>
              <w:rPr>
                <w:rFonts w:ascii="Times New Roman" w:eastAsia="Times New Roman" w:hAnsi="Times New Roman" w:cs="Times New Roman"/>
                <w:color w:val="000000"/>
                <w:sz w:val="24"/>
              </w:rPr>
              <w:t>9 (9o, 0z)</w:t>
            </w:r>
          </w:p>
        </w:tc>
        <w:tc>
          <w:tcPr>
            <w:tcW w:w="0" w:type="auto"/>
          </w:tcPr>
          <w:p w14:paraId="78C813DF"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EAF4028" w14:textId="77777777" w:rsidR="00700A8C" w:rsidRDefault="00700A8C">
            <w:pPr>
              <w:spacing w:after="0"/>
              <w:jc w:val="center"/>
            </w:pPr>
          </w:p>
        </w:tc>
        <w:tc>
          <w:tcPr>
            <w:tcW w:w="0" w:type="auto"/>
          </w:tcPr>
          <w:p w14:paraId="143D18F9" w14:textId="77777777" w:rsidR="00700A8C" w:rsidRDefault="00700A8C">
            <w:pPr>
              <w:spacing w:after="0"/>
              <w:jc w:val="center"/>
            </w:pPr>
          </w:p>
        </w:tc>
      </w:tr>
      <w:tr w:rsidR="00700A8C" w14:paraId="71F56E8D" w14:textId="77777777">
        <w:trPr>
          <w:trHeight w:val="648"/>
          <w:jc w:val="center"/>
        </w:trPr>
        <w:tc>
          <w:tcPr>
            <w:tcW w:w="0" w:type="auto"/>
          </w:tcPr>
          <w:p w14:paraId="50DF2197" w14:textId="77777777" w:rsidR="00700A8C" w:rsidRDefault="00000000">
            <w:pPr>
              <w:spacing w:after="0"/>
              <w:jc w:val="center"/>
            </w:pPr>
            <w:r>
              <w:rPr>
                <w:rFonts w:ascii="Times New Roman" w:eastAsia="Times New Roman" w:hAnsi="Times New Roman" w:cs="Times New Roman"/>
                <w:color w:val="000000"/>
                <w:sz w:val="24"/>
              </w:rPr>
              <w:t>18.</w:t>
            </w:r>
          </w:p>
        </w:tc>
        <w:tc>
          <w:tcPr>
            <w:tcW w:w="0" w:type="auto"/>
          </w:tcPr>
          <w:p w14:paraId="1B186F15" w14:textId="77777777" w:rsidR="00700A8C" w:rsidRDefault="00000000">
            <w:pPr>
              <w:spacing w:after="0"/>
            </w:pPr>
            <w:r>
              <w:rPr>
                <w:rFonts w:ascii="Times New Roman" w:eastAsia="Times New Roman" w:hAnsi="Times New Roman" w:cs="Times New Roman"/>
                <w:b/>
                <w:color w:val="000000"/>
                <w:sz w:val="24"/>
              </w:rPr>
              <w:t>MPRVSR</w:t>
            </w:r>
            <w:r>
              <w:rPr>
                <w:rFonts w:ascii="Times New Roman" w:eastAsia="Times New Roman" w:hAnsi="Times New Roman" w:cs="Times New Roman"/>
                <w:color w:val="000000"/>
                <w:sz w:val="24"/>
              </w:rPr>
              <w:t xml:space="preserve"> – Ministerstvo pôdohospodárstva a rozvoja vidieka Slovenskej republiky</w:t>
            </w:r>
          </w:p>
        </w:tc>
        <w:tc>
          <w:tcPr>
            <w:tcW w:w="0" w:type="auto"/>
          </w:tcPr>
          <w:p w14:paraId="136A283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A95603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F989AC1"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1C75E596" w14:textId="77777777" w:rsidR="00700A8C" w:rsidRDefault="00700A8C">
            <w:pPr>
              <w:spacing w:after="0"/>
              <w:jc w:val="center"/>
            </w:pPr>
          </w:p>
        </w:tc>
      </w:tr>
      <w:tr w:rsidR="00700A8C" w14:paraId="33895CF0" w14:textId="77777777">
        <w:trPr>
          <w:trHeight w:val="648"/>
          <w:jc w:val="center"/>
        </w:trPr>
        <w:tc>
          <w:tcPr>
            <w:tcW w:w="0" w:type="auto"/>
          </w:tcPr>
          <w:p w14:paraId="6F9F06DD" w14:textId="77777777" w:rsidR="00700A8C" w:rsidRDefault="00000000">
            <w:pPr>
              <w:spacing w:after="0"/>
              <w:jc w:val="center"/>
            </w:pPr>
            <w:r>
              <w:rPr>
                <w:rFonts w:ascii="Times New Roman" w:eastAsia="Times New Roman" w:hAnsi="Times New Roman" w:cs="Times New Roman"/>
                <w:color w:val="000000"/>
                <w:sz w:val="24"/>
              </w:rPr>
              <w:lastRenderedPageBreak/>
              <w:t>19.</w:t>
            </w:r>
          </w:p>
        </w:tc>
        <w:tc>
          <w:tcPr>
            <w:tcW w:w="0" w:type="auto"/>
          </w:tcPr>
          <w:p w14:paraId="42D73F00" w14:textId="77777777" w:rsidR="00700A8C" w:rsidRDefault="00000000">
            <w:pPr>
              <w:spacing w:after="0"/>
            </w:pPr>
            <w:r>
              <w:rPr>
                <w:rFonts w:ascii="Times New Roman" w:eastAsia="Times New Roman" w:hAnsi="Times New Roman" w:cs="Times New Roman"/>
                <w:b/>
                <w:color w:val="000000"/>
                <w:sz w:val="24"/>
              </w:rPr>
              <w:t>MPSVRSR</w:t>
            </w:r>
            <w:r>
              <w:rPr>
                <w:rFonts w:ascii="Times New Roman" w:eastAsia="Times New Roman" w:hAnsi="Times New Roman" w:cs="Times New Roman"/>
                <w:color w:val="000000"/>
                <w:sz w:val="24"/>
              </w:rPr>
              <w:t xml:space="preserve"> – Ministerstvo práce, sociálnych vecí a rodiny Slovenskej republiky</w:t>
            </w:r>
          </w:p>
        </w:tc>
        <w:tc>
          <w:tcPr>
            <w:tcW w:w="0" w:type="auto"/>
          </w:tcPr>
          <w:p w14:paraId="5698C06F" w14:textId="77777777" w:rsidR="00700A8C" w:rsidRDefault="00000000">
            <w:pPr>
              <w:spacing w:after="0"/>
              <w:jc w:val="center"/>
            </w:pPr>
            <w:r>
              <w:rPr>
                <w:rFonts w:ascii="Times New Roman" w:eastAsia="Times New Roman" w:hAnsi="Times New Roman" w:cs="Times New Roman"/>
                <w:color w:val="000000"/>
                <w:sz w:val="24"/>
              </w:rPr>
              <w:t>2 (2o, 0z)</w:t>
            </w:r>
          </w:p>
        </w:tc>
        <w:tc>
          <w:tcPr>
            <w:tcW w:w="0" w:type="auto"/>
          </w:tcPr>
          <w:p w14:paraId="3D1B4F9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BC8676F" w14:textId="77777777" w:rsidR="00700A8C" w:rsidRDefault="00700A8C">
            <w:pPr>
              <w:spacing w:after="0"/>
              <w:jc w:val="center"/>
            </w:pPr>
          </w:p>
        </w:tc>
        <w:tc>
          <w:tcPr>
            <w:tcW w:w="0" w:type="auto"/>
          </w:tcPr>
          <w:p w14:paraId="3234ED89" w14:textId="77777777" w:rsidR="00700A8C" w:rsidRDefault="00700A8C">
            <w:pPr>
              <w:spacing w:after="0"/>
              <w:jc w:val="center"/>
            </w:pPr>
          </w:p>
        </w:tc>
      </w:tr>
      <w:tr w:rsidR="00700A8C" w14:paraId="2ECDE2BB" w14:textId="77777777">
        <w:trPr>
          <w:trHeight w:val="648"/>
          <w:jc w:val="center"/>
        </w:trPr>
        <w:tc>
          <w:tcPr>
            <w:tcW w:w="0" w:type="auto"/>
          </w:tcPr>
          <w:p w14:paraId="37BF378F" w14:textId="77777777" w:rsidR="00700A8C" w:rsidRDefault="00000000">
            <w:pPr>
              <w:spacing w:after="0"/>
              <w:jc w:val="center"/>
            </w:pPr>
            <w:r>
              <w:rPr>
                <w:rFonts w:ascii="Times New Roman" w:eastAsia="Times New Roman" w:hAnsi="Times New Roman" w:cs="Times New Roman"/>
                <w:color w:val="000000"/>
                <w:sz w:val="24"/>
              </w:rPr>
              <w:t>20.</w:t>
            </w:r>
          </w:p>
        </w:tc>
        <w:tc>
          <w:tcPr>
            <w:tcW w:w="0" w:type="auto"/>
          </w:tcPr>
          <w:p w14:paraId="3DC330A8" w14:textId="77777777" w:rsidR="00700A8C" w:rsidRDefault="00000000">
            <w:pPr>
              <w:spacing w:after="0"/>
            </w:pPr>
            <w:r>
              <w:rPr>
                <w:rFonts w:ascii="Times New Roman" w:eastAsia="Times New Roman" w:hAnsi="Times New Roman" w:cs="Times New Roman"/>
                <w:b/>
                <w:color w:val="000000"/>
                <w:sz w:val="24"/>
              </w:rPr>
              <w:t>MSSR</w:t>
            </w:r>
            <w:r>
              <w:rPr>
                <w:rFonts w:ascii="Times New Roman" w:eastAsia="Times New Roman" w:hAnsi="Times New Roman" w:cs="Times New Roman"/>
                <w:color w:val="000000"/>
                <w:sz w:val="24"/>
              </w:rPr>
              <w:t xml:space="preserve"> – Ministerstvo spravodlivosti Slovenskej republiky</w:t>
            </w:r>
          </w:p>
        </w:tc>
        <w:tc>
          <w:tcPr>
            <w:tcW w:w="0" w:type="auto"/>
          </w:tcPr>
          <w:p w14:paraId="042E705B" w14:textId="77777777" w:rsidR="00700A8C" w:rsidRDefault="00000000">
            <w:pPr>
              <w:spacing w:after="0"/>
              <w:jc w:val="center"/>
            </w:pPr>
            <w:r>
              <w:rPr>
                <w:rFonts w:ascii="Times New Roman" w:eastAsia="Times New Roman" w:hAnsi="Times New Roman" w:cs="Times New Roman"/>
                <w:color w:val="000000"/>
                <w:sz w:val="24"/>
              </w:rPr>
              <w:t>38 (8o, 30z)</w:t>
            </w:r>
          </w:p>
        </w:tc>
        <w:tc>
          <w:tcPr>
            <w:tcW w:w="0" w:type="auto"/>
          </w:tcPr>
          <w:p w14:paraId="049905F0"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D858879" w14:textId="77777777" w:rsidR="00700A8C" w:rsidRDefault="00700A8C">
            <w:pPr>
              <w:spacing w:after="0"/>
              <w:jc w:val="center"/>
            </w:pPr>
          </w:p>
        </w:tc>
        <w:tc>
          <w:tcPr>
            <w:tcW w:w="0" w:type="auto"/>
          </w:tcPr>
          <w:p w14:paraId="06D18452" w14:textId="77777777" w:rsidR="00700A8C" w:rsidRDefault="00700A8C">
            <w:pPr>
              <w:spacing w:after="0"/>
              <w:jc w:val="center"/>
            </w:pPr>
          </w:p>
        </w:tc>
      </w:tr>
      <w:tr w:rsidR="00700A8C" w14:paraId="6267E8E6" w14:textId="77777777">
        <w:trPr>
          <w:trHeight w:val="648"/>
          <w:jc w:val="center"/>
        </w:trPr>
        <w:tc>
          <w:tcPr>
            <w:tcW w:w="0" w:type="auto"/>
          </w:tcPr>
          <w:p w14:paraId="2B7FE877" w14:textId="77777777" w:rsidR="00700A8C" w:rsidRDefault="00000000">
            <w:pPr>
              <w:spacing w:after="0"/>
              <w:jc w:val="center"/>
            </w:pPr>
            <w:r>
              <w:rPr>
                <w:rFonts w:ascii="Times New Roman" w:eastAsia="Times New Roman" w:hAnsi="Times New Roman" w:cs="Times New Roman"/>
                <w:color w:val="000000"/>
                <w:sz w:val="24"/>
              </w:rPr>
              <w:t>21.</w:t>
            </w:r>
          </w:p>
        </w:tc>
        <w:tc>
          <w:tcPr>
            <w:tcW w:w="0" w:type="auto"/>
          </w:tcPr>
          <w:p w14:paraId="6505F079" w14:textId="77777777" w:rsidR="00700A8C" w:rsidRDefault="00000000">
            <w:pPr>
              <w:spacing w:after="0"/>
            </w:pPr>
            <w:r>
              <w:rPr>
                <w:rFonts w:ascii="Times New Roman" w:eastAsia="Times New Roman" w:hAnsi="Times New Roman" w:cs="Times New Roman"/>
                <w:b/>
                <w:color w:val="000000"/>
                <w:sz w:val="24"/>
              </w:rPr>
              <w:t>MVSR</w:t>
            </w:r>
            <w:r>
              <w:rPr>
                <w:rFonts w:ascii="Times New Roman" w:eastAsia="Times New Roman" w:hAnsi="Times New Roman" w:cs="Times New Roman"/>
                <w:color w:val="000000"/>
                <w:sz w:val="24"/>
              </w:rPr>
              <w:t xml:space="preserve"> – Ministerstvo vnútra Slovenskej republiky</w:t>
            </w:r>
          </w:p>
        </w:tc>
        <w:tc>
          <w:tcPr>
            <w:tcW w:w="0" w:type="auto"/>
          </w:tcPr>
          <w:p w14:paraId="2FE74A98" w14:textId="77777777" w:rsidR="00700A8C" w:rsidRDefault="00000000">
            <w:pPr>
              <w:spacing w:after="0"/>
              <w:jc w:val="center"/>
            </w:pPr>
            <w:r>
              <w:rPr>
                <w:rFonts w:ascii="Times New Roman" w:eastAsia="Times New Roman" w:hAnsi="Times New Roman" w:cs="Times New Roman"/>
                <w:color w:val="000000"/>
                <w:sz w:val="24"/>
              </w:rPr>
              <w:t>28 (24o, 4z)</w:t>
            </w:r>
          </w:p>
        </w:tc>
        <w:tc>
          <w:tcPr>
            <w:tcW w:w="0" w:type="auto"/>
          </w:tcPr>
          <w:p w14:paraId="57256DA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1EB8D1C" w14:textId="77777777" w:rsidR="00700A8C" w:rsidRDefault="00700A8C">
            <w:pPr>
              <w:spacing w:after="0"/>
              <w:jc w:val="center"/>
            </w:pPr>
          </w:p>
        </w:tc>
        <w:tc>
          <w:tcPr>
            <w:tcW w:w="0" w:type="auto"/>
          </w:tcPr>
          <w:p w14:paraId="549139EC" w14:textId="77777777" w:rsidR="00700A8C" w:rsidRDefault="00700A8C">
            <w:pPr>
              <w:spacing w:after="0"/>
              <w:jc w:val="center"/>
            </w:pPr>
          </w:p>
        </w:tc>
      </w:tr>
      <w:tr w:rsidR="00700A8C" w14:paraId="74F7D93B" w14:textId="77777777">
        <w:trPr>
          <w:trHeight w:val="648"/>
          <w:jc w:val="center"/>
        </w:trPr>
        <w:tc>
          <w:tcPr>
            <w:tcW w:w="0" w:type="auto"/>
          </w:tcPr>
          <w:p w14:paraId="475EBB69" w14:textId="77777777" w:rsidR="00700A8C" w:rsidRDefault="00000000">
            <w:pPr>
              <w:spacing w:after="0"/>
              <w:jc w:val="center"/>
            </w:pPr>
            <w:r>
              <w:rPr>
                <w:rFonts w:ascii="Times New Roman" w:eastAsia="Times New Roman" w:hAnsi="Times New Roman" w:cs="Times New Roman"/>
                <w:color w:val="000000"/>
                <w:sz w:val="24"/>
              </w:rPr>
              <w:t>22.</w:t>
            </w:r>
          </w:p>
        </w:tc>
        <w:tc>
          <w:tcPr>
            <w:tcW w:w="0" w:type="auto"/>
          </w:tcPr>
          <w:p w14:paraId="18488EA7" w14:textId="77777777" w:rsidR="00700A8C" w:rsidRDefault="00000000">
            <w:pPr>
              <w:spacing w:after="0"/>
            </w:pPr>
            <w:r>
              <w:rPr>
                <w:rFonts w:ascii="Times New Roman" w:eastAsia="Times New Roman" w:hAnsi="Times New Roman" w:cs="Times New Roman"/>
                <w:b/>
                <w:color w:val="000000"/>
                <w:sz w:val="24"/>
              </w:rPr>
              <w:t>MZSR</w:t>
            </w:r>
            <w:r>
              <w:rPr>
                <w:rFonts w:ascii="Times New Roman" w:eastAsia="Times New Roman" w:hAnsi="Times New Roman" w:cs="Times New Roman"/>
                <w:color w:val="000000"/>
                <w:sz w:val="24"/>
              </w:rPr>
              <w:t xml:space="preserve"> – Ministerstvo zdravotníctva Slovenskej republiky</w:t>
            </w:r>
          </w:p>
        </w:tc>
        <w:tc>
          <w:tcPr>
            <w:tcW w:w="0" w:type="auto"/>
          </w:tcPr>
          <w:p w14:paraId="32955889" w14:textId="77777777" w:rsidR="00700A8C" w:rsidRDefault="00000000">
            <w:pPr>
              <w:spacing w:after="0"/>
              <w:jc w:val="center"/>
            </w:pPr>
            <w:r>
              <w:rPr>
                <w:rFonts w:ascii="Times New Roman" w:eastAsia="Times New Roman" w:hAnsi="Times New Roman" w:cs="Times New Roman"/>
                <w:color w:val="000000"/>
                <w:sz w:val="24"/>
              </w:rPr>
              <w:t>4 (4o, 0z)</w:t>
            </w:r>
          </w:p>
        </w:tc>
        <w:tc>
          <w:tcPr>
            <w:tcW w:w="0" w:type="auto"/>
          </w:tcPr>
          <w:p w14:paraId="26725EA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CA51EAF" w14:textId="77777777" w:rsidR="00700A8C" w:rsidRDefault="00700A8C">
            <w:pPr>
              <w:spacing w:after="0"/>
              <w:jc w:val="center"/>
            </w:pPr>
          </w:p>
        </w:tc>
        <w:tc>
          <w:tcPr>
            <w:tcW w:w="0" w:type="auto"/>
          </w:tcPr>
          <w:p w14:paraId="3596CB09" w14:textId="77777777" w:rsidR="00700A8C" w:rsidRDefault="00700A8C">
            <w:pPr>
              <w:spacing w:after="0"/>
              <w:jc w:val="center"/>
            </w:pPr>
          </w:p>
        </w:tc>
      </w:tr>
      <w:tr w:rsidR="00700A8C" w14:paraId="3875F10C" w14:textId="77777777">
        <w:trPr>
          <w:trHeight w:val="648"/>
          <w:jc w:val="center"/>
        </w:trPr>
        <w:tc>
          <w:tcPr>
            <w:tcW w:w="0" w:type="auto"/>
          </w:tcPr>
          <w:p w14:paraId="635598C7" w14:textId="77777777" w:rsidR="00700A8C" w:rsidRDefault="00000000">
            <w:pPr>
              <w:spacing w:after="0"/>
              <w:jc w:val="center"/>
            </w:pPr>
            <w:r>
              <w:rPr>
                <w:rFonts w:ascii="Times New Roman" w:eastAsia="Times New Roman" w:hAnsi="Times New Roman" w:cs="Times New Roman"/>
                <w:color w:val="000000"/>
                <w:sz w:val="24"/>
              </w:rPr>
              <w:t>23.</w:t>
            </w:r>
          </w:p>
        </w:tc>
        <w:tc>
          <w:tcPr>
            <w:tcW w:w="0" w:type="auto"/>
          </w:tcPr>
          <w:p w14:paraId="65D2FD4E" w14:textId="77777777" w:rsidR="00700A8C" w:rsidRDefault="00000000">
            <w:pPr>
              <w:spacing w:after="0"/>
            </w:pPr>
            <w:r>
              <w:rPr>
                <w:rFonts w:ascii="Times New Roman" w:eastAsia="Times New Roman" w:hAnsi="Times New Roman" w:cs="Times New Roman"/>
                <w:b/>
                <w:color w:val="000000"/>
                <w:sz w:val="24"/>
              </w:rPr>
              <w:t>MZVEZ SR</w:t>
            </w:r>
            <w:r>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14:paraId="6A4C929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69FC0D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9B58466"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13A4E871" w14:textId="77777777" w:rsidR="00700A8C" w:rsidRDefault="00700A8C">
            <w:pPr>
              <w:spacing w:after="0"/>
              <w:jc w:val="center"/>
            </w:pPr>
          </w:p>
        </w:tc>
      </w:tr>
      <w:tr w:rsidR="00700A8C" w14:paraId="43CFD7CA" w14:textId="77777777">
        <w:trPr>
          <w:trHeight w:val="648"/>
          <w:jc w:val="center"/>
        </w:trPr>
        <w:tc>
          <w:tcPr>
            <w:tcW w:w="0" w:type="auto"/>
          </w:tcPr>
          <w:p w14:paraId="1FAD2377" w14:textId="77777777" w:rsidR="00700A8C" w:rsidRDefault="00000000">
            <w:pPr>
              <w:spacing w:after="0"/>
              <w:jc w:val="center"/>
            </w:pPr>
            <w:r>
              <w:rPr>
                <w:rFonts w:ascii="Times New Roman" w:eastAsia="Times New Roman" w:hAnsi="Times New Roman" w:cs="Times New Roman"/>
                <w:color w:val="000000"/>
                <w:sz w:val="24"/>
              </w:rPr>
              <w:t>24.</w:t>
            </w:r>
          </w:p>
        </w:tc>
        <w:tc>
          <w:tcPr>
            <w:tcW w:w="0" w:type="auto"/>
          </w:tcPr>
          <w:p w14:paraId="5036585B" w14:textId="77777777" w:rsidR="00700A8C" w:rsidRDefault="00000000">
            <w:pPr>
              <w:spacing w:after="0"/>
            </w:pPr>
            <w:r>
              <w:rPr>
                <w:rFonts w:ascii="Times New Roman" w:eastAsia="Times New Roman" w:hAnsi="Times New Roman" w:cs="Times New Roman"/>
                <w:b/>
                <w:color w:val="000000"/>
                <w:sz w:val="24"/>
              </w:rPr>
              <w:t>MŠVVaMSR</w:t>
            </w:r>
            <w:r>
              <w:rPr>
                <w:rFonts w:ascii="Times New Roman" w:eastAsia="Times New Roman" w:hAnsi="Times New Roman" w:cs="Times New Roman"/>
                <w:color w:val="000000"/>
                <w:sz w:val="24"/>
              </w:rPr>
              <w:t xml:space="preserve"> – Ministerstvo školstva,výskumu,vývoja a mládeže Slovenskej republiky</w:t>
            </w:r>
          </w:p>
        </w:tc>
        <w:tc>
          <w:tcPr>
            <w:tcW w:w="0" w:type="auto"/>
          </w:tcPr>
          <w:p w14:paraId="4FE889E0" w14:textId="77777777" w:rsidR="00700A8C" w:rsidRDefault="00000000">
            <w:pPr>
              <w:spacing w:after="0"/>
              <w:jc w:val="center"/>
            </w:pPr>
            <w:r>
              <w:rPr>
                <w:rFonts w:ascii="Times New Roman" w:eastAsia="Times New Roman" w:hAnsi="Times New Roman" w:cs="Times New Roman"/>
                <w:color w:val="000000"/>
                <w:sz w:val="24"/>
              </w:rPr>
              <w:t>5 (5o, 0z)</w:t>
            </w:r>
          </w:p>
        </w:tc>
        <w:tc>
          <w:tcPr>
            <w:tcW w:w="0" w:type="auto"/>
          </w:tcPr>
          <w:p w14:paraId="26FE490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443F4D9" w14:textId="77777777" w:rsidR="00700A8C" w:rsidRDefault="00700A8C">
            <w:pPr>
              <w:spacing w:after="0"/>
              <w:jc w:val="center"/>
            </w:pPr>
          </w:p>
        </w:tc>
        <w:tc>
          <w:tcPr>
            <w:tcW w:w="0" w:type="auto"/>
          </w:tcPr>
          <w:p w14:paraId="3E14ECDE" w14:textId="77777777" w:rsidR="00700A8C" w:rsidRDefault="00700A8C">
            <w:pPr>
              <w:spacing w:after="0"/>
              <w:jc w:val="center"/>
            </w:pPr>
          </w:p>
        </w:tc>
      </w:tr>
      <w:tr w:rsidR="00700A8C" w14:paraId="43BB1B2B" w14:textId="77777777">
        <w:trPr>
          <w:trHeight w:val="648"/>
          <w:jc w:val="center"/>
        </w:trPr>
        <w:tc>
          <w:tcPr>
            <w:tcW w:w="0" w:type="auto"/>
          </w:tcPr>
          <w:p w14:paraId="179643BE" w14:textId="77777777" w:rsidR="00700A8C" w:rsidRDefault="00000000">
            <w:pPr>
              <w:spacing w:after="0"/>
              <w:jc w:val="center"/>
            </w:pPr>
            <w:r>
              <w:rPr>
                <w:rFonts w:ascii="Times New Roman" w:eastAsia="Times New Roman" w:hAnsi="Times New Roman" w:cs="Times New Roman"/>
                <w:color w:val="000000"/>
                <w:sz w:val="24"/>
              </w:rPr>
              <w:t>25.</w:t>
            </w:r>
          </w:p>
        </w:tc>
        <w:tc>
          <w:tcPr>
            <w:tcW w:w="0" w:type="auto"/>
          </w:tcPr>
          <w:p w14:paraId="7AB17DF4" w14:textId="77777777" w:rsidR="00700A8C" w:rsidRDefault="00000000">
            <w:pPr>
              <w:spacing w:after="0"/>
            </w:pPr>
            <w:r>
              <w:rPr>
                <w:rFonts w:ascii="Times New Roman" w:eastAsia="Times New Roman" w:hAnsi="Times New Roman" w:cs="Times New Roman"/>
                <w:b/>
                <w:color w:val="000000"/>
                <w:sz w:val="24"/>
              </w:rPr>
              <w:t>MŽPSR</w:t>
            </w:r>
            <w:r>
              <w:rPr>
                <w:rFonts w:ascii="Times New Roman" w:eastAsia="Times New Roman" w:hAnsi="Times New Roman" w:cs="Times New Roman"/>
                <w:color w:val="000000"/>
                <w:sz w:val="24"/>
              </w:rPr>
              <w:t xml:space="preserve"> – Ministerstvo životného prostredia Slovenskej republiky</w:t>
            </w:r>
          </w:p>
        </w:tc>
        <w:tc>
          <w:tcPr>
            <w:tcW w:w="0" w:type="auto"/>
          </w:tcPr>
          <w:p w14:paraId="0639E0BF"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56FB07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8D19E18"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7CAAE90A" w14:textId="77777777" w:rsidR="00700A8C" w:rsidRDefault="00700A8C">
            <w:pPr>
              <w:spacing w:after="0"/>
              <w:jc w:val="center"/>
            </w:pPr>
          </w:p>
        </w:tc>
      </w:tr>
      <w:tr w:rsidR="00700A8C" w14:paraId="66BCFC94" w14:textId="77777777">
        <w:trPr>
          <w:trHeight w:val="648"/>
          <w:jc w:val="center"/>
        </w:trPr>
        <w:tc>
          <w:tcPr>
            <w:tcW w:w="0" w:type="auto"/>
          </w:tcPr>
          <w:p w14:paraId="7C0E283E" w14:textId="77777777" w:rsidR="00700A8C" w:rsidRDefault="00000000">
            <w:pPr>
              <w:spacing w:after="0"/>
              <w:jc w:val="center"/>
            </w:pPr>
            <w:r>
              <w:rPr>
                <w:rFonts w:ascii="Times New Roman" w:eastAsia="Times New Roman" w:hAnsi="Times New Roman" w:cs="Times New Roman"/>
                <w:color w:val="000000"/>
                <w:sz w:val="24"/>
              </w:rPr>
              <w:t>26.</w:t>
            </w:r>
          </w:p>
        </w:tc>
        <w:tc>
          <w:tcPr>
            <w:tcW w:w="0" w:type="auto"/>
          </w:tcPr>
          <w:p w14:paraId="462ADABE" w14:textId="77777777" w:rsidR="00700A8C" w:rsidRDefault="00000000">
            <w:pPr>
              <w:spacing w:after="0"/>
            </w:pPr>
            <w:r>
              <w:rPr>
                <w:rFonts w:ascii="Times New Roman" w:eastAsia="Times New Roman" w:hAnsi="Times New Roman" w:cs="Times New Roman"/>
                <w:b/>
                <w:color w:val="000000"/>
                <w:sz w:val="24"/>
              </w:rPr>
              <w:t>NBS</w:t>
            </w:r>
            <w:r>
              <w:rPr>
                <w:rFonts w:ascii="Times New Roman" w:eastAsia="Times New Roman" w:hAnsi="Times New Roman" w:cs="Times New Roman"/>
                <w:color w:val="000000"/>
                <w:sz w:val="24"/>
              </w:rPr>
              <w:t xml:space="preserve"> – Národná banka Slovenska</w:t>
            </w:r>
          </w:p>
        </w:tc>
        <w:tc>
          <w:tcPr>
            <w:tcW w:w="0" w:type="auto"/>
          </w:tcPr>
          <w:p w14:paraId="75168D8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D4154F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E6502DC"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142B9342" w14:textId="77777777" w:rsidR="00700A8C" w:rsidRDefault="00700A8C">
            <w:pPr>
              <w:spacing w:after="0"/>
              <w:jc w:val="center"/>
            </w:pPr>
          </w:p>
        </w:tc>
      </w:tr>
      <w:tr w:rsidR="00700A8C" w14:paraId="136EF5D9" w14:textId="77777777">
        <w:trPr>
          <w:trHeight w:val="648"/>
          <w:jc w:val="center"/>
        </w:trPr>
        <w:tc>
          <w:tcPr>
            <w:tcW w:w="0" w:type="auto"/>
          </w:tcPr>
          <w:p w14:paraId="7B329D0B" w14:textId="77777777" w:rsidR="00700A8C" w:rsidRDefault="00000000">
            <w:pPr>
              <w:spacing w:after="0"/>
              <w:jc w:val="center"/>
            </w:pPr>
            <w:r>
              <w:rPr>
                <w:rFonts w:ascii="Times New Roman" w:eastAsia="Times New Roman" w:hAnsi="Times New Roman" w:cs="Times New Roman"/>
                <w:color w:val="000000"/>
                <w:sz w:val="24"/>
              </w:rPr>
              <w:t>27.</w:t>
            </w:r>
          </w:p>
        </w:tc>
        <w:tc>
          <w:tcPr>
            <w:tcW w:w="0" w:type="auto"/>
          </w:tcPr>
          <w:p w14:paraId="5FBFA2AF" w14:textId="77777777" w:rsidR="00700A8C" w:rsidRDefault="00000000">
            <w:pPr>
              <w:spacing w:after="0"/>
            </w:pPr>
            <w:r>
              <w:rPr>
                <w:rFonts w:ascii="Times New Roman" w:eastAsia="Times New Roman" w:hAnsi="Times New Roman" w:cs="Times New Roman"/>
                <w:b/>
                <w:color w:val="000000"/>
                <w:sz w:val="24"/>
              </w:rPr>
              <w:t>NBÚ</w:t>
            </w:r>
            <w:r>
              <w:rPr>
                <w:rFonts w:ascii="Times New Roman" w:eastAsia="Times New Roman" w:hAnsi="Times New Roman" w:cs="Times New Roman"/>
                <w:color w:val="000000"/>
                <w:sz w:val="24"/>
              </w:rPr>
              <w:t xml:space="preserve"> – Národný bezpečnostný úrad</w:t>
            </w:r>
          </w:p>
        </w:tc>
        <w:tc>
          <w:tcPr>
            <w:tcW w:w="0" w:type="auto"/>
          </w:tcPr>
          <w:p w14:paraId="55D0FECC" w14:textId="77777777" w:rsidR="00700A8C" w:rsidRDefault="00000000">
            <w:pPr>
              <w:spacing w:after="0"/>
              <w:jc w:val="center"/>
            </w:pPr>
            <w:r>
              <w:rPr>
                <w:rFonts w:ascii="Times New Roman" w:eastAsia="Times New Roman" w:hAnsi="Times New Roman" w:cs="Times New Roman"/>
                <w:color w:val="000000"/>
                <w:sz w:val="24"/>
              </w:rPr>
              <w:t>4 (4o, 0z)</w:t>
            </w:r>
          </w:p>
        </w:tc>
        <w:tc>
          <w:tcPr>
            <w:tcW w:w="0" w:type="auto"/>
          </w:tcPr>
          <w:p w14:paraId="4DCBAF2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A0C2DBD" w14:textId="77777777" w:rsidR="00700A8C" w:rsidRDefault="00700A8C">
            <w:pPr>
              <w:spacing w:after="0"/>
              <w:jc w:val="center"/>
            </w:pPr>
          </w:p>
        </w:tc>
        <w:tc>
          <w:tcPr>
            <w:tcW w:w="0" w:type="auto"/>
          </w:tcPr>
          <w:p w14:paraId="60435DB6" w14:textId="77777777" w:rsidR="00700A8C" w:rsidRDefault="00700A8C">
            <w:pPr>
              <w:spacing w:after="0"/>
              <w:jc w:val="center"/>
            </w:pPr>
          </w:p>
        </w:tc>
      </w:tr>
      <w:tr w:rsidR="00700A8C" w14:paraId="51F5135A" w14:textId="77777777">
        <w:trPr>
          <w:trHeight w:val="648"/>
          <w:jc w:val="center"/>
        </w:trPr>
        <w:tc>
          <w:tcPr>
            <w:tcW w:w="0" w:type="auto"/>
          </w:tcPr>
          <w:p w14:paraId="22DA3A6F" w14:textId="77777777" w:rsidR="00700A8C" w:rsidRDefault="00000000">
            <w:pPr>
              <w:spacing w:after="0"/>
              <w:jc w:val="center"/>
            </w:pPr>
            <w:r>
              <w:rPr>
                <w:rFonts w:ascii="Times New Roman" w:eastAsia="Times New Roman" w:hAnsi="Times New Roman" w:cs="Times New Roman"/>
                <w:color w:val="000000"/>
                <w:sz w:val="24"/>
              </w:rPr>
              <w:t>28.</w:t>
            </w:r>
          </w:p>
        </w:tc>
        <w:tc>
          <w:tcPr>
            <w:tcW w:w="0" w:type="auto"/>
          </w:tcPr>
          <w:p w14:paraId="29007B6F" w14:textId="77777777" w:rsidR="00700A8C" w:rsidRDefault="00000000">
            <w:pPr>
              <w:spacing w:after="0"/>
            </w:pPr>
            <w:r>
              <w:rPr>
                <w:rFonts w:ascii="Times New Roman" w:eastAsia="Times New Roman" w:hAnsi="Times New Roman" w:cs="Times New Roman"/>
                <w:b/>
                <w:color w:val="000000"/>
                <w:sz w:val="24"/>
              </w:rPr>
              <w:t>NKÚSR</w:t>
            </w:r>
            <w:r>
              <w:rPr>
                <w:rFonts w:ascii="Times New Roman" w:eastAsia="Times New Roman" w:hAnsi="Times New Roman" w:cs="Times New Roman"/>
                <w:color w:val="000000"/>
                <w:sz w:val="24"/>
              </w:rPr>
              <w:t xml:space="preserve"> – Najvyšší kontrolný úrad Slovenskej republiky</w:t>
            </w:r>
          </w:p>
        </w:tc>
        <w:tc>
          <w:tcPr>
            <w:tcW w:w="0" w:type="auto"/>
          </w:tcPr>
          <w:p w14:paraId="128C134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2CBC530"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E587FBA" w14:textId="77777777" w:rsidR="00700A8C" w:rsidRDefault="00700A8C">
            <w:pPr>
              <w:spacing w:after="0"/>
              <w:jc w:val="center"/>
            </w:pPr>
          </w:p>
        </w:tc>
        <w:tc>
          <w:tcPr>
            <w:tcW w:w="0" w:type="auto"/>
          </w:tcPr>
          <w:p w14:paraId="2428F2BD"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246A2723" w14:textId="77777777">
        <w:trPr>
          <w:trHeight w:val="648"/>
          <w:jc w:val="center"/>
        </w:trPr>
        <w:tc>
          <w:tcPr>
            <w:tcW w:w="0" w:type="auto"/>
          </w:tcPr>
          <w:p w14:paraId="41F4439B" w14:textId="77777777" w:rsidR="00700A8C" w:rsidRDefault="00000000">
            <w:pPr>
              <w:spacing w:after="0"/>
              <w:jc w:val="center"/>
            </w:pPr>
            <w:r>
              <w:rPr>
                <w:rFonts w:ascii="Times New Roman" w:eastAsia="Times New Roman" w:hAnsi="Times New Roman" w:cs="Times New Roman"/>
                <w:color w:val="000000"/>
                <w:sz w:val="24"/>
              </w:rPr>
              <w:t>29.</w:t>
            </w:r>
          </w:p>
        </w:tc>
        <w:tc>
          <w:tcPr>
            <w:tcW w:w="0" w:type="auto"/>
          </w:tcPr>
          <w:p w14:paraId="52D257F7" w14:textId="77777777" w:rsidR="00700A8C" w:rsidRDefault="00000000">
            <w:pPr>
              <w:spacing w:after="0"/>
            </w:pPr>
            <w:r>
              <w:rPr>
                <w:rFonts w:ascii="Times New Roman" w:eastAsia="Times New Roman" w:hAnsi="Times New Roman" w:cs="Times New Roman"/>
                <w:b/>
                <w:color w:val="000000"/>
                <w:sz w:val="24"/>
              </w:rPr>
              <w:t>NSK</w:t>
            </w:r>
            <w:r>
              <w:rPr>
                <w:rFonts w:ascii="Times New Roman" w:eastAsia="Times New Roman" w:hAnsi="Times New Roman" w:cs="Times New Roman"/>
                <w:color w:val="000000"/>
                <w:sz w:val="24"/>
              </w:rPr>
              <w:t xml:space="preserve"> – Nitriansky samosprávny kraj</w:t>
            </w:r>
          </w:p>
        </w:tc>
        <w:tc>
          <w:tcPr>
            <w:tcW w:w="0" w:type="auto"/>
          </w:tcPr>
          <w:p w14:paraId="6A85839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F15D7B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400CF70" w14:textId="77777777" w:rsidR="00700A8C" w:rsidRDefault="00700A8C">
            <w:pPr>
              <w:spacing w:after="0"/>
              <w:jc w:val="center"/>
            </w:pPr>
          </w:p>
        </w:tc>
        <w:tc>
          <w:tcPr>
            <w:tcW w:w="0" w:type="auto"/>
          </w:tcPr>
          <w:p w14:paraId="4E22B442"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49ED6817" w14:textId="77777777">
        <w:trPr>
          <w:trHeight w:val="648"/>
          <w:jc w:val="center"/>
        </w:trPr>
        <w:tc>
          <w:tcPr>
            <w:tcW w:w="0" w:type="auto"/>
          </w:tcPr>
          <w:p w14:paraId="176C376B" w14:textId="77777777" w:rsidR="00700A8C" w:rsidRDefault="00000000">
            <w:pPr>
              <w:spacing w:after="0"/>
              <w:jc w:val="center"/>
            </w:pPr>
            <w:r>
              <w:rPr>
                <w:rFonts w:ascii="Times New Roman" w:eastAsia="Times New Roman" w:hAnsi="Times New Roman" w:cs="Times New Roman"/>
                <w:color w:val="000000"/>
                <w:sz w:val="24"/>
              </w:rPr>
              <w:t>30.</w:t>
            </w:r>
          </w:p>
        </w:tc>
        <w:tc>
          <w:tcPr>
            <w:tcW w:w="0" w:type="auto"/>
          </w:tcPr>
          <w:p w14:paraId="2D96C536" w14:textId="77777777" w:rsidR="00700A8C" w:rsidRDefault="00000000">
            <w:pPr>
              <w:spacing w:after="0"/>
            </w:pPr>
            <w:r>
              <w:rPr>
                <w:rFonts w:ascii="Times New Roman" w:eastAsia="Times New Roman" w:hAnsi="Times New Roman" w:cs="Times New Roman"/>
                <w:b/>
                <w:color w:val="000000"/>
                <w:sz w:val="24"/>
              </w:rPr>
              <w:t>NSSR</w:t>
            </w:r>
            <w:r>
              <w:rPr>
                <w:rFonts w:ascii="Times New Roman" w:eastAsia="Times New Roman" w:hAnsi="Times New Roman" w:cs="Times New Roman"/>
                <w:color w:val="000000"/>
                <w:sz w:val="24"/>
              </w:rPr>
              <w:t xml:space="preserve"> – Najvyšší súd Slovenskej republiky</w:t>
            </w:r>
          </w:p>
        </w:tc>
        <w:tc>
          <w:tcPr>
            <w:tcW w:w="0" w:type="auto"/>
          </w:tcPr>
          <w:p w14:paraId="0C186B1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FD0BC8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5DD4DDA" w14:textId="77777777" w:rsidR="00700A8C" w:rsidRDefault="00700A8C">
            <w:pPr>
              <w:spacing w:after="0"/>
              <w:jc w:val="center"/>
            </w:pPr>
          </w:p>
        </w:tc>
        <w:tc>
          <w:tcPr>
            <w:tcW w:w="0" w:type="auto"/>
          </w:tcPr>
          <w:p w14:paraId="360070A0"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2DDDF259" w14:textId="77777777">
        <w:trPr>
          <w:trHeight w:val="648"/>
          <w:jc w:val="center"/>
        </w:trPr>
        <w:tc>
          <w:tcPr>
            <w:tcW w:w="0" w:type="auto"/>
          </w:tcPr>
          <w:p w14:paraId="33BF1C83" w14:textId="77777777" w:rsidR="00700A8C" w:rsidRDefault="00000000">
            <w:pPr>
              <w:spacing w:after="0"/>
              <w:jc w:val="center"/>
            </w:pPr>
            <w:r>
              <w:rPr>
                <w:rFonts w:ascii="Times New Roman" w:eastAsia="Times New Roman" w:hAnsi="Times New Roman" w:cs="Times New Roman"/>
                <w:color w:val="000000"/>
                <w:sz w:val="24"/>
              </w:rPr>
              <w:t>31.</w:t>
            </w:r>
          </w:p>
        </w:tc>
        <w:tc>
          <w:tcPr>
            <w:tcW w:w="0" w:type="auto"/>
          </w:tcPr>
          <w:p w14:paraId="45B5A57B" w14:textId="77777777" w:rsidR="00700A8C" w:rsidRDefault="00000000">
            <w:pPr>
              <w:spacing w:after="0"/>
            </w:pPr>
            <w:r>
              <w:rPr>
                <w:rFonts w:ascii="Times New Roman" w:eastAsia="Times New Roman" w:hAnsi="Times New Roman" w:cs="Times New Roman"/>
                <w:b/>
                <w:color w:val="000000"/>
                <w:sz w:val="24"/>
              </w:rPr>
              <w:t>OAPSVLÚVSR</w:t>
            </w:r>
            <w:r>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14:paraId="649A3BFE" w14:textId="77777777" w:rsidR="00700A8C" w:rsidRDefault="00000000">
            <w:pPr>
              <w:spacing w:after="0"/>
              <w:jc w:val="center"/>
            </w:pPr>
            <w:r>
              <w:rPr>
                <w:rFonts w:ascii="Times New Roman" w:eastAsia="Times New Roman" w:hAnsi="Times New Roman" w:cs="Times New Roman"/>
                <w:color w:val="000000"/>
                <w:sz w:val="24"/>
              </w:rPr>
              <w:t>82 (82o, 0z)</w:t>
            </w:r>
          </w:p>
        </w:tc>
        <w:tc>
          <w:tcPr>
            <w:tcW w:w="0" w:type="auto"/>
          </w:tcPr>
          <w:p w14:paraId="0BFC771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F714B79" w14:textId="77777777" w:rsidR="00700A8C" w:rsidRDefault="00700A8C">
            <w:pPr>
              <w:spacing w:after="0"/>
              <w:jc w:val="center"/>
            </w:pPr>
          </w:p>
        </w:tc>
        <w:tc>
          <w:tcPr>
            <w:tcW w:w="0" w:type="auto"/>
          </w:tcPr>
          <w:p w14:paraId="686961E8" w14:textId="77777777" w:rsidR="00700A8C" w:rsidRDefault="00700A8C">
            <w:pPr>
              <w:spacing w:after="0"/>
              <w:jc w:val="center"/>
            </w:pPr>
          </w:p>
        </w:tc>
      </w:tr>
      <w:tr w:rsidR="00700A8C" w14:paraId="7F3D1E1B" w14:textId="77777777">
        <w:trPr>
          <w:trHeight w:val="648"/>
          <w:jc w:val="center"/>
        </w:trPr>
        <w:tc>
          <w:tcPr>
            <w:tcW w:w="0" w:type="auto"/>
          </w:tcPr>
          <w:p w14:paraId="36A71DD8" w14:textId="77777777" w:rsidR="00700A8C" w:rsidRDefault="00000000">
            <w:pPr>
              <w:spacing w:after="0"/>
              <w:jc w:val="center"/>
            </w:pPr>
            <w:r>
              <w:rPr>
                <w:rFonts w:ascii="Times New Roman" w:eastAsia="Times New Roman" w:hAnsi="Times New Roman" w:cs="Times New Roman"/>
                <w:color w:val="000000"/>
                <w:sz w:val="24"/>
              </w:rPr>
              <w:t>32.</w:t>
            </w:r>
          </w:p>
        </w:tc>
        <w:tc>
          <w:tcPr>
            <w:tcW w:w="0" w:type="auto"/>
          </w:tcPr>
          <w:p w14:paraId="4430B552" w14:textId="77777777" w:rsidR="00700A8C" w:rsidRDefault="00000000">
            <w:pPr>
              <w:spacing w:after="0"/>
            </w:pPr>
            <w:r>
              <w:rPr>
                <w:rFonts w:ascii="Times New Roman" w:eastAsia="Times New Roman" w:hAnsi="Times New Roman" w:cs="Times New Roman"/>
                <w:b/>
                <w:color w:val="000000"/>
                <w:sz w:val="24"/>
              </w:rPr>
              <w:t>PMÚSR</w:t>
            </w:r>
            <w:r>
              <w:rPr>
                <w:rFonts w:ascii="Times New Roman" w:eastAsia="Times New Roman" w:hAnsi="Times New Roman" w:cs="Times New Roman"/>
                <w:color w:val="000000"/>
                <w:sz w:val="24"/>
              </w:rPr>
              <w:t xml:space="preserve"> – Protimonopolný úrad Slovenskej republiky</w:t>
            </w:r>
          </w:p>
        </w:tc>
        <w:tc>
          <w:tcPr>
            <w:tcW w:w="0" w:type="auto"/>
          </w:tcPr>
          <w:p w14:paraId="1BA8DA1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7C2786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A9199B3"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7EC24E27" w14:textId="77777777" w:rsidR="00700A8C" w:rsidRDefault="00700A8C">
            <w:pPr>
              <w:spacing w:after="0"/>
              <w:jc w:val="center"/>
            </w:pPr>
          </w:p>
        </w:tc>
      </w:tr>
      <w:tr w:rsidR="00700A8C" w14:paraId="300A7B2D" w14:textId="77777777">
        <w:trPr>
          <w:trHeight w:val="648"/>
          <w:jc w:val="center"/>
        </w:trPr>
        <w:tc>
          <w:tcPr>
            <w:tcW w:w="0" w:type="auto"/>
          </w:tcPr>
          <w:p w14:paraId="66B90065" w14:textId="77777777" w:rsidR="00700A8C" w:rsidRDefault="00000000">
            <w:pPr>
              <w:spacing w:after="0"/>
              <w:jc w:val="center"/>
            </w:pPr>
            <w:r>
              <w:rPr>
                <w:rFonts w:ascii="Times New Roman" w:eastAsia="Times New Roman" w:hAnsi="Times New Roman" w:cs="Times New Roman"/>
                <w:color w:val="000000"/>
                <w:sz w:val="24"/>
              </w:rPr>
              <w:lastRenderedPageBreak/>
              <w:t>33.</w:t>
            </w:r>
          </w:p>
        </w:tc>
        <w:tc>
          <w:tcPr>
            <w:tcW w:w="0" w:type="auto"/>
          </w:tcPr>
          <w:p w14:paraId="62511601" w14:textId="77777777" w:rsidR="00700A8C" w:rsidRDefault="00000000">
            <w:pPr>
              <w:spacing w:after="0"/>
            </w:pPr>
            <w:r>
              <w:rPr>
                <w:rFonts w:ascii="Times New Roman" w:eastAsia="Times New Roman" w:hAnsi="Times New Roman" w:cs="Times New Roman"/>
                <w:b/>
                <w:color w:val="000000"/>
                <w:sz w:val="24"/>
              </w:rPr>
              <w:t>PSK</w:t>
            </w:r>
            <w:r>
              <w:rPr>
                <w:rFonts w:ascii="Times New Roman" w:eastAsia="Times New Roman" w:hAnsi="Times New Roman" w:cs="Times New Roman"/>
                <w:color w:val="000000"/>
                <w:sz w:val="24"/>
              </w:rPr>
              <w:t xml:space="preserve"> – Prešovský samosprávny kraj</w:t>
            </w:r>
          </w:p>
        </w:tc>
        <w:tc>
          <w:tcPr>
            <w:tcW w:w="0" w:type="auto"/>
          </w:tcPr>
          <w:p w14:paraId="5BC6131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8D7DE7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C7EEF32" w14:textId="77777777" w:rsidR="00700A8C" w:rsidRDefault="00700A8C">
            <w:pPr>
              <w:spacing w:after="0"/>
              <w:jc w:val="center"/>
            </w:pPr>
          </w:p>
        </w:tc>
        <w:tc>
          <w:tcPr>
            <w:tcW w:w="0" w:type="auto"/>
          </w:tcPr>
          <w:p w14:paraId="5CAB3B30"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0DC9F90D" w14:textId="77777777">
        <w:trPr>
          <w:trHeight w:val="648"/>
          <w:jc w:val="center"/>
        </w:trPr>
        <w:tc>
          <w:tcPr>
            <w:tcW w:w="0" w:type="auto"/>
          </w:tcPr>
          <w:p w14:paraId="1D2445EA" w14:textId="77777777" w:rsidR="00700A8C" w:rsidRDefault="00000000">
            <w:pPr>
              <w:spacing w:after="0"/>
              <w:jc w:val="center"/>
            </w:pPr>
            <w:r>
              <w:rPr>
                <w:rFonts w:ascii="Times New Roman" w:eastAsia="Times New Roman" w:hAnsi="Times New Roman" w:cs="Times New Roman"/>
                <w:color w:val="000000"/>
                <w:sz w:val="24"/>
              </w:rPr>
              <w:t>34.</w:t>
            </w:r>
          </w:p>
        </w:tc>
        <w:tc>
          <w:tcPr>
            <w:tcW w:w="0" w:type="auto"/>
          </w:tcPr>
          <w:p w14:paraId="139AF050" w14:textId="77777777" w:rsidR="00700A8C" w:rsidRDefault="00000000">
            <w:pPr>
              <w:spacing w:after="0"/>
            </w:pPr>
            <w:r>
              <w:rPr>
                <w:rFonts w:ascii="Times New Roman" w:eastAsia="Times New Roman" w:hAnsi="Times New Roman" w:cs="Times New Roman"/>
                <w:b/>
                <w:color w:val="000000"/>
                <w:sz w:val="24"/>
              </w:rPr>
              <w:t>RÚZSR</w:t>
            </w:r>
            <w:r>
              <w:rPr>
                <w:rFonts w:ascii="Times New Roman" w:eastAsia="Times New Roman" w:hAnsi="Times New Roman" w:cs="Times New Roman"/>
                <w:color w:val="000000"/>
                <w:sz w:val="24"/>
              </w:rPr>
              <w:t xml:space="preserve"> – Republiková únia zamestnávateľov</w:t>
            </w:r>
          </w:p>
        </w:tc>
        <w:tc>
          <w:tcPr>
            <w:tcW w:w="0" w:type="auto"/>
          </w:tcPr>
          <w:p w14:paraId="3A01D96C" w14:textId="77777777" w:rsidR="00700A8C" w:rsidRDefault="00000000">
            <w:pPr>
              <w:spacing w:after="0"/>
              <w:jc w:val="center"/>
            </w:pPr>
            <w:r>
              <w:rPr>
                <w:rFonts w:ascii="Times New Roman" w:eastAsia="Times New Roman" w:hAnsi="Times New Roman" w:cs="Times New Roman"/>
                <w:color w:val="000000"/>
                <w:sz w:val="24"/>
              </w:rPr>
              <w:t>2 (0o, 2z)</w:t>
            </w:r>
          </w:p>
        </w:tc>
        <w:tc>
          <w:tcPr>
            <w:tcW w:w="0" w:type="auto"/>
          </w:tcPr>
          <w:p w14:paraId="73FECC1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0E86F9E" w14:textId="77777777" w:rsidR="00700A8C" w:rsidRDefault="00700A8C">
            <w:pPr>
              <w:spacing w:after="0"/>
              <w:jc w:val="center"/>
            </w:pPr>
          </w:p>
        </w:tc>
        <w:tc>
          <w:tcPr>
            <w:tcW w:w="0" w:type="auto"/>
          </w:tcPr>
          <w:p w14:paraId="400EAB2F" w14:textId="77777777" w:rsidR="00700A8C" w:rsidRDefault="00700A8C">
            <w:pPr>
              <w:spacing w:after="0"/>
              <w:jc w:val="center"/>
            </w:pPr>
          </w:p>
        </w:tc>
      </w:tr>
      <w:tr w:rsidR="00700A8C" w14:paraId="3DD6C3C0" w14:textId="77777777">
        <w:trPr>
          <w:trHeight w:val="648"/>
          <w:jc w:val="center"/>
        </w:trPr>
        <w:tc>
          <w:tcPr>
            <w:tcW w:w="0" w:type="auto"/>
          </w:tcPr>
          <w:p w14:paraId="18642C6F" w14:textId="77777777" w:rsidR="00700A8C" w:rsidRDefault="00000000">
            <w:pPr>
              <w:spacing w:after="0"/>
              <w:jc w:val="center"/>
            </w:pPr>
            <w:r>
              <w:rPr>
                <w:rFonts w:ascii="Times New Roman" w:eastAsia="Times New Roman" w:hAnsi="Times New Roman" w:cs="Times New Roman"/>
                <w:color w:val="000000"/>
                <w:sz w:val="24"/>
              </w:rPr>
              <w:t>35.</w:t>
            </w:r>
          </w:p>
        </w:tc>
        <w:tc>
          <w:tcPr>
            <w:tcW w:w="0" w:type="auto"/>
          </w:tcPr>
          <w:p w14:paraId="56096774" w14:textId="77777777" w:rsidR="00700A8C" w:rsidRDefault="00000000">
            <w:pPr>
              <w:spacing w:after="0"/>
            </w:pPr>
            <w:r>
              <w:rPr>
                <w:rFonts w:ascii="Times New Roman" w:eastAsia="Times New Roman" w:hAnsi="Times New Roman" w:cs="Times New Roman"/>
                <w:b/>
                <w:color w:val="000000"/>
                <w:sz w:val="24"/>
              </w:rPr>
              <w:t>SK8</w:t>
            </w:r>
            <w:r>
              <w:rPr>
                <w:rFonts w:ascii="Times New Roman" w:eastAsia="Times New Roman" w:hAnsi="Times New Roman" w:cs="Times New Roman"/>
                <w:color w:val="000000"/>
                <w:sz w:val="24"/>
              </w:rPr>
              <w:t xml:space="preserve"> – Samosprávne kraje Slovenska</w:t>
            </w:r>
          </w:p>
        </w:tc>
        <w:tc>
          <w:tcPr>
            <w:tcW w:w="0" w:type="auto"/>
          </w:tcPr>
          <w:p w14:paraId="41D2B1C5"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AFAAA3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D618735" w14:textId="77777777" w:rsidR="00700A8C" w:rsidRDefault="00700A8C">
            <w:pPr>
              <w:spacing w:after="0"/>
              <w:jc w:val="center"/>
            </w:pPr>
          </w:p>
        </w:tc>
        <w:tc>
          <w:tcPr>
            <w:tcW w:w="0" w:type="auto"/>
          </w:tcPr>
          <w:p w14:paraId="718CB3B3"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5C601335" w14:textId="77777777">
        <w:trPr>
          <w:trHeight w:val="648"/>
          <w:jc w:val="center"/>
        </w:trPr>
        <w:tc>
          <w:tcPr>
            <w:tcW w:w="0" w:type="auto"/>
          </w:tcPr>
          <w:p w14:paraId="732081FA" w14:textId="77777777" w:rsidR="00700A8C" w:rsidRDefault="00000000">
            <w:pPr>
              <w:spacing w:after="0"/>
              <w:jc w:val="center"/>
            </w:pPr>
            <w:r>
              <w:rPr>
                <w:rFonts w:ascii="Times New Roman" w:eastAsia="Times New Roman" w:hAnsi="Times New Roman" w:cs="Times New Roman"/>
                <w:color w:val="000000"/>
                <w:sz w:val="24"/>
              </w:rPr>
              <w:t>36.</w:t>
            </w:r>
          </w:p>
        </w:tc>
        <w:tc>
          <w:tcPr>
            <w:tcW w:w="0" w:type="auto"/>
          </w:tcPr>
          <w:p w14:paraId="41273CDF" w14:textId="77777777" w:rsidR="00700A8C" w:rsidRDefault="00000000">
            <w:pPr>
              <w:spacing w:after="0"/>
            </w:pPr>
            <w:r>
              <w:rPr>
                <w:rFonts w:ascii="Times New Roman" w:eastAsia="Times New Roman" w:hAnsi="Times New Roman" w:cs="Times New Roman"/>
                <w:b/>
                <w:color w:val="000000"/>
                <w:sz w:val="24"/>
              </w:rPr>
              <w:t>SPPK</w:t>
            </w:r>
            <w:r>
              <w:rPr>
                <w:rFonts w:ascii="Times New Roman" w:eastAsia="Times New Roman" w:hAnsi="Times New Roman" w:cs="Times New Roman"/>
                <w:color w:val="000000"/>
                <w:sz w:val="24"/>
              </w:rPr>
              <w:t xml:space="preserve"> – Slovenská poľnohospodárska a potravinárska komora</w:t>
            </w:r>
          </w:p>
        </w:tc>
        <w:tc>
          <w:tcPr>
            <w:tcW w:w="0" w:type="auto"/>
          </w:tcPr>
          <w:p w14:paraId="195703F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A3FE31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FF894D8" w14:textId="77777777" w:rsidR="00700A8C" w:rsidRDefault="00700A8C">
            <w:pPr>
              <w:spacing w:after="0"/>
              <w:jc w:val="center"/>
            </w:pPr>
          </w:p>
        </w:tc>
        <w:tc>
          <w:tcPr>
            <w:tcW w:w="0" w:type="auto"/>
          </w:tcPr>
          <w:p w14:paraId="3E72FCFC"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639A05CE" w14:textId="77777777">
        <w:trPr>
          <w:trHeight w:val="648"/>
          <w:jc w:val="center"/>
        </w:trPr>
        <w:tc>
          <w:tcPr>
            <w:tcW w:w="0" w:type="auto"/>
          </w:tcPr>
          <w:p w14:paraId="6CCDB2EA" w14:textId="77777777" w:rsidR="00700A8C" w:rsidRDefault="00000000">
            <w:pPr>
              <w:spacing w:after="0"/>
              <w:jc w:val="center"/>
            </w:pPr>
            <w:r>
              <w:rPr>
                <w:rFonts w:ascii="Times New Roman" w:eastAsia="Times New Roman" w:hAnsi="Times New Roman" w:cs="Times New Roman"/>
                <w:color w:val="000000"/>
                <w:sz w:val="24"/>
              </w:rPr>
              <w:t>37.</w:t>
            </w:r>
          </w:p>
        </w:tc>
        <w:tc>
          <w:tcPr>
            <w:tcW w:w="0" w:type="auto"/>
          </w:tcPr>
          <w:p w14:paraId="2A55B2F8" w14:textId="77777777" w:rsidR="00700A8C" w:rsidRDefault="00000000">
            <w:pPr>
              <w:spacing w:after="0"/>
            </w:pPr>
            <w:r>
              <w:rPr>
                <w:rFonts w:ascii="Times New Roman" w:eastAsia="Times New Roman" w:hAnsi="Times New Roman" w:cs="Times New Roman"/>
                <w:b/>
                <w:color w:val="000000"/>
                <w:sz w:val="24"/>
              </w:rPr>
              <w:t>SVSLPRK</w:t>
            </w:r>
            <w:r>
              <w:rPr>
                <w:rFonts w:ascii="Times New Roman" w:eastAsia="Times New Roman" w:hAnsi="Times New Roman" w:cs="Times New Roman"/>
                <w:color w:val="000000"/>
                <w:sz w:val="24"/>
              </w:rPr>
              <w:t xml:space="preserve"> – Splnomocnenec vlády Slovenskej republiky pre rómske komunity</w:t>
            </w:r>
          </w:p>
        </w:tc>
        <w:tc>
          <w:tcPr>
            <w:tcW w:w="0" w:type="auto"/>
          </w:tcPr>
          <w:p w14:paraId="34BFA69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766C82C"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D1A073D" w14:textId="77777777" w:rsidR="00700A8C" w:rsidRDefault="00700A8C">
            <w:pPr>
              <w:spacing w:after="0"/>
              <w:jc w:val="center"/>
            </w:pPr>
          </w:p>
        </w:tc>
        <w:tc>
          <w:tcPr>
            <w:tcW w:w="0" w:type="auto"/>
          </w:tcPr>
          <w:p w14:paraId="6A94A565"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11BA3C64" w14:textId="77777777">
        <w:trPr>
          <w:trHeight w:val="648"/>
          <w:jc w:val="center"/>
        </w:trPr>
        <w:tc>
          <w:tcPr>
            <w:tcW w:w="0" w:type="auto"/>
          </w:tcPr>
          <w:p w14:paraId="26DDA22E" w14:textId="77777777" w:rsidR="00700A8C" w:rsidRDefault="00000000">
            <w:pPr>
              <w:spacing w:after="0"/>
              <w:jc w:val="center"/>
            </w:pPr>
            <w:r>
              <w:rPr>
                <w:rFonts w:ascii="Times New Roman" w:eastAsia="Times New Roman" w:hAnsi="Times New Roman" w:cs="Times New Roman"/>
                <w:color w:val="000000"/>
                <w:sz w:val="24"/>
              </w:rPr>
              <w:t>38.</w:t>
            </w:r>
          </w:p>
        </w:tc>
        <w:tc>
          <w:tcPr>
            <w:tcW w:w="0" w:type="auto"/>
          </w:tcPr>
          <w:p w14:paraId="1FA3793B" w14:textId="77777777" w:rsidR="00700A8C" w:rsidRDefault="00000000">
            <w:pPr>
              <w:spacing w:after="0"/>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color w:val="000000"/>
                <w:sz w:val="24"/>
              </w:rPr>
              <w:t xml:space="preserve"> – Slovenská advokátska komora</w:t>
            </w:r>
          </w:p>
        </w:tc>
        <w:tc>
          <w:tcPr>
            <w:tcW w:w="0" w:type="auto"/>
          </w:tcPr>
          <w:p w14:paraId="5D6EA0F4" w14:textId="77777777" w:rsidR="00700A8C" w:rsidRDefault="00000000">
            <w:pPr>
              <w:spacing w:after="0"/>
              <w:jc w:val="center"/>
            </w:pPr>
            <w:r>
              <w:rPr>
                <w:rFonts w:ascii="Times New Roman" w:eastAsia="Times New Roman" w:hAnsi="Times New Roman" w:cs="Times New Roman"/>
                <w:color w:val="000000"/>
                <w:sz w:val="24"/>
              </w:rPr>
              <w:t>2 (2o, 0z)</w:t>
            </w:r>
          </w:p>
        </w:tc>
        <w:tc>
          <w:tcPr>
            <w:tcW w:w="0" w:type="auto"/>
          </w:tcPr>
          <w:p w14:paraId="78218648"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9296999" w14:textId="77777777" w:rsidR="00700A8C" w:rsidRDefault="00700A8C">
            <w:pPr>
              <w:spacing w:after="0"/>
              <w:jc w:val="center"/>
            </w:pPr>
          </w:p>
        </w:tc>
        <w:tc>
          <w:tcPr>
            <w:tcW w:w="0" w:type="auto"/>
          </w:tcPr>
          <w:p w14:paraId="04C4ECBA" w14:textId="77777777" w:rsidR="00700A8C" w:rsidRDefault="00700A8C">
            <w:pPr>
              <w:spacing w:after="0"/>
              <w:jc w:val="center"/>
            </w:pPr>
          </w:p>
        </w:tc>
      </w:tr>
      <w:tr w:rsidR="00700A8C" w14:paraId="3C5E2B8A" w14:textId="77777777">
        <w:trPr>
          <w:trHeight w:val="648"/>
          <w:jc w:val="center"/>
        </w:trPr>
        <w:tc>
          <w:tcPr>
            <w:tcW w:w="0" w:type="auto"/>
          </w:tcPr>
          <w:p w14:paraId="30AB913C" w14:textId="77777777" w:rsidR="00700A8C" w:rsidRDefault="00000000">
            <w:pPr>
              <w:spacing w:after="0"/>
              <w:jc w:val="center"/>
            </w:pPr>
            <w:r>
              <w:rPr>
                <w:rFonts w:ascii="Times New Roman" w:eastAsia="Times New Roman" w:hAnsi="Times New Roman" w:cs="Times New Roman"/>
                <w:color w:val="000000"/>
                <w:sz w:val="24"/>
              </w:rPr>
              <w:t>39.</w:t>
            </w:r>
          </w:p>
        </w:tc>
        <w:tc>
          <w:tcPr>
            <w:tcW w:w="0" w:type="auto"/>
          </w:tcPr>
          <w:p w14:paraId="40EF7A85" w14:textId="77777777" w:rsidR="00700A8C" w:rsidRDefault="00000000">
            <w:pPr>
              <w:spacing w:after="0"/>
            </w:pPr>
            <w:r>
              <w:rPr>
                <w:rFonts w:ascii="Times New Roman" w:eastAsia="Times New Roman" w:hAnsi="Times New Roman" w:cs="Times New Roman"/>
                <w:b/>
                <w:color w:val="000000"/>
                <w:sz w:val="24"/>
              </w:rPr>
              <w:t>SŠHRSR</w:t>
            </w:r>
            <w:r>
              <w:rPr>
                <w:rFonts w:ascii="Times New Roman" w:eastAsia="Times New Roman" w:hAnsi="Times New Roman" w:cs="Times New Roman"/>
                <w:color w:val="000000"/>
                <w:sz w:val="24"/>
              </w:rPr>
              <w:t xml:space="preserve"> – Správa štátnych hmotných rezerv Slovenskej republiky</w:t>
            </w:r>
          </w:p>
        </w:tc>
        <w:tc>
          <w:tcPr>
            <w:tcW w:w="0" w:type="auto"/>
          </w:tcPr>
          <w:p w14:paraId="3E3C245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44B309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394DF68" w14:textId="77777777" w:rsidR="00700A8C" w:rsidRDefault="00700A8C">
            <w:pPr>
              <w:spacing w:after="0"/>
              <w:jc w:val="center"/>
            </w:pPr>
          </w:p>
        </w:tc>
        <w:tc>
          <w:tcPr>
            <w:tcW w:w="0" w:type="auto"/>
          </w:tcPr>
          <w:p w14:paraId="314B99F5"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27FE465B" w14:textId="77777777">
        <w:trPr>
          <w:trHeight w:val="648"/>
          <w:jc w:val="center"/>
        </w:trPr>
        <w:tc>
          <w:tcPr>
            <w:tcW w:w="0" w:type="auto"/>
          </w:tcPr>
          <w:p w14:paraId="03B91751" w14:textId="77777777" w:rsidR="00700A8C" w:rsidRDefault="00000000">
            <w:pPr>
              <w:spacing w:after="0"/>
              <w:jc w:val="center"/>
            </w:pPr>
            <w:r>
              <w:rPr>
                <w:rFonts w:ascii="Times New Roman" w:eastAsia="Times New Roman" w:hAnsi="Times New Roman" w:cs="Times New Roman"/>
                <w:color w:val="000000"/>
                <w:sz w:val="24"/>
              </w:rPr>
              <w:t>40.</w:t>
            </w:r>
          </w:p>
        </w:tc>
        <w:tc>
          <w:tcPr>
            <w:tcW w:w="0" w:type="auto"/>
          </w:tcPr>
          <w:p w14:paraId="6EC02B28" w14:textId="77777777" w:rsidR="00700A8C" w:rsidRDefault="00000000">
            <w:pPr>
              <w:spacing w:after="0"/>
            </w:pPr>
            <w:r>
              <w:rPr>
                <w:rFonts w:ascii="Times New Roman" w:eastAsia="Times New Roman" w:hAnsi="Times New Roman" w:cs="Times New Roman"/>
                <w:b/>
                <w:color w:val="000000"/>
                <w:sz w:val="24"/>
              </w:rPr>
              <w:t>TSK</w:t>
            </w:r>
            <w:r>
              <w:rPr>
                <w:rFonts w:ascii="Times New Roman" w:eastAsia="Times New Roman" w:hAnsi="Times New Roman" w:cs="Times New Roman"/>
                <w:color w:val="000000"/>
                <w:sz w:val="24"/>
              </w:rPr>
              <w:t xml:space="preserve"> – Trenčiansky samosprávny kraj</w:t>
            </w:r>
          </w:p>
        </w:tc>
        <w:tc>
          <w:tcPr>
            <w:tcW w:w="0" w:type="auto"/>
          </w:tcPr>
          <w:p w14:paraId="5D44883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92B0C16"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37B7ADC" w14:textId="77777777" w:rsidR="00700A8C" w:rsidRDefault="00700A8C">
            <w:pPr>
              <w:spacing w:after="0"/>
              <w:jc w:val="center"/>
            </w:pPr>
          </w:p>
        </w:tc>
        <w:tc>
          <w:tcPr>
            <w:tcW w:w="0" w:type="auto"/>
          </w:tcPr>
          <w:p w14:paraId="63254614"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0BA09678" w14:textId="77777777">
        <w:trPr>
          <w:trHeight w:val="648"/>
          <w:jc w:val="center"/>
        </w:trPr>
        <w:tc>
          <w:tcPr>
            <w:tcW w:w="0" w:type="auto"/>
          </w:tcPr>
          <w:p w14:paraId="60DDE9C6" w14:textId="77777777" w:rsidR="00700A8C" w:rsidRDefault="00000000">
            <w:pPr>
              <w:spacing w:after="0"/>
              <w:jc w:val="center"/>
            </w:pPr>
            <w:r>
              <w:rPr>
                <w:rFonts w:ascii="Times New Roman" w:eastAsia="Times New Roman" w:hAnsi="Times New Roman" w:cs="Times New Roman"/>
                <w:color w:val="000000"/>
                <w:sz w:val="24"/>
              </w:rPr>
              <w:t>41.</w:t>
            </w:r>
          </w:p>
        </w:tc>
        <w:tc>
          <w:tcPr>
            <w:tcW w:w="0" w:type="auto"/>
          </w:tcPr>
          <w:p w14:paraId="3C5E2D2B" w14:textId="77777777" w:rsidR="00700A8C" w:rsidRDefault="00000000">
            <w:pPr>
              <w:spacing w:after="0"/>
            </w:pPr>
            <w:r>
              <w:rPr>
                <w:rFonts w:ascii="Times New Roman" w:eastAsia="Times New Roman" w:hAnsi="Times New Roman" w:cs="Times New Roman"/>
                <w:b/>
                <w:color w:val="000000"/>
                <w:sz w:val="24"/>
              </w:rPr>
              <w:t>TTSK</w:t>
            </w:r>
            <w:r>
              <w:rPr>
                <w:rFonts w:ascii="Times New Roman" w:eastAsia="Times New Roman" w:hAnsi="Times New Roman" w:cs="Times New Roman"/>
                <w:color w:val="000000"/>
                <w:sz w:val="24"/>
              </w:rPr>
              <w:t xml:space="preserve"> – Trnavský samosprávny kraj</w:t>
            </w:r>
          </w:p>
        </w:tc>
        <w:tc>
          <w:tcPr>
            <w:tcW w:w="0" w:type="auto"/>
          </w:tcPr>
          <w:p w14:paraId="03F7951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C1FCF0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B56FFEF" w14:textId="77777777" w:rsidR="00700A8C" w:rsidRDefault="00700A8C">
            <w:pPr>
              <w:spacing w:after="0"/>
              <w:jc w:val="center"/>
            </w:pPr>
          </w:p>
        </w:tc>
        <w:tc>
          <w:tcPr>
            <w:tcW w:w="0" w:type="auto"/>
          </w:tcPr>
          <w:p w14:paraId="53A56856"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44E1494A" w14:textId="77777777">
        <w:trPr>
          <w:trHeight w:val="648"/>
          <w:jc w:val="center"/>
        </w:trPr>
        <w:tc>
          <w:tcPr>
            <w:tcW w:w="0" w:type="auto"/>
          </w:tcPr>
          <w:p w14:paraId="2AB92A4C" w14:textId="77777777" w:rsidR="00700A8C" w:rsidRDefault="00000000">
            <w:pPr>
              <w:spacing w:after="0"/>
              <w:jc w:val="center"/>
            </w:pPr>
            <w:r>
              <w:rPr>
                <w:rFonts w:ascii="Times New Roman" w:eastAsia="Times New Roman" w:hAnsi="Times New Roman" w:cs="Times New Roman"/>
                <w:color w:val="000000"/>
                <w:sz w:val="24"/>
              </w:rPr>
              <w:t>42.</w:t>
            </w:r>
          </w:p>
        </w:tc>
        <w:tc>
          <w:tcPr>
            <w:tcW w:w="0" w:type="auto"/>
          </w:tcPr>
          <w:p w14:paraId="1C988200" w14:textId="77777777" w:rsidR="00700A8C" w:rsidRDefault="00000000">
            <w:pPr>
              <w:spacing w:after="0"/>
            </w:pPr>
            <w:r>
              <w:rPr>
                <w:rFonts w:ascii="Times New Roman" w:eastAsia="Times New Roman" w:hAnsi="Times New Roman" w:cs="Times New Roman"/>
                <w:b/>
                <w:color w:val="000000"/>
                <w:sz w:val="24"/>
              </w:rPr>
              <w:t>UOOU SR</w:t>
            </w:r>
            <w:r>
              <w:rPr>
                <w:rFonts w:ascii="Times New Roman" w:eastAsia="Times New Roman" w:hAnsi="Times New Roman" w:cs="Times New Roman"/>
                <w:color w:val="000000"/>
                <w:sz w:val="24"/>
              </w:rPr>
              <w:t xml:space="preserve"> – Úrad na ochranu osobných údajov Slovenskej republiky</w:t>
            </w:r>
          </w:p>
        </w:tc>
        <w:tc>
          <w:tcPr>
            <w:tcW w:w="0" w:type="auto"/>
          </w:tcPr>
          <w:p w14:paraId="21BFEC0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ACF957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8A537BD" w14:textId="77777777" w:rsidR="00700A8C" w:rsidRDefault="00700A8C">
            <w:pPr>
              <w:spacing w:after="0"/>
              <w:jc w:val="center"/>
            </w:pPr>
          </w:p>
        </w:tc>
        <w:tc>
          <w:tcPr>
            <w:tcW w:w="0" w:type="auto"/>
          </w:tcPr>
          <w:p w14:paraId="25583B22"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7662CB1A" w14:textId="77777777">
        <w:trPr>
          <w:trHeight w:val="648"/>
          <w:jc w:val="center"/>
        </w:trPr>
        <w:tc>
          <w:tcPr>
            <w:tcW w:w="0" w:type="auto"/>
          </w:tcPr>
          <w:p w14:paraId="11C56FBB" w14:textId="77777777" w:rsidR="00700A8C" w:rsidRDefault="00000000">
            <w:pPr>
              <w:spacing w:after="0"/>
              <w:jc w:val="center"/>
            </w:pPr>
            <w:r>
              <w:rPr>
                <w:rFonts w:ascii="Times New Roman" w:eastAsia="Times New Roman" w:hAnsi="Times New Roman" w:cs="Times New Roman"/>
                <w:color w:val="000000"/>
                <w:sz w:val="24"/>
              </w:rPr>
              <w:t>43.</w:t>
            </w:r>
          </w:p>
        </w:tc>
        <w:tc>
          <w:tcPr>
            <w:tcW w:w="0" w:type="auto"/>
          </w:tcPr>
          <w:p w14:paraId="5E5C1639" w14:textId="77777777" w:rsidR="00700A8C" w:rsidRDefault="00000000">
            <w:pPr>
              <w:spacing w:after="0"/>
            </w:pPr>
            <w:r>
              <w:rPr>
                <w:rFonts w:ascii="Times New Roman" w:eastAsia="Times New Roman" w:hAnsi="Times New Roman" w:cs="Times New Roman"/>
                <w:b/>
                <w:color w:val="000000"/>
                <w:sz w:val="24"/>
              </w:rPr>
              <w:t>UPVSR POaZE</w:t>
            </w:r>
            <w:r>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14:paraId="0DCD78E1"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EA2FFFF"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E438C36" w14:textId="77777777" w:rsidR="00700A8C" w:rsidRDefault="00700A8C">
            <w:pPr>
              <w:spacing w:after="0"/>
              <w:jc w:val="center"/>
            </w:pPr>
          </w:p>
        </w:tc>
        <w:tc>
          <w:tcPr>
            <w:tcW w:w="0" w:type="auto"/>
          </w:tcPr>
          <w:p w14:paraId="3066E4C3"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62C727AE" w14:textId="77777777">
        <w:trPr>
          <w:trHeight w:val="648"/>
          <w:jc w:val="center"/>
        </w:trPr>
        <w:tc>
          <w:tcPr>
            <w:tcW w:w="0" w:type="auto"/>
          </w:tcPr>
          <w:p w14:paraId="4716A279" w14:textId="77777777" w:rsidR="00700A8C" w:rsidRDefault="00000000">
            <w:pPr>
              <w:spacing w:after="0"/>
              <w:jc w:val="center"/>
            </w:pPr>
            <w:r>
              <w:rPr>
                <w:rFonts w:ascii="Times New Roman" w:eastAsia="Times New Roman" w:hAnsi="Times New Roman" w:cs="Times New Roman"/>
                <w:color w:val="000000"/>
                <w:sz w:val="24"/>
              </w:rPr>
              <w:t>44.</w:t>
            </w:r>
          </w:p>
        </w:tc>
        <w:tc>
          <w:tcPr>
            <w:tcW w:w="0" w:type="auto"/>
          </w:tcPr>
          <w:p w14:paraId="4A63E9E0" w14:textId="77777777" w:rsidR="00700A8C" w:rsidRDefault="00000000">
            <w:pPr>
              <w:spacing w:after="0"/>
            </w:pPr>
            <w:r>
              <w:rPr>
                <w:rFonts w:ascii="Times New Roman" w:eastAsia="Times New Roman" w:hAnsi="Times New Roman" w:cs="Times New Roman"/>
                <w:b/>
                <w:color w:val="000000"/>
                <w:sz w:val="24"/>
              </w:rPr>
              <w:t>URSO</w:t>
            </w:r>
            <w:r>
              <w:rPr>
                <w:rFonts w:ascii="Times New Roman" w:eastAsia="Times New Roman" w:hAnsi="Times New Roman" w:cs="Times New Roman"/>
                <w:color w:val="000000"/>
                <w:sz w:val="24"/>
              </w:rPr>
              <w:t xml:space="preserve"> – Úrad pre reguláciu sieťových odvetví</w:t>
            </w:r>
          </w:p>
        </w:tc>
        <w:tc>
          <w:tcPr>
            <w:tcW w:w="0" w:type="auto"/>
          </w:tcPr>
          <w:p w14:paraId="7610221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3F9E0B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42FBF01" w14:textId="77777777" w:rsidR="00700A8C" w:rsidRDefault="00700A8C">
            <w:pPr>
              <w:spacing w:after="0"/>
              <w:jc w:val="center"/>
            </w:pPr>
          </w:p>
        </w:tc>
        <w:tc>
          <w:tcPr>
            <w:tcW w:w="0" w:type="auto"/>
          </w:tcPr>
          <w:p w14:paraId="36BF4502"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46F2479A" w14:textId="77777777">
        <w:trPr>
          <w:trHeight w:val="648"/>
          <w:jc w:val="center"/>
        </w:trPr>
        <w:tc>
          <w:tcPr>
            <w:tcW w:w="0" w:type="auto"/>
          </w:tcPr>
          <w:p w14:paraId="0D4A22C5" w14:textId="77777777" w:rsidR="00700A8C" w:rsidRDefault="00000000">
            <w:pPr>
              <w:spacing w:after="0"/>
              <w:jc w:val="center"/>
            </w:pPr>
            <w:r>
              <w:rPr>
                <w:rFonts w:ascii="Times New Roman" w:eastAsia="Times New Roman" w:hAnsi="Times New Roman" w:cs="Times New Roman"/>
                <w:color w:val="000000"/>
                <w:sz w:val="24"/>
              </w:rPr>
              <w:t>45.</w:t>
            </w:r>
          </w:p>
        </w:tc>
        <w:tc>
          <w:tcPr>
            <w:tcW w:w="0" w:type="auto"/>
          </w:tcPr>
          <w:p w14:paraId="702489E6" w14:textId="77777777" w:rsidR="00700A8C" w:rsidRDefault="00000000">
            <w:pPr>
              <w:spacing w:after="0"/>
            </w:pPr>
            <w:r>
              <w:rPr>
                <w:rFonts w:ascii="Times New Roman" w:eastAsia="Times New Roman" w:hAnsi="Times New Roman" w:cs="Times New Roman"/>
                <w:b/>
                <w:color w:val="000000"/>
                <w:sz w:val="24"/>
              </w:rPr>
              <w:t>UpUPaVSR</w:t>
            </w:r>
            <w:r>
              <w:rPr>
                <w:rFonts w:ascii="Times New Roman" w:eastAsia="Times New Roman" w:hAnsi="Times New Roman" w:cs="Times New Roman"/>
                <w:color w:val="000000"/>
                <w:sz w:val="24"/>
              </w:rPr>
              <w:t xml:space="preserve"> – Úrad pre územné plánovanie a výstavbu Slovenskej republiky</w:t>
            </w:r>
          </w:p>
        </w:tc>
        <w:tc>
          <w:tcPr>
            <w:tcW w:w="0" w:type="auto"/>
          </w:tcPr>
          <w:p w14:paraId="44CB2E7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1C1A8D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D777A14"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2B9324AA" w14:textId="77777777" w:rsidR="00700A8C" w:rsidRDefault="00700A8C">
            <w:pPr>
              <w:spacing w:after="0"/>
              <w:jc w:val="center"/>
            </w:pPr>
          </w:p>
        </w:tc>
      </w:tr>
      <w:tr w:rsidR="00700A8C" w14:paraId="142575CB" w14:textId="77777777">
        <w:trPr>
          <w:trHeight w:val="648"/>
          <w:jc w:val="center"/>
        </w:trPr>
        <w:tc>
          <w:tcPr>
            <w:tcW w:w="0" w:type="auto"/>
          </w:tcPr>
          <w:p w14:paraId="57B1C17A" w14:textId="77777777" w:rsidR="00700A8C" w:rsidRDefault="00000000">
            <w:pPr>
              <w:spacing w:after="0"/>
              <w:jc w:val="center"/>
            </w:pPr>
            <w:r>
              <w:rPr>
                <w:rFonts w:ascii="Times New Roman" w:eastAsia="Times New Roman" w:hAnsi="Times New Roman" w:cs="Times New Roman"/>
                <w:color w:val="000000"/>
                <w:sz w:val="24"/>
              </w:rPr>
              <w:t>46.</w:t>
            </w:r>
          </w:p>
        </w:tc>
        <w:tc>
          <w:tcPr>
            <w:tcW w:w="0" w:type="auto"/>
          </w:tcPr>
          <w:p w14:paraId="595839B0" w14:textId="77777777" w:rsidR="00700A8C" w:rsidRDefault="00000000">
            <w:pPr>
              <w:spacing w:after="0"/>
            </w:pPr>
            <w:r>
              <w:rPr>
                <w:rFonts w:ascii="Times New Roman" w:eastAsia="Times New Roman" w:hAnsi="Times New Roman" w:cs="Times New Roman"/>
                <w:b/>
                <w:color w:val="000000"/>
                <w:sz w:val="24"/>
              </w:rPr>
              <w:t>Verejnosť</w:t>
            </w:r>
            <w:r>
              <w:rPr>
                <w:rFonts w:ascii="Times New Roman" w:eastAsia="Times New Roman" w:hAnsi="Times New Roman" w:cs="Times New Roman"/>
                <w:color w:val="000000"/>
                <w:sz w:val="24"/>
              </w:rPr>
              <w:t xml:space="preserve"> – Verejnosť</w:t>
            </w:r>
          </w:p>
        </w:tc>
        <w:tc>
          <w:tcPr>
            <w:tcW w:w="0" w:type="auto"/>
          </w:tcPr>
          <w:p w14:paraId="28AA0302" w14:textId="77777777" w:rsidR="00700A8C" w:rsidRDefault="00000000">
            <w:pPr>
              <w:spacing w:after="0"/>
              <w:jc w:val="center"/>
            </w:pPr>
            <w:r>
              <w:rPr>
                <w:rFonts w:ascii="Times New Roman" w:eastAsia="Times New Roman" w:hAnsi="Times New Roman" w:cs="Times New Roman"/>
                <w:color w:val="000000"/>
                <w:sz w:val="24"/>
              </w:rPr>
              <w:t>2 (2o, 0z)</w:t>
            </w:r>
          </w:p>
        </w:tc>
        <w:tc>
          <w:tcPr>
            <w:tcW w:w="0" w:type="auto"/>
          </w:tcPr>
          <w:p w14:paraId="1D42370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1046A09A" w14:textId="77777777" w:rsidR="00700A8C" w:rsidRDefault="00700A8C">
            <w:pPr>
              <w:spacing w:after="0"/>
              <w:jc w:val="center"/>
            </w:pPr>
          </w:p>
        </w:tc>
        <w:tc>
          <w:tcPr>
            <w:tcW w:w="0" w:type="auto"/>
          </w:tcPr>
          <w:p w14:paraId="008BF43D" w14:textId="77777777" w:rsidR="00700A8C" w:rsidRDefault="00700A8C">
            <w:pPr>
              <w:spacing w:after="0"/>
              <w:jc w:val="center"/>
            </w:pPr>
          </w:p>
        </w:tc>
      </w:tr>
      <w:tr w:rsidR="00700A8C" w14:paraId="13264FF8" w14:textId="77777777">
        <w:trPr>
          <w:trHeight w:val="648"/>
          <w:jc w:val="center"/>
        </w:trPr>
        <w:tc>
          <w:tcPr>
            <w:tcW w:w="0" w:type="auto"/>
          </w:tcPr>
          <w:p w14:paraId="7C24B7F9" w14:textId="77777777" w:rsidR="00700A8C" w:rsidRDefault="00000000">
            <w:pPr>
              <w:spacing w:after="0"/>
              <w:jc w:val="center"/>
            </w:pPr>
            <w:r>
              <w:rPr>
                <w:rFonts w:ascii="Times New Roman" w:eastAsia="Times New Roman" w:hAnsi="Times New Roman" w:cs="Times New Roman"/>
                <w:color w:val="000000"/>
                <w:sz w:val="24"/>
              </w:rPr>
              <w:lastRenderedPageBreak/>
              <w:t>47.</w:t>
            </w:r>
          </w:p>
        </w:tc>
        <w:tc>
          <w:tcPr>
            <w:tcW w:w="0" w:type="auto"/>
          </w:tcPr>
          <w:p w14:paraId="27B2BEE3" w14:textId="77777777" w:rsidR="00700A8C" w:rsidRDefault="00000000">
            <w:pPr>
              <w:spacing w:after="0"/>
            </w:pPr>
            <w:r>
              <w:rPr>
                <w:rFonts w:ascii="Times New Roman" w:eastAsia="Times New Roman" w:hAnsi="Times New Roman" w:cs="Times New Roman"/>
                <w:b/>
                <w:color w:val="000000"/>
                <w:sz w:val="24"/>
              </w:rPr>
              <w:t>ZMOS</w:t>
            </w:r>
            <w:r>
              <w:rPr>
                <w:rFonts w:ascii="Times New Roman" w:eastAsia="Times New Roman" w:hAnsi="Times New Roman" w:cs="Times New Roman"/>
                <w:color w:val="000000"/>
                <w:sz w:val="24"/>
              </w:rPr>
              <w:t xml:space="preserve"> – Združenie miest a obcí Slovenska</w:t>
            </w:r>
          </w:p>
        </w:tc>
        <w:tc>
          <w:tcPr>
            <w:tcW w:w="0" w:type="auto"/>
          </w:tcPr>
          <w:p w14:paraId="0F51CA3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FC8030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728722A" w14:textId="77777777" w:rsidR="00700A8C" w:rsidRDefault="00700A8C">
            <w:pPr>
              <w:spacing w:after="0"/>
              <w:jc w:val="center"/>
            </w:pPr>
          </w:p>
        </w:tc>
        <w:tc>
          <w:tcPr>
            <w:tcW w:w="0" w:type="auto"/>
          </w:tcPr>
          <w:p w14:paraId="75B09A8F"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3C1CF285" w14:textId="77777777">
        <w:trPr>
          <w:trHeight w:val="648"/>
          <w:jc w:val="center"/>
        </w:trPr>
        <w:tc>
          <w:tcPr>
            <w:tcW w:w="0" w:type="auto"/>
          </w:tcPr>
          <w:p w14:paraId="3FD6A5D9" w14:textId="77777777" w:rsidR="00700A8C" w:rsidRDefault="00000000">
            <w:pPr>
              <w:spacing w:after="0"/>
              <w:jc w:val="center"/>
            </w:pPr>
            <w:r>
              <w:rPr>
                <w:rFonts w:ascii="Times New Roman" w:eastAsia="Times New Roman" w:hAnsi="Times New Roman" w:cs="Times New Roman"/>
                <w:color w:val="000000"/>
                <w:sz w:val="24"/>
              </w:rPr>
              <w:t>48.</w:t>
            </w:r>
          </w:p>
        </w:tc>
        <w:tc>
          <w:tcPr>
            <w:tcW w:w="0" w:type="auto"/>
          </w:tcPr>
          <w:p w14:paraId="28A55DFC" w14:textId="77777777" w:rsidR="00700A8C" w:rsidRDefault="00000000">
            <w:pPr>
              <w:spacing w:after="0"/>
            </w:pPr>
            <w:r>
              <w:rPr>
                <w:rFonts w:ascii="Times New Roman" w:eastAsia="Times New Roman" w:hAnsi="Times New Roman" w:cs="Times New Roman"/>
                <w:b/>
                <w:color w:val="000000"/>
                <w:sz w:val="24"/>
              </w:rPr>
              <w:t>hlavné mesto</w:t>
            </w:r>
            <w:r>
              <w:rPr>
                <w:rFonts w:ascii="Times New Roman" w:eastAsia="Times New Roman" w:hAnsi="Times New Roman" w:cs="Times New Roman"/>
                <w:color w:val="000000"/>
                <w:sz w:val="24"/>
              </w:rPr>
              <w:t xml:space="preserve"> – Hlavné mesto Slovenskej republiky Bratislava</w:t>
            </w:r>
          </w:p>
        </w:tc>
        <w:tc>
          <w:tcPr>
            <w:tcW w:w="0" w:type="auto"/>
          </w:tcPr>
          <w:p w14:paraId="6B135274"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F4F180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85A00AF" w14:textId="77777777" w:rsidR="00700A8C" w:rsidRDefault="00700A8C">
            <w:pPr>
              <w:spacing w:after="0"/>
              <w:jc w:val="center"/>
            </w:pPr>
          </w:p>
        </w:tc>
        <w:tc>
          <w:tcPr>
            <w:tcW w:w="0" w:type="auto"/>
          </w:tcPr>
          <w:p w14:paraId="2FD93D99"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6E3DE3DA" w14:textId="77777777">
        <w:trPr>
          <w:trHeight w:val="648"/>
          <w:jc w:val="center"/>
        </w:trPr>
        <w:tc>
          <w:tcPr>
            <w:tcW w:w="0" w:type="auto"/>
          </w:tcPr>
          <w:p w14:paraId="3D90AD49" w14:textId="77777777" w:rsidR="00700A8C" w:rsidRDefault="00000000">
            <w:pPr>
              <w:spacing w:after="0"/>
              <w:jc w:val="center"/>
            </w:pPr>
            <w:r>
              <w:rPr>
                <w:rFonts w:ascii="Times New Roman" w:eastAsia="Times New Roman" w:hAnsi="Times New Roman" w:cs="Times New Roman"/>
                <w:color w:val="000000"/>
                <w:sz w:val="24"/>
              </w:rPr>
              <w:t>49.</w:t>
            </w:r>
          </w:p>
        </w:tc>
        <w:tc>
          <w:tcPr>
            <w:tcW w:w="0" w:type="auto"/>
          </w:tcPr>
          <w:p w14:paraId="7254A29B" w14:textId="77777777" w:rsidR="00700A8C" w:rsidRDefault="00000000">
            <w:pPr>
              <w:spacing w:after="0"/>
            </w:pPr>
            <w:r>
              <w:rPr>
                <w:rFonts w:ascii="Times New Roman" w:eastAsia="Times New Roman" w:hAnsi="Times New Roman" w:cs="Times New Roman"/>
                <w:b/>
                <w:color w:val="000000"/>
                <w:sz w:val="24"/>
              </w:rPr>
              <w:t>ÚDZS</w:t>
            </w:r>
            <w:r>
              <w:rPr>
                <w:rFonts w:ascii="Times New Roman" w:eastAsia="Times New Roman" w:hAnsi="Times New Roman" w:cs="Times New Roman"/>
                <w:color w:val="000000"/>
                <w:sz w:val="24"/>
              </w:rPr>
              <w:t xml:space="preserve"> – Úrad pre dohľad nad zdravotnou starostlivosťou</w:t>
            </w:r>
          </w:p>
        </w:tc>
        <w:tc>
          <w:tcPr>
            <w:tcW w:w="0" w:type="auto"/>
          </w:tcPr>
          <w:p w14:paraId="33EF136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5C7993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54D2A60" w14:textId="77777777" w:rsidR="00700A8C" w:rsidRDefault="00700A8C">
            <w:pPr>
              <w:spacing w:after="0"/>
              <w:jc w:val="center"/>
            </w:pPr>
          </w:p>
        </w:tc>
        <w:tc>
          <w:tcPr>
            <w:tcW w:w="0" w:type="auto"/>
          </w:tcPr>
          <w:p w14:paraId="7C5F4744"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41AA5E56" w14:textId="77777777">
        <w:trPr>
          <w:trHeight w:val="648"/>
          <w:jc w:val="center"/>
        </w:trPr>
        <w:tc>
          <w:tcPr>
            <w:tcW w:w="0" w:type="auto"/>
          </w:tcPr>
          <w:p w14:paraId="575B0E9E" w14:textId="77777777" w:rsidR="00700A8C" w:rsidRDefault="00000000">
            <w:pPr>
              <w:spacing w:after="0"/>
              <w:jc w:val="center"/>
            </w:pPr>
            <w:r>
              <w:rPr>
                <w:rFonts w:ascii="Times New Roman" w:eastAsia="Times New Roman" w:hAnsi="Times New Roman" w:cs="Times New Roman"/>
                <w:color w:val="000000"/>
                <w:sz w:val="24"/>
              </w:rPr>
              <w:t>50.</w:t>
            </w:r>
          </w:p>
        </w:tc>
        <w:tc>
          <w:tcPr>
            <w:tcW w:w="0" w:type="auto"/>
          </w:tcPr>
          <w:p w14:paraId="5B4C96F1" w14:textId="77777777" w:rsidR="00700A8C" w:rsidRDefault="00000000">
            <w:pPr>
              <w:spacing w:after="0"/>
            </w:pPr>
            <w:r>
              <w:rPr>
                <w:rFonts w:ascii="Times New Roman" w:eastAsia="Times New Roman" w:hAnsi="Times New Roman" w:cs="Times New Roman"/>
                <w:b/>
                <w:color w:val="000000"/>
                <w:sz w:val="24"/>
              </w:rPr>
              <w:t>ÚGKKSR</w:t>
            </w:r>
            <w:r>
              <w:rPr>
                <w:rFonts w:ascii="Times New Roman" w:eastAsia="Times New Roman" w:hAnsi="Times New Roman" w:cs="Times New Roman"/>
                <w:color w:val="000000"/>
                <w:sz w:val="24"/>
              </w:rPr>
              <w:t xml:space="preserve"> – Úrad geodézie, kartografie a katastra Slovenskej republiky</w:t>
            </w:r>
          </w:p>
        </w:tc>
        <w:tc>
          <w:tcPr>
            <w:tcW w:w="0" w:type="auto"/>
          </w:tcPr>
          <w:p w14:paraId="244789B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77A4BF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59C0A4C2"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4E7D8D81" w14:textId="77777777" w:rsidR="00700A8C" w:rsidRDefault="00700A8C">
            <w:pPr>
              <w:spacing w:after="0"/>
              <w:jc w:val="center"/>
            </w:pPr>
          </w:p>
        </w:tc>
      </w:tr>
      <w:tr w:rsidR="00700A8C" w14:paraId="5A43CBC8" w14:textId="77777777">
        <w:trPr>
          <w:trHeight w:val="648"/>
          <w:jc w:val="center"/>
        </w:trPr>
        <w:tc>
          <w:tcPr>
            <w:tcW w:w="0" w:type="auto"/>
          </w:tcPr>
          <w:p w14:paraId="3FF1E63B" w14:textId="77777777" w:rsidR="00700A8C" w:rsidRDefault="00000000">
            <w:pPr>
              <w:spacing w:after="0"/>
              <w:jc w:val="center"/>
            </w:pPr>
            <w:r>
              <w:rPr>
                <w:rFonts w:ascii="Times New Roman" w:eastAsia="Times New Roman" w:hAnsi="Times New Roman" w:cs="Times New Roman"/>
                <w:color w:val="000000"/>
                <w:sz w:val="24"/>
              </w:rPr>
              <w:t>51.</w:t>
            </w:r>
          </w:p>
        </w:tc>
        <w:tc>
          <w:tcPr>
            <w:tcW w:w="0" w:type="auto"/>
          </w:tcPr>
          <w:p w14:paraId="3E1A28DF" w14:textId="77777777" w:rsidR="00700A8C" w:rsidRDefault="00000000">
            <w:pPr>
              <w:spacing w:after="0"/>
            </w:pPr>
            <w:r>
              <w:rPr>
                <w:rFonts w:ascii="Times New Roman" w:eastAsia="Times New Roman" w:hAnsi="Times New Roman" w:cs="Times New Roman"/>
                <w:b/>
                <w:color w:val="000000"/>
                <w:sz w:val="24"/>
              </w:rPr>
              <w:t>ÚJDSR</w:t>
            </w:r>
            <w:r>
              <w:rPr>
                <w:rFonts w:ascii="Times New Roman" w:eastAsia="Times New Roman" w:hAnsi="Times New Roman" w:cs="Times New Roman"/>
                <w:color w:val="000000"/>
                <w:sz w:val="24"/>
              </w:rPr>
              <w:t xml:space="preserve"> – Úrad jadrového dozoru Slovenskej republiky</w:t>
            </w:r>
          </w:p>
        </w:tc>
        <w:tc>
          <w:tcPr>
            <w:tcW w:w="0" w:type="auto"/>
          </w:tcPr>
          <w:p w14:paraId="0C9EB8C6" w14:textId="77777777" w:rsidR="00700A8C" w:rsidRDefault="00000000">
            <w:pPr>
              <w:spacing w:after="0"/>
              <w:jc w:val="center"/>
            </w:pPr>
            <w:r>
              <w:rPr>
                <w:rFonts w:ascii="Times New Roman" w:eastAsia="Times New Roman" w:hAnsi="Times New Roman" w:cs="Times New Roman"/>
                <w:color w:val="000000"/>
                <w:sz w:val="24"/>
              </w:rPr>
              <w:t>7 (7o, 0z)</w:t>
            </w:r>
          </w:p>
        </w:tc>
        <w:tc>
          <w:tcPr>
            <w:tcW w:w="0" w:type="auto"/>
          </w:tcPr>
          <w:p w14:paraId="40233B8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2AF7B58" w14:textId="77777777" w:rsidR="00700A8C" w:rsidRDefault="00700A8C">
            <w:pPr>
              <w:spacing w:after="0"/>
              <w:jc w:val="center"/>
            </w:pPr>
          </w:p>
        </w:tc>
        <w:tc>
          <w:tcPr>
            <w:tcW w:w="0" w:type="auto"/>
          </w:tcPr>
          <w:p w14:paraId="411B9584" w14:textId="77777777" w:rsidR="00700A8C" w:rsidRDefault="00700A8C">
            <w:pPr>
              <w:spacing w:after="0"/>
              <w:jc w:val="center"/>
            </w:pPr>
          </w:p>
        </w:tc>
      </w:tr>
      <w:tr w:rsidR="00700A8C" w14:paraId="49189312" w14:textId="77777777">
        <w:trPr>
          <w:trHeight w:val="648"/>
          <w:jc w:val="center"/>
        </w:trPr>
        <w:tc>
          <w:tcPr>
            <w:tcW w:w="0" w:type="auto"/>
          </w:tcPr>
          <w:p w14:paraId="75EDA7E5" w14:textId="77777777" w:rsidR="00700A8C" w:rsidRDefault="00000000">
            <w:pPr>
              <w:spacing w:after="0"/>
              <w:jc w:val="center"/>
            </w:pPr>
            <w:r>
              <w:rPr>
                <w:rFonts w:ascii="Times New Roman" w:eastAsia="Times New Roman" w:hAnsi="Times New Roman" w:cs="Times New Roman"/>
                <w:color w:val="000000"/>
                <w:sz w:val="24"/>
              </w:rPr>
              <w:t>52.</w:t>
            </w:r>
          </w:p>
        </w:tc>
        <w:tc>
          <w:tcPr>
            <w:tcW w:w="0" w:type="auto"/>
          </w:tcPr>
          <w:p w14:paraId="394F0024" w14:textId="77777777" w:rsidR="00700A8C" w:rsidRDefault="00000000">
            <w:pPr>
              <w:spacing w:after="0"/>
            </w:pPr>
            <w:r>
              <w:rPr>
                <w:rFonts w:ascii="Times New Roman" w:eastAsia="Times New Roman" w:hAnsi="Times New Roman" w:cs="Times New Roman"/>
                <w:b/>
                <w:color w:val="000000"/>
                <w:sz w:val="24"/>
              </w:rPr>
              <w:t>ÚMS</w:t>
            </w:r>
            <w:r>
              <w:rPr>
                <w:rFonts w:ascii="Times New Roman" w:eastAsia="Times New Roman" w:hAnsi="Times New Roman" w:cs="Times New Roman"/>
                <w:color w:val="000000"/>
                <w:sz w:val="24"/>
              </w:rPr>
              <w:t xml:space="preserve"> – Únia miest Slovenska</w:t>
            </w:r>
          </w:p>
        </w:tc>
        <w:tc>
          <w:tcPr>
            <w:tcW w:w="0" w:type="auto"/>
          </w:tcPr>
          <w:p w14:paraId="26C539F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74DD793"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054259B" w14:textId="77777777" w:rsidR="00700A8C" w:rsidRDefault="00700A8C">
            <w:pPr>
              <w:spacing w:after="0"/>
              <w:jc w:val="center"/>
            </w:pPr>
          </w:p>
        </w:tc>
        <w:tc>
          <w:tcPr>
            <w:tcW w:w="0" w:type="auto"/>
          </w:tcPr>
          <w:p w14:paraId="373360E2"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45398908" w14:textId="77777777">
        <w:trPr>
          <w:trHeight w:val="648"/>
          <w:jc w:val="center"/>
        </w:trPr>
        <w:tc>
          <w:tcPr>
            <w:tcW w:w="0" w:type="auto"/>
          </w:tcPr>
          <w:p w14:paraId="4ECF0104" w14:textId="77777777" w:rsidR="00700A8C" w:rsidRDefault="00000000">
            <w:pPr>
              <w:spacing w:after="0"/>
              <w:jc w:val="center"/>
            </w:pPr>
            <w:r>
              <w:rPr>
                <w:rFonts w:ascii="Times New Roman" w:eastAsia="Times New Roman" w:hAnsi="Times New Roman" w:cs="Times New Roman"/>
                <w:color w:val="000000"/>
                <w:sz w:val="24"/>
              </w:rPr>
              <w:t>53.</w:t>
            </w:r>
          </w:p>
        </w:tc>
        <w:tc>
          <w:tcPr>
            <w:tcW w:w="0" w:type="auto"/>
          </w:tcPr>
          <w:p w14:paraId="7666CA5F" w14:textId="77777777" w:rsidR="00700A8C" w:rsidRDefault="00000000">
            <w:pPr>
              <w:spacing w:after="0"/>
            </w:pPr>
            <w:r>
              <w:rPr>
                <w:rFonts w:ascii="Times New Roman" w:eastAsia="Times New Roman" w:hAnsi="Times New Roman" w:cs="Times New Roman"/>
                <w:b/>
                <w:color w:val="000000"/>
                <w:sz w:val="24"/>
              </w:rPr>
              <w:t>ÚNMSSR</w:t>
            </w:r>
            <w:r>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14:paraId="606E892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B8FC97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63104EB"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41967CAB" w14:textId="77777777" w:rsidR="00700A8C" w:rsidRDefault="00700A8C">
            <w:pPr>
              <w:spacing w:after="0"/>
              <w:jc w:val="center"/>
            </w:pPr>
          </w:p>
        </w:tc>
      </w:tr>
      <w:tr w:rsidR="00700A8C" w14:paraId="2E81C66F" w14:textId="77777777">
        <w:trPr>
          <w:trHeight w:val="648"/>
          <w:jc w:val="center"/>
        </w:trPr>
        <w:tc>
          <w:tcPr>
            <w:tcW w:w="0" w:type="auto"/>
          </w:tcPr>
          <w:p w14:paraId="4B4ADABC" w14:textId="77777777" w:rsidR="00700A8C" w:rsidRDefault="00000000">
            <w:pPr>
              <w:spacing w:after="0"/>
              <w:jc w:val="center"/>
            </w:pPr>
            <w:r>
              <w:rPr>
                <w:rFonts w:ascii="Times New Roman" w:eastAsia="Times New Roman" w:hAnsi="Times New Roman" w:cs="Times New Roman"/>
                <w:color w:val="000000"/>
                <w:sz w:val="24"/>
              </w:rPr>
              <w:t>54.</w:t>
            </w:r>
          </w:p>
        </w:tc>
        <w:tc>
          <w:tcPr>
            <w:tcW w:w="0" w:type="auto"/>
          </w:tcPr>
          <w:p w14:paraId="11B64E8B" w14:textId="77777777" w:rsidR="00700A8C" w:rsidRDefault="00000000">
            <w:pPr>
              <w:spacing w:after="0"/>
            </w:pPr>
            <w:r>
              <w:rPr>
                <w:rFonts w:ascii="Times New Roman" w:eastAsia="Times New Roman" w:hAnsi="Times New Roman" w:cs="Times New Roman"/>
                <w:b/>
                <w:color w:val="000000"/>
                <w:sz w:val="24"/>
              </w:rPr>
              <w:t>ÚPVSR</w:t>
            </w:r>
            <w:r>
              <w:rPr>
                <w:rFonts w:ascii="Times New Roman" w:eastAsia="Times New Roman" w:hAnsi="Times New Roman" w:cs="Times New Roman"/>
                <w:color w:val="000000"/>
                <w:sz w:val="24"/>
              </w:rPr>
              <w:t xml:space="preserve"> – Úrad priemyselného vlastníctva Slovenskej republiky</w:t>
            </w:r>
          </w:p>
        </w:tc>
        <w:tc>
          <w:tcPr>
            <w:tcW w:w="0" w:type="auto"/>
          </w:tcPr>
          <w:p w14:paraId="19EFE1B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2B324A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D9258E9"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0269C39B" w14:textId="77777777" w:rsidR="00700A8C" w:rsidRDefault="00700A8C">
            <w:pPr>
              <w:spacing w:after="0"/>
              <w:jc w:val="center"/>
            </w:pPr>
          </w:p>
        </w:tc>
      </w:tr>
      <w:tr w:rsidR="00700A8C" w14:paraId="11CD515A" w14:textId="77777777">
        <w:trPr>
          <w:trHeight w:val="648"/>
          <w:jc w:val="center"/>
        </w:trPr>
        <w:tc>
          <w:tcPr>
            <w:tcW w:w="0" w:type="auto"/>
          </w:tcPr>
          <w:p w14:paraId="43A661D9" w14:textId="77777777" w:rsidR="00700A8C" w:rsidRDefault="00000000">
            <w:pPr>
              <w:spacing w:after="0"/>
              <w:jc w:val="center"/>
            </w:pPr>
            <w:r>
              <w:rPr>
                <w:rFonts w:ascii="Times New Roman" w:eastAsia="Times New Roman" w:hAnsi="Times New Roman" w:cs="Times New Roman"/>
                <w:color w:val="000000"/>
                <w:sz w:val="24"/>
              </w:rPr>
              <w:t>55.</w:t>
            </w:r>
          </w:p>
        </w:tc>
        <w:tc>
          <w:tcPr>
            <w:tcW w:w="0" w:type="auto"/>
          </w:tcPr>
          <w:p w14:paraId="6104A449" w14:textId="77777777" w:rsidR="00700A8C" w:rsidRDefault="00000000">
            <w:pPr>
              <w:spacing w:after="0"/>
            </w:pPr>
            <w:r>
              <w:rPr>
                <w:rFonts w:ascii="Times New Roman" w:eastAsia="Times New Roman" w:hAnsi="Times New Roman" w:cs="Times New Roman"/>
                <w:b/>
                <w:color w:val="000000"/>
                <w:sz w:val="24"/>
              </w:rPr>
              <w:t>ÚVO</w:t>
            </w:r>
            <w:r>
              <w:rPr>
                <w:rFonts w:ascii="Times New Roman" w:eastAsia="Times New Roman" w:hAnsi="Times New Roman" w:cs="Times New Roman"/>
                <w:color w:val="000000"/>
                <w:sz w:val="24"/>
              </w:rPr>
              <w:t xml:space="preserve"> – Úrad pre verejné obstarávanie</w:t>
            </w:r>
          </w:p>
        </w:tc>
        <w:tc>
          <w:tcPr>
            <w:tcW w:w="0" w:type="auto"/>
          </w:tcPr>
          <w:p w14:paraId="0A1F784A"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4565458"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EEEAD47"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157A59A2" w14:textId="77777777" w:rsidR="00700A8C" w:rsidRDefault="00700A8C">
            <w:pPr>
              <w:spacing w:after="0"/>
              <w:jc w:val="center"/>
            </w:pPr>
          </w:p>
        </w:tc>
      </w:tr>
      <w:tr w:rsidR="00700A8C" w14:paraId="33ECB818" w14:textId="77777777">
        <w:trPr>
          <w:trHeight w:val="648"/>
          <w:jc w:val="center"/>
        </w:trPr>
        <w:tc>
          <w:tcPr>
            <w:tcW w:w="0" w:type="auto"/>
          </w:tcPr>
          <w:p w14:paraId="0CB6B7B3" w14:textId="77777777" w:rsidR="00700A8C" w:rsidRDefault="00000000">
            <w:pPr>
              <w:spacing w:after="0"/>
              <w:jc w:val="center"/>
            </w:pPr>
            <w:r>
              <w:rPr>
                <w:rFonts w:ascii="Times New Roman" w:eastAsia="Times New Roman" w:hAnsi="Times New Roman" w:cs="Times New Roman"/>
                <w:color w:val="000000"/>
                <w:sz w:val="24"/>
              </w:rPr>
              <w:t>56.</w:t>
            </w:r>
          </w:p>
        </w:tc>
        <w:tc>
          <w:tcPr>
            <w:tcW w:w="0" w:type="auto"/>
          </w:tcPr>
          <w:p w14:paraId="58B204E0" w14:textId="77777777" w:rsidR="00700A8C" w:rsidRDefault="00000000">
            <w:pPr>
              <w:spacing w:after="0"/>
            </w:pPr>
            <w:r>
              <w:rPr>
                <w:rFonts w:ascii="Times New Roman" w:eastAsia="Times New Roman" w:hAnsi="Times New Roman" w:cs="Times New Roman"/>
                <w:b/>
                <w:color w:val="000000"/>
                <w:sz w:val="24"/>
              </w:rPr>
              <w:t>ÚVSR</w:t>
            </w:r>
            <w:r>
              <w:rPr>
                <w:rFonts w:ascii="Times New Roman" w:eastAsia="Times New Roman" w:hAnsi="Times New Roman" w:cs="Times New Roman"/>
                <w:color w:val="000000"/>
                <w:sz w:val="24"/>
              </w:rPr>
              <w:t xml:space="preserve"> – Úrad vlády Slovenskej republiky</w:t>
            </w:r>
          </w:p>
        </w:tc>
        <w:tc>
          <w:tcPr>
            <w:tcW w:w="0" w:type="auto"/>
          </w:tcPr>
          <w:p w14:paraId="4071DDB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6B53953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00912440" w14:textId="77777777" w:rsidR="00700A8C" w:rsidRDefault="00700A8C">
            <w:pPr>
              <w:spacing w:after="0"/>
              <w:jc w:val="center"/>
            </w:pPr>
          </w:p>
        </w:tc>
        <w:tc>
          <w:tcPr>
            <w:tcW w:w="0" w:type="auto"/>
          </w:tcPr>
          <w:p w14:paraId="5B284BB1"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2A401E63" w14:textId="77777777">
        <w:trPr>
          <w:trHeight w:val="648"/>
          <w:jc w:val="center"/>
        </w:trPr>
        <w:tc>
          <w:tcPr>
            <w:tcW w:w="0" w:type="auto"/>
          </w:tcPr>
          <w:p w14:paraId="1B5F3A27" w14:textId="77777777" w:rsidR="00700A8C" w:rsidRDefault="00000000">
            <w:pPr>
              <w:spacing w:after="0"/>
              <w:jc w:val="center"/>
            </w:pPr>
            <w:r>
              <w:rPr>
                <w:rFonts w:ascii="Times New Roman" w:eastAsia="Times New Roman" w:hAnsi="Times New Roman" w:cs="Times New Roman"/>
                <w:color w:val="000000"/>
                <w:sz w:val="24"/>
              </w:rPr>
              <w:t>57.</w:t>
            </w:r>
          </w:p>
        </w:tc>
        <w:tc>
          <w:tcPr>
            <w:tcW w:w="0" w:type="auto"/>
          </w:tcPr>
          <w:p w14:paraId="2F469DF2" w14:textId="77777777" w:rsidR="00700A8C" w:rsidRDefault="00000000">
            <w:pPr>
              <w:spacing w:after="0"/>
            </w:pPr>
            <w:r>
              <w:rPr>
                <w:rFonts w:ascii="Times New Roman" w:eastAsia="Times New Roman" w:hAnsi="Times New Roman" w:cs="Times New Roman"/>
                <w:b/>
                <w:color w:val="000000"/>
                <w:sz w:val="24"/>
              </w:rPr>
              <w:t>Ústavný súd SR</w:t>
            </w:r>
            <w:r>
              <w:rPr>
                <w:rFonts w:ascii="Times New Roman" w:eastAsia="Times New Roman" w:hAnsi="Times New Roman" w:cs="Times New Roman"/>
                <w:color w:val="000000"/>
                <w:sz w:val="24"/>
              </w:rPr>
              <w:t xml:space="preserve"> – Kancelária Ústavného súdu Slovenskej republiky</w:t>
            </w:r>
          </w:p>
        </w:tc>
        <w:tc>
          <w:tcPr>
            <w:tcW w:w="0" w:type="auto"/>
          </w:tcPr>
          <w:p w14:paraId="43261419"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6DDCBFD"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25E778A3" w14:textId="77777777" w:rsidR="00700A8C" w:rsidRDefault="00700A8C">
            <w:pPr>
              <w:spacing w:after="0"/>
              <w:jc w:val="center"/>
            </w:pPr>
          </w:p>
        </w:tc>
        <w:tc>
          <w:tcPr>
            <w:tcW w:w="0" w:type="auto"/>
          </w:tcPr>
          <w:p w14:paraId="3C0BC2E2"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2E746844" w14:textId="77777777">
        <w:trPr>
          <w:trHeight w:val="648"/>
          <w:jc w:val="center"/>
        </w:trPr>
        <w:tc>
          <w:tcPr>
            <w:tcW w:w="0" w:type="auto"/>
          </w:tcPr>
          <w:p w14:paraId="78DA7DF9" w14:textId="77777777" w:rsidR="00700A8C" w:rsidRDefault="00000000">
            <w:pPr>
              <w:spacing w:after="0"/>
              <w:jc w:val="center"/>
            </w:pPr>
            <w:r>
              <w:rPr>
                <w:rFonts w:ascii="Times New Roman" w:eastAsia="Times New Roman" w:hAnsi="Times New Roman" w:cs="Times New Roman"/>
                <w:color w:val="000000"/>
                <w:sz w:val="24"/>
              </w:rPr>
              <w:t>58.</w:t>
            </w:r>
          </w:p>
        </w:tc>
        <w:tc>
          <w:tcPr>
            <w:tcW w:w="0" w:type="auto"/>
          </w:tcPr>
          <w:p w14:paraId="711FBAA1" w14:textId="77777777" w:rsidR="00700A8C" w:rsidRDefault="00000000">
            <w:pPr>
              <w:spacing w:after="0"/>
            </w:pPr>
            <w:r>
              <w:rPr>
                <w:rFonts w:ascii="Times New Roman" w:eastAsia="Times New Roman" w:hAnsi="Times New Roman" w:cs="Times New Roman"/>
                <w:b/>
                <w:color w:val="000000"/>
                <w:sz w:val="24"/>
              </w:rPr>
              <w:t>ŠÚSR</w:t>
            </w:r>
            <w:r>
              <w:rPr>
                <w:rFonts w:ascii="Times New Roman" w:eastAsia="Times New Roman" w:hAnsi="Times New Roman" w:cs="Times New Roman"/>
                <w:color w:val="000000"/>
                <w:sz w:val="24"/>
              </w:rPr>
              <w:t xml:space="preserve"> – Štatistický úrad Slovenskej republiky</w:t>
            </w:r>
          </w:p>
        </w:tc>
        <w:tc>
          <w:tcPr>
            <w:tcW w:w="0" w:type="auto"/>
          </w:tcPr>
          <w:p w14:paraId="6947B862"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F797837"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7205D668" w14:textId="77777777" w:rsidR="00700A8C" w:rsidRDefault="00000000">
            <w:pPr>
              <w:spacing w:after="0"/>
              <w:jc w:val="center"/>
            </w:pPr>
            <w:r>
              <w:rPr>
                <w:rFonts w:ascii="Times New Roman" w:eastAsia="Times New Roman" w:hAnsi="Times New Roman" w:cs="Times New Roman"/>
                <w:color w:val="000000"/>
                <w:sz w:val="24"/>
              </w:rPr>
              <w:t>X</w:t>
            </w:r>
          </w:p>
        </w:tc>
        <w:tc>
          <w:tcPr>
            <w:tcW w:w="0" w:type="auto"/>
          </w:tcPr>
          <w:p w14:paraId="64FF3A82" w14:textId="77777777" w:rsidR="00700A8C" w:rsidRDefault="00700A8C">
            <w:pPr>
              <w:spacing w:after="0"/>
              <w:jc w:val="center"/>
            </w:pPr>
          </w:p>
        </w:tc>
      </w:tr>
      <w:tr w:rsidR="00700A8C" w14:paraId="07C5AF93" w14:textId="77777777">
        <w:trPr>
          <w:trHeight w:val="648"/>
          <w:jc w:val="center"/>
        </w:trPr>
        <w:tc>
          <w:tcPr>
            <w:tcW w:w="0" w:type="auto"/>
          </w:tcPr>
          <w:p w14:paraId="42D0C6C7" w14:textId="77777777" w:rsidR="00700A8C" w:rsidRDefault="00000000">
            <w:pPr>
              <w:spacing w:after="0"/>
              <w:jc w:val="center"/>
            </w:pPr>
            <w:r>
              <w:rPr>
                <w:rFonts w:ascii="Times New Roman" w:eastAsia="Times New Roman" w:hAnsi="Times New Roman" w:cs="Times New Roman"/>
                <w:color w:val="000000"/>
                <w:sz w:val="24"/>
              </w:rPr>
              <w:t>59.</w:t>
            </w:r>
          </w:p>
        </w:tc>
        <w:tc>
          <w:tcPr>
            <w:tcW w:w="0" w:type="auto"/>
          </w:tcPr>
          <w:p w14:paraId="5E66A478" w14:textId="77777777" w:rsidR="00700A8C" w:rsidRDefault="00000000">
            <w:pPr>
              <w:spacing w:after="0"/>
            </w:pPr>
            <w:r>
              <w:rPr>
                <w:rFonts w:ascii="Times New Roman" w:eastAsia="Times New Roman" w:hAnsi="Times New Roman" w:cs="Times New Roman"/>
                <w:b/>
                <w:color w:val="000000"/>
                <w:sz w:val="24"/>
              </w:rPr>
              <w:t>ŽSK</w:t>
            </w:r>
            <w:r>
              <w:rPr>
                <w:rFonts w:ascii="Times New Roman" w:eastAsia="Times New Roman" w:hAnsi="Times New Roman" w:cs="Times New Roman"/>
                <w:color w:val="000000"/>
                <w:sz w:val="24"/>
              </w:rPr>
              <w:t xml:space="preserve"> – Žilinský samosprávny kraj</w:t>
            </w:r>
          </w:p>
        </w:tc>
        <w:tc>
          <w:tcPr>
            <w:tcW w:w="0" w:type="auto"/>
          </w:tcPr>
          <w:p w14:paraId="22C08A2E"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4F81C07B" w14:textId="77777777" w:rsidR="00700A8C" w:rsidRDefault="00000000">
            <w:pPr>
              <w:spacing w:after="0"/>
              <w:jc w:val="center"/>
            </w:pPr>
            <w:r>
              <w:rPr>
                <w:rFonts w:ascii="Times New Roman" w:eastAsia="Times New Roman" w:hAnsi="Times New Roman" w:cs="Times New Roman"/>
                <w:color w:val="000000"/>
                <w:sz w:val="24"/>
              </w:rPr>
              <w:t>0 (0o, 0z)</w:t>
            </w:r>
          </w:p>
        </w:tc>
        <w:tc>
          <w:tcPr>
            <w:tcW w:w="0" w:type="auto"/>
          </w:tcPr>
          <w:p w14:paraId="3FC20A3F" w14:textId="77777777" w:rsidR="00700A8C" w:rsidRDefault="00700A8C">
            <w:pPr>
              <w:spacing w:after="0"/>
              <w:jc w:val="center"/>
            </w:pPr>
          </w:p>
        </w:tc>
        <w:tc>
          <w:tcPr>
            <w:tcW w:w="0" w:type="auto"/>
          </w:tcPr>
          <w:p w14:paraId="120FEB61" w14:textId="77777777" w:rsidR="00700A8C" w:rsidRDefault="00000000">
            <w:pPr>
              <w:spacing w:after="0"/>
              <w:jc w:val="center"/>
            </w:pPr>
            <w:r>
              <w:rPr>
                <w:rFonts w:ascii="Times New Roman" w:eastAsia="Times New Roman" w:hAnsi="Times New Roman" w:cs="Times New Roman"/>
                <w:color w:val="000000"/>
                <w:sz w:val="24"/>
              </w:rPr>
              <w:t>X</w:t>
            </w:r>
          </w:p>
        </w:tc>
      </w:tr>
      <w:tr w:rsidR="00700A8C" w14:paraId="55ED6D30" w14:textId="77777777">
        <w:trPr>
          <w:trHeight w:val="648"/>
          <w:jc w:val="center"/>
        </w:trPr>
        <w:tc>
          <w:tcPr>
            <w:tcW w:w="0" w:type="auto"/>
          </w:tcPr>
          <w:p w14:paraId="45ED4AE2" w14:textId="77777777" w:rsidR="00700A8C" w:rsidRDefault="00700A8C">
            <w:pPr>
              <w:spacing w:after="0"/>
              <w:jc w:val="center"/>
            </w:pPr>
          </w:p>
        </w:tc>
        <w:tc>
          <w:tcPr>
            <w:tcW w:w="0" w:type="auto"/>
            <w:vAlign w:val="center"/>
          </w:tcPr>
          <w:p w14:paraId="3B5E8795" w14:textId="77777777" w:rsidR="00700A8C" w:rsidRDefault="00000000">
            <w:pPr>
              <w:spacing w:after="0"/>
            </w:pPr>
            <w:r>
              <w:rPr>
                <w:rFonts w:ascii="Times New Roman" w:eastAsia="Times New Roman" w:hAnsi="Times New Roman" w:cs="Times New Roman"/>
                <w:b/>
                <w:color w:val="000000"/>
                <w:sz w:val="24"/>
              </w:rPr>
              <w:t>Spolu</w:t>
            </w:r>
          </w:p>
        </w:tc>
        <w:tc>
          <w:tcPr>
            <w:tcW w:w="0" w:type="auto"/>
            <w:vAlign w:val="center"/>
          </w:tcPr>
          <w:p w14:paraId="348443E9" w14:textId="77777777" w:rsidR="00700A8C" w:rsidRDefault="00000000">
            <w:pPr>
              <w:spacing w:after="0"/>
              <w:jc w:val="center"/>
            </w:pPr>
            <w:r>
              <w:rPr>
                <w:rFonts w:ascii="Times New Roman" w:eastAsia="Times New Roman" w:hAnsi="Times New Roman" w:cs="Times New Roman"/>
                <w:b/>
                <w:color w:val="000000"/>
                <w:sz w:val="24"/>
              </w:rPr>
              <w:t>238 (188o, 50z)</w:t>
            </w:r>
          </w:p>
        </w:tc>
        <w:tc>
          <w:tcPr>
            <w:tcW w:w="0" w:type="auto"/>
            <w:vAlign w:val="center"/>
          </w:tcPr>
          <w:p w14:paraId="512E00E2" w14:textId="77777777" w:rsidR="00700A8C" w:rsidRDefault="00000000">
            <w:pPr>
              <w:spacing w:after="0"/>
              <w:jc w:val="center"/>
            </w:pPr>
            <w:r>
              <w:rPr>
                <w:rFonts w:ascii="Times New Roman" w:eastAsia="Times New Roman" w:hAnsi="Times New Roman" w:cs="Times New Roman"/>
                <w:b/>
                <w:color w:val="000000"/>
                <w:sz w:val="24"/>
              </w:rPr>
              <w:t>0 (0o, 0z)</w:t>
            </w:r>
          </w:p>
        </w:tc>
        <w:tc>
          <w:tcPr>
            <w:tcW w:w="0" w:type="auto"/>
            <w:vAlign w:val="center"/>
          </w:tcPr>
          <w:p w14:paraId="6CE4C3A1" w14:textId="77777777" w:rsidR="00700A8C" w:rsidRDefault="00000000">
            <w:pPr>
              <w:spacing w:after="0"/>
              <w:jc w:val="center"/>
            </w:pPr>
            <w:r>
              <w:rPr>
                <w:rFonts w:ascii="Times New Roman" w:eastAsia="Times New Roman" w:hAnsi="Times New Roman" w:cs="Times New Roman"/>
                <w:b/>
                <w:color w:val="000000"/>
                <w:sz w:val="24"/>
              </w:rPr>
              <w:t>13</w:t>
            </w:r>
          </w:p>
        </w:tc>
        <w:tc>
          <w:tcPr>
            <w:tcW w:w="0" w:type="auto"/>
            <w:vAlign w:val="center"/>
          </w:tcPr>
          <w:p w14:paraId="1F31D60D" w14:textId="77777777" w:rsidR="00700A8C" w:rsidRDefault="00000000">
            <w:pPr>
              <w:spacing w:after="0"/>
              <w:jc w:val="center"/>
            </w:pPr>
            <w:r>
              <w:rPr>
                <w:rFonts w:ascii="Times New Roman" w:eastAsia="Times New Roman" w:hAnsi="Times New Roman" w:cs="Times New Roman"/>
                <w:b/>
                <w:color w:val="000000"/>
                <w:sz w:val="24"/>
              </w:rPr>
              <w:t>28</w:t>
            </w:r>
          </w:p>
        </w:tc>
      </w:tr>
    </w:tbl>
    <w:p w14:paraId="1082BAAF"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A916" w14:textId="77777777" w:rsidR="00590607" w:rsidRPr="00785E8D" w:rsidRDefault="00590607" w:rsidP="00E66622">
      <w:pPr>
        <w:spacing w:after="0" w:line="240" w:lineRule="auto"/>
      </w:pPr>
      <w:r w:rsidRPr="00785E8D">
        <w:separator/>
      </w:r>
    </w:p>
  </w:endnote>
  <w:endnote w:type="continuationSeparator" w:id="0">
    <w:p w14:paraId="28889041" w14:textId="77777777" w:rsidR="00590607" w:rsidRPr="00785E8D" w:rsidRDefault="00590607"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274362024"/>
      <w:docPartObj>
        <w:docPartGallery w:val="Page Numbers (Bottom of Page)"/>
        <w:docPartUnique/>
      </w:docPartObj>
    </w:sdtPr>
    <w:sdtEndPr>
      <w:rPr>
        <w:rFonts w:ascii="Times New Roman" w:hAnsi="Times New Roman"/>
        <w:noProof/>
      </w:rPr>
    </w:sdtEndPr>
    <w:sdtContent>
      <w:p w14:paraId="522B7536" w14:textId="77777777" w:rsidR="00362D69" w:rsidRPr="00362D69" w:rsidRDefault="00362D69">
        <w:pPr>
          <w:pStyle w:val="Pta"/>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Pr="00362D69">
          <w:rPr>
            <w:rFonts w:ascii="Times New Roman" w:hAnsi="Times New Roman"/>
          </w:rPr>
          <w:t>2</w:t>
        </w:r>
        <w:r w:rsidRPr="00362D69">
          <w:rPr>
            <w:rFonts w:ascii="Times New Roman" w:hAnsi="Times New Roman"/>
          </w:rPr>
          <w:fldChar w:fldCharType="end"/>
        </w:r>
      </w:p>
    </w:sdtContent>
  </w:sdt>
  <w:p w14:paraId="683C7FDE" w14:textId="77777777" w:rsidR="00362D69" w:rsidRDefault="00362D6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2F516A45" w14:textId="77777777"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61669F92" w14:textId="77777777"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D0542" w14:textId="77777777" w:rsidR="00590607" w:rsidRPr="00785E8D" w:rsidRDefault="00590607" w:rsidP="00E66622">
      <w:pPr>
        <w:spacing w:after="0" w:line="240" w:lineRule="auto"/>
      </w:pPr>
      <w:r w:rsidRPr="00785E8D">
        <w:separator/>
      </w:r>
    </w:p>
  </w:footnote>
  <w:footnote w:type="continuationSeparator" w:id="0">
    <w:p w14:paraId="180A45B0" w14:textId="77777777" w:rsidR="00590607" w:rsidRPr="00785E8D" w:rsidRDefault="00590607" w:rsidP="00E66622">
      <w:pPr>
        <w:spacing w:after="0" w:line="240" w:lineRule="auto"/>
      </w:pPr>
      <w:r w:rsidRPr="00785E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D62B" w14:textId="77777777" w:rsidR="00362D69" w:rsidRDefault="00362D69">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93"/>
    <w:rsid w:val="00011D51"/>
    <w:rsid w:val="0001352E"/>
    <w:rsid w:val="00047E84"/>
    <w:rsid w:val="00050137"/>
    <w:rsid w:val="0006133B"/>
    <w:rsid w:val="000A2F5F"/>
    <w:rsid w:val="000B16EA"/>
    <w:rsid w:val="000B2D78"/>
    <w:rsid w:val="000C172E"/>
    <w:rsid w:val="000D3CA3"/>
    <w:rsid w:val="000D5402"/>
    <w:rsid w:val="001228AD"/>
    <w:rsid w:val="00131490"/>
    <w:rsid w:val="00131742"/>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A58"/>
    <w:rsid w:val="002A4482"/>
    <w:rsid w:val="002D3B5E"/>
    <w:rsid w:val="002E17D6"/>
    <w:rsid w:val="002F4660"/>
    <w:rsid w:val="002F717D"/>
    <w:rsid w:val="003034A4"/>
    <w:rsid w:val="00303CA7"/>
    <w:rsid w:val="00335FFB"/>
    <w:rsid w:val="00343965"/>
    <w:rsid w:val="00353FC9"/>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A12EE"/>
    <w:rsid w:val="004A48F0"/>
    <w:rsid w:val="004A62B8"/>
    <w:rsid w:val="004B4188"/>
    <w:rsid w:val="004C6C3C"/>
    <w:rsid w:val="004E0BF7"/>
    <w:rsid w:val="004F10FF"/>
    <w:rsid w:val="004F4092"/>
    <w:rsid w:val="00500EBD"/>
    <w:rsid w:val="00506E0B"/>
    <w:rsid w:val="00511A3C"/>
    <w:rsid w:val="00513767"/>
    <w:rsid w:val="005146CA"/>
    <w:rsid w:val="005259A1"/>
    <w:rsid w:val="0053699B"/>
    <w:rsid w:val="00550D13"/>
    <w:rsid w:val="00583F11"/>
    <w:rsid w:val="00590607"/>
    <w:rsid w:val="0059287B"/>
    <w:rsid w:val="005B618C"/>
    <w:rsid w:val="005C0A7E"/>
    <w:rsid w:val="005C4CF5"/>
    <w:rsid w:val="005D7D3B"/>
    <w:rsid w:val="005E6A45"/>
    <w:rsid w:val="005F3B1C"/>
    <w:rsid w:val="005F3E6F"/>
    <w:rsid w:val="005F5908"/>
    <w:rsid w:val="00602231"/>
    <w:rsid w:val="006031E3"/>
    <w:rsid w:val="00622316"/>
    <w:rsid w:val="00634468"/>
    <w:rsid w:val="006371D1"/>
    <w:rsid w:val="00641DD8"/>
    <w:rsid w:val="006434AC"/>
    <w:rsid w:val="00664F3B"/>
    <w:rsid w:val="00677591"/>
    <w:rsid w:val="00695857"/>
    <w:rsid w:val="006C2D6E"/>
    <w:rsid w:val="006D051F"/>
    <w:rsid w:val="007002F5"/>
    <w:rsid w:val="00700A8C"/>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4532B"/>
    <w:rsid w:val="0087153C"/>
    <w:rsid w:val="008741FE"/>
    <w:rsid w:val="00876D47"/>
    <w:rsid w:val="008960F8"/>
    <w:rsid w:val="008C2612"/>
    <w:rsid w:val="008C63F3"/>
    <w:rsid w:val="008D299D"/>
    <w:rsid w:val="008E0404"/>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6CAE"/>
    <w:rsid w:val="00AE09D4"/>
    <w:rsid w:val="00AF678C"/>
    <w:rsid w:val="00B02EF2"/>
    <w:rsid w:val="00B0310C"/>
    <w:rsid w:val="00B11932"/>
    <w:rsid w:val="00B13C0C"/>
    <w:rsid w:val="00B41FEA"/>
    <w:rsid w:val="00B60148"/>
    <w:rsid w:val="00B74B69"/>
    <w:rsid w:val="00B8742A"/>
    <w:rsid w:val="00B946A0"/>
    <w:rsid w:val="00BD7F55"/>
    <w:rsid w:val="00BE323C"/>
    <w:rsid w:val="00BF207A"/>
    <w:rsid w:val="00C00CF3"/>
    <w:rsid w:val="00C42676"/>
    <w:rsid w:val="00C43D79"/>
    <w:rsid w:val="00C53F43"/>
    <w:rsid w:val="00C62C70"/>
    <w:rsid w:val="00C84A5B"/>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45BC"/>
    <w:rsid w:val="00E37A37"/>
    <w:rsid w:val="00E41A2D"/>
    <w:rsid w:val="00E66622"/>
    <w:rsid w:val="00E741B6"/>
    <w:rsid w:val="00E92A50"/>
    <w:rsid w:val="00EA23A2"/>
    <w:rsid w:val="00EB4CEF"/>
    <w:rsid w:val="00EC6765"/>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C77A7"/>
    <w:rsid w:val="00FD38D1"/>
    <w:rsid w:val="00FE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E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904B-5DF0-4166-8157-7EF183BD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23753</Words>
  <Characters>135397</Characters>
  <Application>Microsoft Office Word</Application>
  <DocSecurity>0</DocSecurity>
  <Lines>1128</Lines>
  <Paragraphs>317</Paragraphs>
  <ScaleCrop>false</ScaleCrop>
  <Company/>
  <LinksUpToDate>false</LinksUpToDate>
  <CharactersWithSpaces>158833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2026-08-12T11:41:00Z</dcterms:created>
  <dcterms:modified xsi:type="dcterms:W3CDTF">2026-08-12T11:41:00Z</dcterms:modified>
</cp:coreProperties>
</file>