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402C0C" w14:textId="77777777" w:rsidR="00C52735" w:rsidRDefault="00C52735">
      <w:pPr>
        <w:pStyle w:val="Nadpis3"/>
        <w:rPr>
          <w:b w:val="0"/>
        </w:rPr>
      </w:pPr>
      <w:r>
        <w:rPr>
          <w:b w:val="0"/>
        </w:rPr>
        <w:t>Vláda Slovenskej republiky</w:t>
      </w:r>
    </w:p>
    <w:p w14:paraId="7AE691B6" w14:textId="77777777" w:rsidR="00C52735" w:rsidRDefault="00C52735"/>
    <w:p w14:paraId="7A70ECA6" w14:textId="77777777" w:rsidR="00C52735" w:rsidRDefault="00147A81">
      <w:pPr>
        <w:jc w:val="center"/>
      </w:pPr>
      <w:r>
        <w:t>NÁVRH</w:t>
      </w:r>
    </w:p>
    <w:p w14:paraId="59338E1F" w14:textId="77777777" w:rsidR="00C52735" w:rsidRDefault="00147A81">
      <w:pPr>
        <w:pStyle w:val="Nadpis2"/>
      </w:pPr>
      <w:r>
        <w:t>UZNESENIE VLÁDY SLOVENSKEJ REPUBLIKY</w:t>
      </w:r>
    </w:p>
    <w:p w14:paraId="29E011CE" w14:textId="77777777" w:rsidR="00C52735" w:rsidRDefault="00C52735">
      <w:pPr>
        <w:jc w:val="center"/>
      </w:pPr>
      <w:r>
        <w:t>číslo uznesenia</w:t>
      </w:r>
    </w:p>
    <w:p w14:paraId="1417DDCF" w14:textId="77777777" w:rsidR="00C52735" w:rsidRDefault="00C52735">
      <w:pPr>
        <w:pStyle w:val="Hlavika"/>
        <w:tabs>
          <w:tab w:val="clear" w:pos="4536"/>
          <w:tab w:val="clear" w:pos="9072"/>
        </w:tabs>
        <w:jc w:val="center"/>
      </w:pPr>
      <w:r>
        <w:t>zo dňa</w:t>
      </w:r>
      <w:r w:rsidR="00902199">
        <w:t xml:space="preserve"> ...........</w:t>
      </w:r>
      <w:r w:rsidR="008C0902">
        <w:t xml:space="preserve"> </w:t>
      </w:r>
    </w:p>
    <w:p w14:paraId="72A51D19" w14:textId="77777777" w:rsidR="00C52735" w:rsidRDefault="00C52735">
      <w:pPr>
        <w:jc w:val="center"/>
        <w:rPr>
          <w:b/>
        </w:rPr>
      </w:pPr>
    </w:p>
    <w:p w14:paraId="435A2C30" w14:textId="749A7384" w:rsidR="00C52735" w:rsidRDefault="00C52735">
      <w:pPr>
        <w:jc w:val="center"/>
        <w:rPr>
          <w:b/>
        </w:rPr>
      </w:pPr>
      <w:r>
        <w:rPr>
          <w:b/>
        </w:rPr>
        <w:t xml:space="preserve">k </w:t>
      </w:r>
      <w:r w:rsidR="00510108" w:rsidRPr="00510108">
        <w:rPr>
          <w:b/>
        </w:rPr>
        <w:t>návrhu na vklad štátnych finančných aktív do základného imania Exportno</w:t>
      </w:r>
      <w:r w:rsidR="00510108">
        <w:rPr>
          <w:b/>
        </w:rPr>
        <w:t>-</w:t>
      </w:r>
      <w:r w:rsidR="00510108" w:rsidRPr="00510108">
        <w:rPr>
          <w:b/>
        </w:rPr>
        <w:t>importnej banky Slovenskej republiky a na posilnenie fondu na záruky a fondu na krytie neobchodovateľných rizík prostriedkami zo zníženia základného imania Exportno</w:t>
      </w:r>
      <w:r w:rsidR="00510108">
        <w:rPr>
          <w:b/>
        </w:rPr>
        <w:t>-</w:t>
      </w:r>
      <w:r w:rsidR="00510108" w:rsidRPr="00510108">
        <w:rPr>
          <w:b/>
        </w:rPr>
        <w:t>importnej banky Slovenskej republiky</w:t>
      </w:r>
    </w:p>
    <w:p w14:paraId="755DFAB0" w14:textId="77777777" w:rsidR="00C52735" w:rsidRDefault="00C52735"/>
    <w:p w14:paraId="31671631" w14:textId="77777777" w:rsidR="00C52735" w:rsidRDefault="00C52735">
      <w:r>
        <w:t>Číslo materiálu:</w:t>
      </w:r>
    </w:p>
    <w:p w14:paraId="5ACB3123" w14:textId="77777777" w:rsidR="00C52735" w:rsidRDefault="00C52735">
      <w:pPr>
        <w:pStyle w:val="Hlavika"/>
        <w:pBdr>
          <w:bottom w:val="single" w:sz="4" w:space="1" w:color="auto"/>
        </w:pBdr>
        <w:tabs>
          <w:tab w:val="clear" w:pos="4536"/>
          <w:tab w:val="clear" w:pos="9072"/>
        </w:tabs>
      </w:pPr>
      <w:r>
        <w:t>Predkladateľ: generáln</w:t>
      </w:r>
      <w:r w:rsidR="009867CF">
        <w:t>y</w:t>
      </w:r>
      <w:r>
        <w:t xml:space="preserve"> riaditeľ</w:t>
      </w:r>
      <w:r w:rsidR="00147A81">
        <w:t xml:space="preserve"> a predseda Rady banky </w:t>
      </w:r>
      <w:r>
        <w:t>Exportno-importnej banky SR</w:t>
      </w:r>
    </w:p>
    <w:p w14:paraId="4028F5AA" w14:textId="77777777" w:rsidR="00C52735" w:rsidRDefault="00C52735"/>
    <w:p w14:paraId="7E654E73" w14:textId="77777777" w:rsidR="00C52735" w:rsidRDefault="00C52735">
      <w:pPr>
        <w:rPr>
          <w:b/>
        </w:rPr>
      </w:pPr>
      <w:r>
        <w:rPr>
          <w:b/>
        </w:rPr>
        <w:t>Vláda</w:t>
      </w:r>
    </w:p>
    <w:p w14:paraId="0F7F8DDD" w14:textId="77777777" w:rsidR="00C52735" w:rsidRDefault="00C52735">
      <w:pPr>
        <w:rPr>
          <w:b/>
        </w:rPr>
      </w:pPr>
    </w:p>
    <w:p w14:paraId="2B7202F8" w14:textId="4BCACB5D" w:rsidR="00C52735" w:rsidRDefault="00FA29D4">
      <w:pPr>
        <w:pStyle w:val="Nadpis4"/>
        <w:numPr>
          <w:ilvl w:val="0"/>
          <w:numId w:val="1"/>
        </w:numPr>
      </w:pPr>
      <w:r>
        <w:t>schvaľuje</w:t>
      </w:r>
    </w:p>
    <w:p w14:paraId="4FE8B9F6" w14:textId="77777777" w:rsidR="00C52735" w:rsidRDefault="00C52735"/>
    <w:p w14:paraId="2E32F25A" w14:textId="65D665C4" w:rsidR="00C52735" w:rsidRDefault="00C52735">
      <w:pPr>
        <w:pStyle w:val="Zarkazkladnhotextu"/>
        <w:tabs>
          <w:tab w:val="left" w:pos="1134"/>
        </w:tabs>
        <w:ind w:left="1134" w:hanging="564"/>
      </w:pPr>
      <w:r>
        <w:t xml:space="preserve">A.1. </w:t>
      </w:r>
      <w:r>
        <w:tab/>
      </w:r>
      <w:r w:rsidR="00FA29D4">
        <w:t>návrh na</w:t>
      </w:r>
      <w:r w:rsidR="00510108" w:rsidRPr="00510108">
        <w:t xml:space="preserve"> vklad štátnych finančných aktív do základného imania Exportno-importnej banky Slovenskej republiky v sume 250 mil. EUR</w:t>
      </w:r>
      <w:r w:rsidR="00C27B7A">
        <w:t>,</w:t>
      </w:r>
    </w:p>
    <w:p w14:paraId="69BDABC6" w14:textId="77777777" w:rsidR="00510108" w:rsidRDefault="00510108">
      <w:pPr>
        <w:pStyle w:val="Zarkazkladnhotextu"/>
        <w:tabs>
          <w:tab w:val="left" w:pos="1134"/>
        </w:tabs>
        <w:ind w:left="1134" w:hanging="564"/>
      </w:pPr>
    </w:p>
    <w:p w14:paraId="6D1FF8BE" w14:textId="0EC62140" w:rsidR="00510108" w:rsidRDefault="00510108">
      <w:pPr>
        <w:pStyle w:val="Zarkazkladnhotextu"/>
        <w:tabs>
          <w:tab w:val="left" w:pos="1134"/>
        </w:tabs>
        <w:ind w:left="1134" w:hanging="564"/>
      </w:pPr>
      <w:r>
        <w:t>A.2.</w:t>
      </w:r>
      <w:r>
        <w:tab/>
      </w:r>
      <w:r w:rsidRPr="00510108">
        <w:t>znížen</w:t>
      </w:r>
      <w:r w:rsidR="00FA29D4">
        <w:t>ie</w:t>
      </w:r>
      <w:r w:rsidRPr="00510108">
        <w:t xml:space="preserve"> základného imania Exportno-importnej banky Slovenskej republiky o sumu 250 mil. EUR</w:t>
      </w:r>
      <w:r>
        <w:t>;</w:t>
      </w:r>
    </w:p>
    <w:p w14:paraId="61F64421" w14:textId="77777777" w:rsidR="00EE472B" w:rsidRDefault="00EE472B" w:rsidP="0080368E">
      <w:pPr>
        <w:pStyle w:val="Zarkazkladnhotextu"/>
        <w:tabs>
          <w:tab w:val="left" w:pos="1134"/>
        </w:tabs>
        <w:ind w:left="0"/>
      </w:pPr>
    </w:p>
    <w:p w14:paraId="6004E880" w14:textId="21300A8D" w:rsidR="00EE472B" w:rsidRDefault="00EE472B" w:rsidP="00EE472B">
      <w:pPr>
        <w:pStyle w:val="Nadpis4"/>
        <w:numPr>
          <w:ilvl w:val="0"/>
          <w:numId w:val="1"/>
        </w:numPr>
      </w:pPr>
      <w:r>
        <w:t>súhlasí</w:t>
      </w:r>
    </w:p>
    <w:p w14:paraId="3FA08273" w14:textId="77777777" w:rsidR="00EE472B" w:rsidRDefault="00EE472B">
      <w:pPr>
        <w:pStyle w:val="Zarkazkladnhotextu"/>
        <w:tabs>
          <w:tab w:val="left" w:pos="1134"/>
        </w:tabs>
        <w:ind w:left="1134" w:hanging="564"/>
      </w:pPr>
    </w:p>
    <w:p w14:paraId="4987BF0A" w14:textId="702E1E7B" w:rsidR="00EE472B" w:rsidRDefault="00EE472B">
      <w:pPr>
        <w:pStyle w:val="Zarkazkladnhotextu"/>
        <w:tabs>
          <w:tab w:val="left" w:pos="1134"/>
        </w:tabs>
        <w:ind w:left="1134" w:hanging="564"/>
      </w:pPr>
      <w:r>
        <w:t>B</w:t>
      </w:r>
      <w:r w:rsidR="00510108">
        <w:t>.</w:t>
      </w:r>
      <w:r>
        <w:t>1</w:t>
      </w:r>
      <w:r w:rsidR="00510108">
        <w:t>.</w:t>
      </w:r>
      <w:r w:rsidR="00510108">
        <w:tab/>
      </w:r>
      <w:r>
        <w:t>s</w:t>
      </w:r>
      <w:r w:rsidR="00510108" w:rsidRPr="00510108">
        <w:t xml:space="preserve"> presun</w:t>
      </w:r>
      <w:r>
        <w:t>om</w:t>
      </w:r>
      <w:r w:rsidR="00510108" w:rsidRPr="00510108">
        <w:t xml:space="preserve"> finančných prostriedkov v sume </w:t>
      </w:r>
      <w:r>
        <w:t>100</w:t>
      </w:r>
      <w:r w:rsidR="00510108" w:rsidRPr="00510108">
        <w:t xml:space="preserve"> mil. EUR zo základného imania Exportno-importnej banky Slovenskej republiky do fondu na záruky</w:t>
      </w:r>
      <w:r w:rsidR="00C27B7A">
        <w:t>,</w:t>
      </w:r>
    </w:p>
    <w:p w14:paraId="045A08B0" w14:textId="77777777" w:rsidR="00EE472B" w:rsidRDefault="00EE472B">
      <w:pPr>
        <w:pStyle w:val="Zarkazkladnhotextu"/>
        <w:tabs>
          <w:tab w:val="left" w:pos="1134"/>
        </w:tabs>
        <w:ind w:left="1134" w:hanging="564"/>
      </w:pPr>
    </w:p>
    <w:p w14:paraId="6A134A7A" w14:textId="22467A6B" w:rsidR="00EE472B" w:rsidRDefault="00EE472B" w:rsidP="00EE472B">
      <w:pPr>
        <w:pStyle w:val="Zarkazkladnhotextu"/>
        <w:tabs>
          <w:tab w:val="left" w:pos="1134"/>
        </w:tabs>
        <w:ind w:left="1134" w:hanging="564"/>
      </w:pPr>
      <w:r>
        <w:t>B.2.</w:t>
      </w:r>
      <w:r>
        <w:tab/>
        <w:t>s</w:t>
      </w:r>
      <w:r w:rsidRPr="00510108">
        <w:t xml:space="preserve"> presun</w:t>
      </w:r>
      <w:r>
        <w:t>om</w:t>
      </w:r>
      <w:r w:rsidRPr="00510108">
        <w:t xml:space="preserve"> finančných prostriedkov v sume </w:t>
      </w:r>
      <w:r>
        <w:t>150</w:t>
      </w:r>
      <w:r w:rsidRPr="00510108">
        <w:t xml:space="preserve"> mil. EUR zo základného imania Exportno-importnej banky Slovenskej republiky do fondu na </w:t>
      </w:r>
      <w:r>
        <w:t>krytie neobchodovateľných rizík</w:t>
      </w:r>
      <w:r w:rsidR="00C27B7A">
        <w:t>,</w:t>
      </w:r>
    </w:p>
    <w:p w14:paraId="011D1D0A" w14:textId="77777777" w:rsidR="00EE472B" w:rsidRDefault="00EE472B" w:rsidP="00EE472B">
      <w:pPr>
        <w:pStyle w:val="Zarkazkladnhotextu"/>
        <w:tabs>
          <w:tab w:val="left" w:pos="1134"/>
        </w:tabs>
        <w:ind w:left="1134" w:hanging="564"/>
      </w:pPr>
    </w:p>
    <w:p w14:paraId="79787559" w14:textId="0630402B" w:rsidR="00134640" w:rsidRDefault="00134640" w:rsidP="00134640">
      <w:pPr>
        <w:pStyle w:val="Zarkazkladnhotextu"/>
        <w:tabs>
          <w:tab w:val="left" w:pos="1134"/>
        </w:tabs>
        <w:ind w:left="1134" w:hanging="564"/>
      </w:pPr>
      <w:r>
        <w:t>B.3.</w:t>
      </w:r>
      <w:r>
        <w:tab/>
        <w:t xml:space="preserve">že v prípade návrhu </w:t>
      </w:r>
      <w:r w:rsidRPr="00134640">
        <w:t>na vklad štátnych finančných aktív do základného imania Exportno-importnej banky Slovenskej republiky a na posilnenie fondu na záruky a fondu na krytie neobchodovateľných rizík prostriedkami zo zníženia základného imania Exportno-importnej banky Slovenskej republiky</w:t>
      </w:r>
      <w:r>
        <w:t xml:space="preserve"> ide o materiál podľa bodu 2.5. písm. c) Jednotnej metodiky na posudzovania vybraných vplyvov;      </w:t>
      </w:r>
    </w:p>
    <w:p w14:paraId="1D3ADA62" w14:textId="77777777" w:rsidR="00134640" w:rsidRDefault="00134640" w:rsidP="00134640">
      <w:pPr>
        <w:pStyle w:val="Zarkazkladnhotextu"/>
        <w:tabs>
          <w:tab w:val="left" w:pos="1134"/>
        </w:tabs>
        <w:ind w:left="1134" w:hanging="564"/>
      </w:pPr>
    </w:p>
    <w:p w14:paraId="794A71B2" w14:textId="2262522E" w:rsidR="00134640" w:rsidRDefault="00134640" w:rsidP="00134640">
      <w:pPr>
        <w:pStyle w:val="Nadpis4"/>
        <w:numPr>
          <w:ilvl w:val="0"/>
          <w:numId w:val="1"/>
        </w:numPr>
      </w:pPr>
      <w:r>
        <w:t>berie na vedomie</w:t>
      </w:r>
    </w:p>
    <w:p w14:paraId="37F8A8EF" w14:textId="77777777" w:rsidR="00134640" w:rsidRDefault="00134640" w:rsidP="00134640">
      <w:pPr>
        <w:pStyle w:val="Zarkazkladnhotextu"/>
        <w:tabs>
          <w:tab w:val="left" w:pos="1134"/>
        </w:tabs>
        <w:ind w:left="1134" w:hanging="564"/>
      </w:pPr>
    </w:p>
    <w:p w14:paraId="5975A89F" w14:textId="067FAEEC" w:rsidR="00134640" w:rsidRDefault="00134640" w:rsidP="00134640">
      <w:pPr>
        <w:pStyle w:val="Zarkazkladnhotextu"/>
        <w:tabs>
          <w:tab w:val="left" w:pos="1134"/>
        </w:tabs>
        <w:ind w:left="1134" w:hanging="564"/>
      </w:pPr>
      <w:r>
        <w:t>C.1.</w:t>
      </w:r>
      <w:r>
        <w:tab/>
        <w:t xml:space="preserve">Informáciu o pripravovaných obchodných prípadoch </w:t>
      </w:r>
      <w:r w:rsidR="00C728CE" w:rsidRPr="00510108">
        <w:t>Exportno-importnej banky Slovenskej republiky</w:t>
      </w:r>
      <w:r w:rsidR="00C728CE">
        <w:t xml:space="preserve"> </w:t>
      </w:r>
      <w:r>
        <w:t xml:space="preserve">v súvislosti s jej kapitálovým posilnením uvedenú v prílohe tohto materiálu; </w:t>
      </w:r>
    </w:p>
    <w:p w14:paraId="764AD325" w14:textId="77777777" w:rsidR="00134640" w:rsidRDefault="00134640" w:rsidP="0080368E">
      <w:pPr>
        <w:pStyle w:val="Zarkazkladnhotextu"/>
        <w:tabs>
          <w:tab w:val="left" w:pos="1134"/>
        </w:tabs>
        <w:ind w:left="0"/>
      </w:pPr>
    </w:p>
    <w:p w14:paraId="0E3CA1EF" w14:textId="77777777" w:rsidR="0080368E" w:rsidRPr="00D128E1" w:rsidRDefault="0080368E" w:rsidP="0080368E">
      <w:pPr>
        <w:pStyle w:val="Odsekzoznamu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ukladá</w:t>
      </w:r>
    </w:p>
    <w:p w14:paraId="471CFCBB" w14:textId="77777777" w:rsidR="0080368E" w:rsidRDefault="0080368E" w:rsidP="0080368E">
      <w:pPr>
        <w:pStyle w:val="Odsekzoznamu"/>
        <w:ind w:left="570"/>
      </w:pPr>
    </w:p>
    <w:p w14:paraId="3E186089" w14:textId="77777777" w:rsidR="0080368E" w:rsidRPr="00152F29" w:rsidRDefault="0080368E" w:rsidP="0080368E">
      <w:pPr>
        <w:pStyle w:val="Odsekzoznamu"/>
        <w:ind w:left="570"/>
        <w:jc w:val="both"/>
        <w:rPr>
          <w:b/>
          <w:bCs/>
        </w:rPr>
      </w:pPr>
      <w:r w:rsidRPr="00152F29">
        <w:rPr>
          <w:b/>
          <w:bCs/>
        </w:rPr>
        <w:t xml:space="preserve">ministrovi financií </w:t>
      </w:r>
    </w:p>
    <w:p w14:paraId="483C3000" w14:textId="77777777" w:rsidR="0080368E" w:rsidRDefault="0080368E" w:rsidP="0080368E">
      <w:pPr>
        <w:pStyle w:val="Odsekzoznamu"/>
        <w:ind w:left="570"/>
        <w:jc w:val="both"/>
      </w:pPr>
    </w:p>
    <w:p w14:paraId="51A98DFB" w14:textId="7C2223E1" w:rsidR="0080368E" w:rsidRDefault="0080368E" w:rsidP="0080368E">
      <w:pPr>
        <w:pStyle w:val="Zarkazkladnhotextu"/>
        <w:tabs>
          <w:tab w:val="left" w:pos="1134"/>
        </w:tabs>
        <w:spacing w:after="120"/>
        <w:ind w:left="1134" w:hanging="564"/>
      </w:pPr>
      <w:r>
        <w:t>D.1.</w:t>
      </w:r>
      <w:r>
        <w:tab/>
        <w:t xml:space="preserve">zabezpečiť poukázanie finančných prostriedkov zo štátnych finančných aktív na  zvýšenie základného imania </w:t>
      </w:r>
      <w:r w:rsidR="00C728CE" w:rsidRPr="00510108">
        <w:t>Exportno-importnej banky Slovenskej republiky</w:t>
      </w:r>
      <w:r w:rsidR="00C728CE">
        <w:t xml:space="preserve"> </w:t>
      </w:r>
      <w:r>
        <w:t xml:space="preserve">podľa bodu A.1. tohto uznesenia na účet </w:t>
      </w:r>
      <w:r w:rsidR="00C728CE" w:rsidRPr="00510108">
        <w:t>Exportno-importnej banky Slovenskej republiky</w:t>
      </w:r>
      <w:r>
        <w:t xml:space="preserve">. </w:t>
      </w:r>
    </w:p>
    <w:p w14:paraId="1903CC2F" w14:textId="62E8B5FA" w:rsidR="0080368E" w:rsidRDefault="0080368E" w:rsidP="0080368E">
      <w:pPr>
        <w:spacing w:after="120"/>
        <w:ind w:left="426" w:firstLine="708"/>
        <w:jc w:val="both"/>
      </w:pPr>
      <w:r w:rsidRPr="0080368E">
        <w:rPr>
          <w:i/>
          <w:iCs/>
        </w:rPr>
        <w:t>do 30. júna 2024</w:t>
      </w:r>
    </w:p>
    <w:p w14:paraId="3E86249E" w14:textId="63401D9A" w:rsidR="00134640" w:rsidRDefault="0080368E" w:rsidP="00D52BA4">
      <w:pPr>
        <w:pStyle w:val="Odsekzoznamu"/>
        <w:ind w:left="570" w:hanging="570"/>
        <w:jc w:val="both"/>
      </w:pPr>
      <w:r w:rsidRPr="00D128E1">
        <w:rPr>
          <w:b/>
          <w:bCs/>
        </w:rPr>
        <w:t>Vykoná</w:t>
      </w:r>
      <w:r>
        <w:rPr>
          <w:b/>
          <w:bCs/>
        </w:rPr>
        <w:t xml:space="preserve">:  </w:t>
      </w:r>
      <w:r w:rsidRPr="00D128E1">
        <w:rPr>
          <w:b/>
          <w:bCs/>
        </w:rPr>
        <w:t xml:space="preserve"> </w:t>
      </w:r>
      <w:r>
        <w:t xml:space="preserve">minister financií </w:t>
      </w:r>
    </w:p>
    <w:sectPr w:rsidR="00134640" w:rsidSect="0080368E">
      <w:pgSz w:w="11907" w:h="16840" w:code="9"/>
      <w:pgMar w:top="567" w:right="1134" w:bottom="709" w:left="1134" w:header="624" w:footer="624" w:gutter="0"/>
      <w:paperSrc w:first="7" w:other="7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892D06" w14:textId="77777777" w:rsidR="00540158" w:rsidRDefault="00540158">
      <w:r>
        <w:separator/>
      </w:r>
    </w:p>
  </w:endnote>
  <w:endnote w:type="continuationSeparator" w:id="0">
    <w:p w14:paraId="45999C16" w14:textId="77777777" w:rsidR="00540158" w:rsidRDefault="00540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*Switzerland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78EEBE" w14:textId="77777777" w:rsidR="00540158" w:rsidRDefault="00540158">
      <w:r>
        <w:separator/>
      </w:r>
    </w:p>
  </w:footnote>
  <w:footnote w:type="continuationSeparator" w:id="0">
    <w:p w14:paraId="1534186C" w14:textId="77777777" w:rsidR="00540158" w:rsidRDefault="005401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D5EA5"/>
    <w:multiLevelType w:val="singleLevel"/>
    <w:tmpl w:val="041B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5220BB8"/>
    <w:multiLevelType w:val="singleLevel"/>
    <w:tmpl w:val="8FA4EBA2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2" w15:restartNumberingAfterBreak="0">
    <w:nsid w:val="0CE7394C"/>
    <w:multiLevelType w:val="singleLevel"/>
    <w:tmpl w:val="B184C2E6"/>
    <w:lvl w:ilvl="0">
      <w:start w:val="3"/>
      <w:numFmt w:val="upperLetter"/>
      <w:pStyle w:val="Nadpis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E1D48B3"/>
    <w:multiLevelType w:val="singleLevel"/>
    <w:tmpl w:val="655E4226"/>
    <w:lvl w:ilvl="0">
      <w:start w:val="1"/>
      <w:numFmt w:val="upperLetter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" w15:restartNumberingAfterBreak="0">
    <w:nsid w:val="732408F3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23743239">
    <w:abstractNumId w:val="3"/>
  </w:num>
  <w:num w:numId="2" w16cid:durableId="734014063">
    <w:abstractNumId w:val="1"/>
  </w:num>
  <w:num w:numId="3" w16cid:durableId="524170545">
    <w:abstractNumId w:val="0"/>
  </w:num>
  <w:num w:numId="4" w16cid:durableId="1834182475">
    <w:abstractNumId w:val="4"/>
  </w:num>
  <w:num w:numId="5" w16cid:durableId="10208130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05B5"/>
    <w:rsid w:val="000143B5"/>
    <w:rsid w:val="000813A5"/>
    <w:rsid w:val="000B2E84"/>
    <w:rsid w:val="00101E2F"/>
    <w:rsid w:val="00117936"/>
    <w:rsid w:val="00134640"/>
    <w:rsid w:val="00147A81"/>
    <w:rsid w:val="00153762"/>
    <w:rsid w:val="001A7550"/>
    <w:rsid w:val="002155A9"/>
    <w:rsid w:val="0025091C"/>
    <w:rsid w:val="002516CD"/>
    <w:rsid w:val="002643D0"/>
    <w:rsid w:val="00272050"/>
    <w:rsid w:val="00277971"/>
    <w:rsid w:val="00321C7D"/>
    <w:rsid w:val="00323D56"/>
    <w:rsid w:val="003E77F5"/>
    <w:rsid w:val="003F6F09"/>
    <w:rsid w:val="0042167D"/>
    <w:rsid w:val="00427AC1"/>
    <w:rsid w:val="00466E05"/>
    <w:rsid w:val="004E1FF4"/>
    <w:rsid w:val="00510108"/>
    <w:rsid w:val="00540158"/>
    <w:rsid w:val="005727F1"/>
    <w:rsid w:val="006365F0"/>
    <w:rsid w:val="00650EB5"/>
    <w:rsid w:val="00663F17"/>
    <w:rsid w:val="00686065"/>
    <w:rsid w:val="006A093D"/>
    <w:rsid w:val="006B7015"/>
    <w:rsid w:val="006D3932"/>
    <w:rsid w:val="00716A52"/>
    <w:rsid w:val="007365C6"/>
    <w:rsid w:val="00777BEF"/>
    <w:rsid w:val="00793C43"/>
    <w:rsid w:val="0080368E"/>
    <w:rsid w:val="0085164C"/>
    <w:rsid w:val="00891566"/>
    <w:rsid w:val="008C0902"/>
    <w:rsid w:val="008C5E5C"/>
    <w:rsid w:val="00902199"/>
    <w:rsid w:val="009161BE"/>
    <w:rsid w:val="009213F5"/>
    <w:rsid w:val="00926B43"/>
    <w:rsid w:val="0095068E"/>
    <w:rsid w:val="009867CF"/>
    <w:rsid w:val="00A93529"/>
    <w:rsid w:val="00B14547"/>
    <w:rsid w:val="00B516C8"/>
    <w:rsid w:val="00BE70D2"/>
    <w:rsid w:val="00C012D7"/>
    <w:rsid w:val="00C27B7A"/>
    <w:rsid w:val="00C52735"/>
    <w:rsid w:val="00C728CE"/>
    <w:rsid w:val="00C75067"/>
    <w:rsid w:val="00CC05B5"/>
    <w:rsid w:val="00CC6EE1"/>
    <w:rsid w:val="00D07306"/>
    <w:rsid w:val="00D52BA4"/>
    <w:rsid w:val="00D56910"/>
    <w:rsid w:val="00E43960"/>
    <w:rsid w:val="00EB1B77"/>
    <w:rsid w:val="00EB3425"/>
    <w:rsid w:val="00ED01B1"/>
    <w:rsid w:val="00EE472B"/>
    <w:rsid w:val="00F04C40"/>
    <w:rsid w:val="00F07CE2"/>
    <w:rsid w:val="00F140E6"/>
    <w:rsid w:val="00F64758"/>
    <w:rsid w:val="00FA29D4"/>
    <w:rsid w:val="00FF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C02542"/>
  <w15:docId w15:val="{62470526-D065-49DF-8C2C-A843EC7BA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rFonts w:ascii="AT*Switzerland" w:hAnsi="AT*Switzerland"/>
      <w:sz w:val="24"/>
    </w:rPr>
  </w:style>
  <w:style w:type="paragraph" w:styleId="Nadpis1">
    <w:name w:val="heading 1"/>
    <w:basedOn w:val="Normlny"/>
    <w:next w:val="Normlny"/>
    <w:qFormat/>
    <w:pPr>
      <w:keepNext/>
      <w:numPr>
        <w:numId w:val="5"/>
      </w:numPr>
      <w:jc w:val="both"/>
      <w:outlineLvl w:val="0"/>
    </w:pPr>
    <w:rPr>
      <w:b/>
    </w:rPr>
  </w:style>
  <w:style w:type="paragraph" w:styleId="Nadpis2">
    <w:name w:val="heading 2"/>
    <w:basedOn w:val="Normlny"/>
    <w:next w:val="Normlny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y"/>
    <w:next w:val="Normlny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y"/>
    <w:next w:val="Normlny"/>
    <w:link w:val="Nadpis4Char"/>
    <w:qFormat/>
    <w:pPr>
      <w:keepNext/>
      <w:outlineLvl w:val="3"/>
    </w:pPr>
    <w:rPr>
      <w:b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32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right" w:pos="8222"/>
      </w:tabs>
      <w:jc w:val="both"/>
    </w:pPr>
  </w:style>
  <w:style w:type="paragraph" w:styleId="Nzov">
    <w:name w:val="Title"/>
    <w:basedOn w:val="Normlny"/>
    <w:qFormat/>
    <w:pPr>
      <w:jc w:val="center"/>
    </w:pPr>
    <w:rPr>
      <w:b/>
      <w:sz w:val="28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Zarkazkladnhotextu">
    <w:name w:val="Body Text Indent"/>
    <w:basedOn w:val="Normlny"/>
    <w:link w:val="ZarkazkladnhotextuChar"/>
    <w:pPr>
      <w:ind w:left="570"/>
      <w:jc w:val="both"/>
    </w:pPr>
  </w:style>
  <w:style w:type="paragraph" w:styleId="Zarkazkladnhotextu2">
    <w:name w:val="Body Text Indent 2"/>
    <w:basedOn w:val="Normlny"/>
    <w:pPr>
      <w:tabs>
        <w:tab w:val="left" w:pos="5954"/>
      </w:tabs>
      <w:ind w:left="5954" w:hanging="5954"/>
    </w:pPr>
  </w:style>
  <w:style w:type="paragraph" w:styleId="Zarkazkladnhotextu3">
    <w:name w:val="Body Text Indent 3"/>
    <w:basedOn w:val="Normlny"/>
    <w:pPr>
      <w:ind w:left="1134" w:hanging="1134"/>
      <w:jc w:val="both"/>
    </w:pPr>
  </w:style>
  <w:style w:type="paragraph" w:styleId="Textbubliny">
    <w:name w:val="Balloon Text"/>
    <w:basedOn w:val="Normlny"/>
    <w:link w:val="TextbublinyChar"/>
    <w:semiHidden/>
    <w:unhideWhenUsed/>
    <w:rsid w:val="00EB1B7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EB1B77"/>
    <w:rPr>
      <w:rFonts w:ascii="Segoe UI" w:hAnsi="Segoe UI" w:cs="Segoe UI"/>
      <w:sz w:val="18"/>
      <w:szCs w:val="18"/>
    </w:rPr>
  </w:style>
  <w:style w:type="character" w:customStyle="1" w:styleId="ZarkazkladnhotextuChar">
    <w:name w:val="Zarážka základného textu Char"/>
    <w:basedOn w:val="Predvolenpsmoodseku"/>
    <w:link w:val="Zarkazkladnhotextu"/>
    <w:rsid w:val="00134640"/>
    <w:rPr>
      <w:rFonts w:ascii="AT*Switzerland" w:hAnsi="AT*Switzerland"/>
      <w:sz w:val="24"/>
    </w:rPr>
  </w:style>
  <w:style w:type="character" w:customStyle="1" w:styleId="Nadpis4Char">
    <w:name w:val="Nadpis 4 Char"/>
    <w:basedOn w:val="Predvolenpsmoodseku"/>
    <w:link w:val="Nadpis4"/>
    <w:rsid w:val="00134640"/>
    <w:rPr>
      <w:rFonts w:ascii="AT*Switzerland" w:hAnsi="AT*Switzerland"/>
      <w:b/>
      <w:sz w:val="24"/>
    </w:rPr>
  </w:style>
  <w:style w:type="paragraph" w:styleId="Odsekzoznamu">
    <w:name w:val="List Paragraph"/>
    <w:basedOn w:val="Normlny"/>
    <w:uiPriority w:val="34"/>
    <w:qFormat/>
    <w:rsid w:val="008036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WKX3UHSAJ2R6-2-1307344</_dlc_DocId>
    <_dlc_DocIdUrl xmlns="e60a29af-d413-48d4-bd90-fe9d2a897e4b">
      <Url>https://ovdmasv601/sites/DMS/_layouts/15/DocIdRedir.aspx?ID=WKX3UHSAJ2R6-2-1307344</Url>
      <Description>WKX3UHSAJ2R6-2-1307344</Description>
    </_dlc_DocIdUrl>
  </documentManagement>
</p:properties>
</file>

<file path=customXml/itemProps1.xml><?xml version="1.0" encoding="utf-8"?>
<ds:datastoreItem xmlns:ds="http://schemas.openxmlformats.org/officeDocument/2006/customXml" ds:itemID="{9E2A6078-49B3-487A-A8D7-FCAB9B6BA02A}"/>
</file>

<file path=customXml/itemProps2.xml><?xml version="1.0" encoding="utf-8"?>
<ds:datastoreItem xmlns:ds="http://schemas.openxmlformats.org/officeDocument/2006/customXml" ds:itemID="{30653A04-B35C-4420-B7A9-43EE60932C90}"/>
</file>

<file path=customXml/itemProps3.xml><?xml version="1.0" encoding="utf-8"?>
<ds:datastoreItem xmlns:ds="http://schemas.openxmlformats.org/officeDocument/2006/customXml" ds:itemID="{36E920A9-4E6C-47F0-B77F-4919A4F05C69}"/>
</file>

<file path=customXml/itemProps4.xml><?xml version="1.0" encoding="utf-8"?>
<ds:datastoreItem xmlns:ds="http://schemas.openxmlformats.org/officeDocument/2006/customXml" ds:itemID="{226CBD34-EF54-41E8-A7F3-EDF2EA5F182E}"/>
</file>

<file path=docMetadata/LabelInfo.xml><?xml version="1.0" encoding="utf-8"?>
<clbl:labelList xmlns:clbl="http://schemas.microsoft.com/office/2020/mipLabelMetadata">
  <clbl:label id="{8dbb4b5b-69a1-457c-a616-f5e7c7d822f7}" enabled="1" method="Standard" siteId="{f46ac8d8-d6c8-4038-8f42-f1002f61335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EXPORTNO - IMPORTNÁ BANKA SLOVENSKEJ REPUBLIKY</vt:lpstr>
      <vt:lpstr>EXPORTNO - IMPORTNÁ BANKA SLOVENSKEJ REPUBLIKY</vt:lpstr>
    </vt:vector>
  </TitlesOfParts>
  <Company>eximbanka sr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EXPORTNO - IMPORTNÁ BANKA SLOVENSKEJ REPUBLIKY</dc:title>
  <dc:subject/>
  <dc:creator>Horský Roman</dc:creator>
  <cp:keywords/>
  <cp:lastModifiedBy>Vladimír</cp:lastModifiedBy>
  <cp:revision>35</cp:revision>
  <cp:lastPrinted>2024-06-11T10:22:00Z</cp:lastPrinted>
  <dcterms:created xsi:type="dcterms:W3CDTF">2019-09-11T12:16:00Z</dcterms:created>
  <dcterms:modified xsi:type="dcterms:W3CDTF">2024-06-11T10:44:00Z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5c9a6da7-6af6-4a35-a88c-003b4d35853b</vt:lpwstr>
  </property>
</Properties>
</file>