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48" w:rsidRPr="007D5748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D5748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212894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212894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1289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E963A3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:rsidR="007D5748" w:rsidRPr="007D5748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 </w:t>
      </w:r>
    </w:p>
    <w:tbl>
      <w:tblPr>
        <w:tblW w:w="9729" w:type="dxa"/>
        <w:jc w:val="center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D5748" w:rsidTr="00412CC6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D5748" w:rsidTr="00412CC6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2019</w:t>
            </w:r>
          </w:p>
        </w:tc>
      </w:tr>
      <w:tr w:rsidR="007D5748" w:rsidRPr="007D5748" w:rsidTr="00412CC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:rsidTr="00412CC6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C51FD4" w:rsidRPr="007D5748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D5748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D5748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D5748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D5748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5 700 000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660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v tom: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660747" w:rsidRDefault="003626B4" w:rsidP="00660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Ministerstvo zahraničných vecí a európskych záležitostí SR, program 06U – Rozvoj zahraničných vzťahov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500 000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5 700 000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500 000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5 700 000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01580F" w:rsidRDefault="003626B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580F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3626B4" w:rsidRPr="003626B4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626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500 000</w:t>
            </w:r>
          </w:p>
        </w:tc>
        <w:tc>
          <w:tcPr>
            <w:tcW w:w="1267" w:type="dxa"/>
            <w:noWrap/>
            <w:vAlign w:val="center"/>
          </w:tcPr>
          <w:p w:rsidR="003626B4" w:rsidRPr="003626B4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626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5 700 000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5 700 000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01580F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01580F" w:rsidRDefault="003626B4" w:rsidP="008B3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58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:rsidR="003626B4" w:rsidRPr="0001580F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01580F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01580F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626B4" w:rsidRPr="0001580F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626B4" w:rsidRPr="007D5748" w:rsidRDefault="003626B4" w:rsidP="0066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zahraničných vecí a európskych záležitostí SR, program 06U – Rozvoj zahraničných vzťahov</w:t>
            </w:r>
          </w:p>
        </w:tc>
        <w:tc>
          <w:tcPr>
            <w:tcW w:w="1267" w:type="dxa"/>
            <w:noWrap/>
            <w:vAlign w:val="center"/>
          </w:tcPr>
          <w:p w:rsidR="003626B4" w:rsidRPr="003626B4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626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500 000</w:t>
            </w:r>
          </w:p>
        </w:tc>
        <w:tc>
          <w:tcPr>
            <w:tcW w:w="1267" w:type="dxa"/>
            <w:noWrap/>
            <w:vAlign w:val="center"/>
          </w:tcPr>
          <w:p w:rsidR="003626B4" w:rsidRPr="003626B4" w:rsidRDefault="003626B4" w:rsidP="007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626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5 700 000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626B4" w:rsidRPr="007D5748" w:rsidTr="00412CC6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3626B4" w:rsidRPr="007D5748" w:rsidRDefault="003626B4" w:rsidP="00337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nekrytý vplyv 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626B4" w:rsidRPr="007D5748" w:rsidRDefault="003626B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bookmarkEnd w:id="0"/>
    </w:tbl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D5748" w:rsidRDefault="00E963A3" w:rsidP="0001580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  <w:r w:rsidR="007D5748"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2.1.1. Financovanie návrhu - Návrh na riešenie úbytku príjmov alebo zvýšených výdavkov podľa § 33 ods. 1 zákona č. 523/2004 Z. z. o rozpočtových pravidlách verejnej správy:</w:t>
      </w:r>
    </w:p>
    <w:p w:rsidR="007D5748" w:rsidRP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:rsidR="00485E5B" w:rsidRPr="006D7F72" w:rsidRDefault="00485E5B" w:rsidP="00485E5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6D7F72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Financovanie výdavkov spojených s</w:t>
      </w:r>
      <w:r w:rsidR="0066074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 rekonštrukciou objektu Stálej misie pri Európskej Únii Brusel – </w:t>
      </w:r>
      <w:r w:rsidR="002B4BC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Avenue </w:t>
      </w:r>
      <w:proofErr w:type="spellStart"/>
      <w:r w:rsidR="002B4BC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de</w:t>
      </w:r>
      <w:proofErr w:type="spellEnd"/>
      <w:r w:rsidR="002B4BC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proofErr w:type="spellStart"/>
      <w:r w:rsidR="0066074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Cortenbergh</w:t>
      </w:r>
      <w:proofErr w:type="spellEnd"/>
      <w:r w:rsidR="0066074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79-81, Brusel je zabezpečené v rámci rozpočtu kapitoly </w:t>
      </w:r>
      <w:proofErr w:type="spellStart"/>
      <w:r w:rsidR="0066074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MZVaEZ</w:t>
      </w:r>
      <w:proofErr w:type="spellEnd"/>
      <w:r w:rsidR="0066074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SR na roky 2016 – 2017.</w:t>
      </w:r>
    </w:p>
    <w:p w:rsidR="005B53F0" w:rsidRDefault="005B53F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D85756" w:rsidRPr="007D5748" w:rsidRDefault="00D85756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C31D54" w:rsidRDefault="00C31D54" w:rsidP="00C31D54">
      <w:pPr>
        <w:spacing w:after="120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Materiál je spracovaný v nadväznosti na uznesenie</w:t>
      </w:r>
      <w:r w:rsidRPr="00D85074">
        <w:rPr>
          <w:rFonts w:ascii="Times New Roman" w:eastAsia="Times New Roman" w:hAnsi="Times New Roman"/>
          <w:sz w:val="24"/>
          <w:szCs w:val="24"/>
          <w:lang w:eastAsia="sk-SK"/>
        </w:rPr>
        <w:t xml:space="preserve"> vlády SR č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. 278</w:t>
      </w:r>
      <w:r w:rsidRPr="00D85074">
        <w:rPr>
          <w:rFonts w:ascii="Times New Roman" w:eastAsia="Times New Roman" w:hAnsi="Times New Roman"/>
          <w:sz w:val="24"/>
          <w:szCs w:val="24"/>
          <w:lang w:eastAsia="sk-SK"/>
        </w:rPr>
        <w:t>/201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3 zo dňa 5. júna 2013</w:t>
      </w:r>
      <w:r w:rsidRPr="00D85074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ktoré v bode B.3 ukladá podpredsedovi vlády a ministrovi zahraničných vecí začať rekonštrukciu súčasnej budovy </w:t>
      </w:r>
      <w:r w:rsidRPr="00D85074">
        <w:rPr>
          <w:rFonts w:ascii="Times New Roman" w:eastAsia="Times New Roman" w:hAnsi="Times New Roman"/>
          <w:sz w:val="24"/>
          <w:szCs w:val="24"/>
          <w:lang w:eastAsia="sk-SK"/>
        </w:rPr>
        <w:t>Stáleho zastúpenia SR pri Európskej únii v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Pr="00D85074">
        <w:rPr>
          <w:rFonts w:ascii="Times New Roman" w:eastAsia="Times New Roman" w:hAnsi="Times New Roman"/>
          <w:sz w:val="24"/>
          <w:szCs w:val="24"/>
          <w:lang w:eastAsia="sk-SK"/>
        </w:rPr>
        <w:t>Bruseli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(ďalej len „SZ EÚ Brusel“)</w:t>
      </w:r>
      <w:r w:rsidRPr="00D85074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na adrese Avenue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de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Cortenbergh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79-81. </w:t>
      </w:r>
    </w:p>
    <w:p w:rsidR="00C31D54" w:rsidRDefault="00C31D54" w:rsidP="00C31D54">
      <w:pPr>
        <w:spacing w:after="120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  <w:t xml:space="preserve">Cieľom pripravovanej investičnej výstavby je zabezpečiť komplexnú rekonštrukciu administratívnej budovy SZ EÚ Brusel tak, aby boli pre dlhodobé užívanie tohto objektu vytvorené vhodné pracovné, technické, hygienické a bezpečnostné podmienky. Súčasne musí zrekonštruovaná administratívna budova vyhovovať požiadavkám mesta Brusel z 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technicko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– environmentálneho</w:t>
      </w:r>
      <w:r w:rsidRPr="00E9599C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hľadiska. </w:t>
      </w:r>
    </w:p>
    <w:p w:rsidR="00C31D54" w:rsidRDefault="00C31D54" w:rsidP="00C31D54">
      <w:pPr>
        <w:spacing w:after="120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  <w:t xml:space="preserve">V návrhu na rekonštrukciu budovy SZ EÚ Brusel sa uvažuje s presťahovaním  Veľvyslanectva Slovenskej republiky pri Belgickom kráľovstve a Luxemburskom veľkovojvodstve so sídlom na adrese Avenue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Molière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195 (ďalej len „ZÚ Brusel“) do zrekonštruovanej budovy SZ EÚ Brusel a následným predajom nehnuteľnosti ZÚ Brusel. Objekt postavený v roku 1957, bez výraznejších rekonštrukčných prác, je z hľadiska veľkosti, dispozičného riešenia a stavebno-technického stavu nevyhovujúci pre optimálny chod zastupiteľského úradu, ako aj pre činnosť konzulárneho oddelenia. Komplexná rekonštrukcia objektu by si vyžadovala podľa odhadov finančné zdroje vo výške 1,1 milióna EUR. Z uvedených dôvodov je efektívnejším riešením presťahovanie ZÚ Brusel a následný predaj nehnuteľnosti. Uvedený návrh prinesie úsporu výdavkov na energie, prevádzku, zabezpečenie ochrany objektu, opravy a údržbu a nevyhnutné investičné výdavky.</w:t>
      </w:r>
    </w:p>
    <w:p w:rsidR="00C31D54" w:rsidRDefault="00C31D54" w:rsidP="00C31D54">
      <w:pPr>
        <w:spacing w:after="120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  <w:t xml:space="preserve">Predpokladané ukončenie rekonštrukcie objektu je do konca februára roku 2018 v závislosti od priebehu legislatívnych procesov týkajúcich sa miestnych povolení na realizáciu stavby. </w:t>
      </w:r>
    </w:p>
    <w:p w:rsidR="00C31D54" w:rsidRDefault="00C31D54" w:rsidP="00C31D54">
      <w:pPr>
        <w:spacing w:after="120"/>
        <w:ind w:left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  <w:r>
        <w:rPr>
          <w:rFonts w:ascii="Times New Roman" w:eastAsia="Times New Roman" w:hAnsi="Times New Roman"/>
          <w:sz w:val="24"/>
          <w:szCs w:val="24"/>
          <w:lang w:eastAsia="sk-SK"/>
        </w:rPr>
        <w:tab/>
        <w:t xml:space="preserve">Výdavky na obstarávanie predmetnej stavby v predpokladanej výške 6 200 000 EUR s DPH, budú pokryté v plnom rozsahu z limitu kapitálových výdavkov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MZVaEZ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SR.</w:t>
      </w:r>
    </w:p>
    <w:p w:rsidR="001D7C19" w:rsidRDefault="00D918B9" w:rsidP="00D918B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ab/>
      </w:r>
    </w:p>
    <w:p w:rsidR="00D918B9" w:rsidRDefault="00D918B9" w:rsidP="00D918B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D918B9" w:rsidRDefault="00D918B9" w:rsidP="00D918B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D918B9" w:rsidRDefault="00D918B9" w:rsidP="00D918B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D918B9" w:rsidRDefault="00D918B9" w:rsidP="00D918B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D85756" w:rsidRPr="007D5748" w:rsidRDefault="00D85756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2.2.2. Charakteristika návrhu: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B6205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D5748" w:rsidTr="008E31A2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3626B4" w:rsidRPr="007D5748" w:rsidTr="00412CC6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626B4" w:rsidRPr="007D5748" w:rsidRDefault="003626B4" w:rsidP="00733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626B4" w:rsidRPr="007D5748" w:rsidRDefault="003626B4" w:rsidP="00733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626B4" w:rsidRPr="007D5748" w:rsidRDefault="003626B4" w:rsidP="00733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2019</w:t>
            </w:r>
          </w:p>
        </w:tc>
      </w:tr>
      <w:tr w:rsidR="003626B4" w:rsidRPr="007D5748" w:rsidTr="00412CC6">
        <w:trPr>
          <w:trHeight w:val="70"/>
        </w:trPr>
        <w:tc>
          <w:tcPr>
            <w:tcW w:w="4530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70"/>
        </w:trPr>
        <w:tc>
          <w:tcPr>
            <w:tcW w:w="4530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70"/>
        </w:trPr>
        <w:tc>
          <w:tcPr>
            <w:tcW w:w="4530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3626B4" w:rsidRPr="007D5748" w:rsidRDefault="003626B4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31D54" w:rsidRPr="00295A03" w:rsidRDefault="00B62050" w:rsidP="00C31D54">
      <w:p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31D54">
        <w:rPr>
          <w:rFonts w:ascii="Times New Roman" w:hAnsi="Times New Roman"/>
          <w:sz w:val="24"/>
          <w:szCs w:val="24"/>
        </w:rPr>
        <w:tab/>
      </w:r>
      <w:bookmarkStart w:id="1" w:name="_GoBack"/>
      <w:bookmarkEnd w:id="1"/>
      <w:r w:rsidR="00C31D54" w:rsidRPr="00295A03">
        <w:rPr>
          <w:rFonts w:ascii="Times New Roman" w:hAnsi="Times New Roman"/>
          <w:sz w:val="24"/>
          <w:szCs w:val="24"/>
        </w:rPr>
        <w:t>Rekonštrukcia budovy</w:t>
      </w:r>
      <w:r w:rsidR="00C31D54">
        <w:rPr>
          <w:rFonts w:ascii="Times New Roman" w:hAnsi="Times New Roman"/>
          <w:sz w:val="24"/>
          <w:szCs w:val="24"/>
        </w:rPr>
        <w:t xml:space="preserve"> SZ EÚ</w:t>
      </w:r>
      <w:r w:rsidR="00C31D54" w:rsidRPr="00295A03">
        <w:rPr>
          <w:rFonts w:ascii="Times New Roman" w:hAnsi="Times New Roman"/>
          <w:sz w:val="24"/>
          <w:szCs w:val="24"/>
        </w:rPr>
        <w:t xml:space="preserve"> Brusel bude fina</w:t>
      </w:r>
      <w:r w:rsidR="00C31D54">
        <w:rPr>
          <w:rFonts w:ascii="Times New Roman" w:hAnsi="Times New Roman"/>
          <w:sz w:val="24"/>
          <w:szCs w:val="24"/>
        </w:rPr>
        <w:t xml:space="preserve">ncovaná z prostriedkov štátneho </w:t>
      </w:r>
      <w:r w:rsidR="00C31D54" w:rsidRPr="00295A03">
        <w:rPr>
          <w:rFonts w:ascii="Times New Roman" w:hAnsi="Times New Roman"/>
          <w:sz w:val="24"/>
          <w:szCs w:val="24"/>
        </w:rPr>
        <w:t>rozpočtu</w:t>
      </w:r>
      <w:r w:rsidR="00C31D54">
        <w:rPr>
          <w:rFonts w:ascii="Times New Roman" w:hAnsi="Times New Roman"/>
          <w:sz w:val="24"/>
          <w:szCs w:val="24"/>
        </w:rPr>
        <w:t xml:space="preserve"> vo výške 6 200 000 EUR s DPH</w:t>
      </w:r>
      <w:r w:rsidR="00C31D54" w:rsidRPr="00295A03">
        <w:rPr>
          <w:rFonts w:ascii="Times New Roman" w:hAnsi="Times New Roman"/>
          <w:sz w:val="24"/>
          <w:szCs w:val="24"/>
        </w:rPr>
        <w:t xml:space="preserve">, ktoré boli pridelené </w:t>
      </w:r>
      <w:proofErr w:type="spellStart"/>
      <w:r w:rsidR="00C31D54" w:rsidRPr="00295A03">
        <w:rPr>
          <w:rFonts w:ascii="Times New Roman" w:hAnsi="Times New Roman"/>
          <w:sz w:val="24"/>
          <w:szCs w:val="24"/>
        </w:rPr>
        <w:t>MZVaEZ</w:t>
      </w:r>
      <w:proofErr w:type="spellEnd"/>
      <w:r w:rsidR="00C31D54" w:rsidRPr="00295A03">
        <w:rPr>
          <w:rFonts w:ascii="Times New Roman" w:hAnsi="Times New Roman"/>
          <w:sz w:val="24"/>
          <w:szCs w:val="24"/>
        </w:rPr>
        <w:t xml:space="preserve"> SR rozpočtovým opatrením č. 63 zo dňa </w:t>
      </w:r>
      <w:r w:rsidR="00C31D54">
        <w:rPr>
          <w:rFonts w:ascii="Times New Roman" w:hAnsi="Times New Roman"/>
          <w:sz w:val="24"/>
          <w:szCs w:val="24"/>
        </w:rPr>
        <w:t>1</w:t>
      </w:r>
      <w:r w:rsidR="00C31D54" w:rsidRPr="00295A03">
        <w:rPr>
          <w:rFonts w:ascii="Times New Roman" w:hAnsi="Times New Roman"/>
          <w:sz w:val="24"/>
          <w:szCs w:val="24"/>
        </w:rPr>
        <w:t>.</w:t>
      </w:r>
      <w:r w:rsidR="00C31D54">
        <w:rPr>
          <w:rFonts w:ascii="Times New Roman" w:hAnsi="Times New Roman"/>
          <w:sz w:val="24"/>
          <w:szCs w:val="24"/>
        </w:rPr>
        <w:t xml:space="preserve"> </w:t>
      </w:r>
      <w:r w:rsidR="00C31D54" w:rsidRPr="00295A03">
        <w:rPr>
          <w:rFonts w:ascii="Times New Roman" w:hAnsi="Times New Roman"/>
          <w:sz w:val="24"/>
          <w:szCs w:val="24"/>
        </w:rPr>
        <w:t>1</w:t>
      </w:r>
      <w:r w:rsidR="00C31D54">
        <w:rPr>
          <w:rFonts w:ascii="Times New Roman" w:hAnsi="Times New Roman"/>
          <w:sz w:val="24"/>
          <w:szCs w:val="24"/>
        </w:rPr>
        <w:t>2</w:t>
      </w:r>
      <w:r w:rsidR="00C31D54" w:rsidRPr="00295A03">
        <w:rPr>
          <w:rFonts w:ascii="Times New Roman" w:hAnsi="Times New Roman"/>
          <w:sz w:val="24"/>
          <w:szCs w:val="24"/>
        </w:rPr>
        <w:t>.</w:t>
      </w:r>
      <w:r w:rsidR="00C31D54">
        <w:rPr>
          <w:rFonts w:ascii="Times New Roman" w:hAnsi="Times New Roman"/>
          <w:sz w:val="24"/>
          <w:szCs w:val="24"/>
        </w:rPr>
        <w:t xml:space="preserve"> </w:t>
      </w:r>
      <w:r w:rsidR="00C31D54" w:rsidRPr="00295A03">
        <w:rPr>
          <w:rFonts w:ascii="Times New Roman" w:hAnsi="Times New Roman"/>
          <w:sz w:val="24"/>
          <w:szCs w:val="24"/>
        </w:rPr>
        <w:t xml:space="preserve">2015. Uvedeným rozpočtovým opatrením bolo pre </w:t>
      </w:r>
      <w:r w:rsidR="00C31D54">
        <w:rPr>
          <w:rFonts w:ascii="Times New Roman" w:hAnsi="Times New Roman"/>
          <w:sz w:val="24"/>
          <w:szCs w:val="24"/>
        </w:rPr>
        <w:t xml:space="preserve">kapitolu </w:t>
      </w:r>
      <w:proofErr w:type="spellStart"/>
      <w:r w:rsidR="00C31D54" w:rsidRPr="00295A03">
        <w:rPr>
          <w:rFonts w:ascii="Times New Roman" w:hAnsi="Times New Roman"/>
          <w:sz w:val="24"/>
          <w:szCs w:val="24"/>
        </w:rPr>
        <w:t>MZVaEZ</w:t>
      </w:r>
      <w:proofErr w:type="spellEnd"/>
      <w:r w:rsidR="00C31D54" w:rsidRPr="00295A03">
        <w:rPr>
          <w:rFonts w:ascii="Times New Roman" w:hAnsi="Times New Roman"/>
          <w:sz w:val="24"/>
          <w:szCs w:val="24"/>
        </w:rPr>
        <w:t xml:space="preserve"> SR povolené prekročenie limitu výdavkov  schválené</w:t>
      </w:r>
      <w:r w:rsidR="00C31D54">
        <w:rPr>
          <w:rFonts w:ascii="Times New Roman" w:hAnsi="Times New Roman"/>
          <w:sz w:val="24"/>
          <w:szCs w:val="24"/>
        </w:rPr>
        <w:t>ho</w:t>
      </w:r>
      <w:r w:rsidR="00C31D54" w:rsidRPr="00295A03">
        <w:rPr>
          <w:rFonts w:ascii="Times New Roman" w:hAnsi="Times New Roman"/>
          <w:sz w:val="24"/>
          <w:szCs w:val="24"/>
        </w:rPr>
        <w:t xml:space="preserve"> zákonom č. 385/2014</w:t>
      </w:r>
      <w:r w:rsidR="00C31D54">
        <w:rPr>
          <w:rFonts w:ascii="Times New Roman" w:hAnsi="Times New Roman"/>
          <w:sz w:val="24"/>
          <w:szCs w:val="24"/>
        </w:rPr>
        <w:t xml:space="preserve"> Z. z.</w:t>
      </w:r>
      <w:r w:rsidR="00C31D54" w:rsidRPr="00295A03">
        <w:rPr>
          <w:rFonts w:ascii="Times New Roman" w:hAnsi="Times New Roman"/>
          <w:sz w:val="24"/>
          <w:szCs w:val="24"/>
        </w:rPr>
        <w:t xml:space="preserve"> o štátnom rozpočte na rok 2015. </w:t>
      </w:r>
    </w:p>
    <w:p w:rsidR="00C31D54" w:rsidRDefault="00C31D54" w:rsidP="00C31D54">
      <w:pPr>
        <w:ind w:left="284"/>
        <w:jc w:val="both"/>
      </w:pPr>
      <w:r w:rsidRPr="00295A03">
        <w:rPr>
          <w:rFonts w:ascii="Times New Roman" w:hAnsi="Times New Roman"/>
          <w:sz w:val="24"/>
          <w:szCs w:val="24"/>
        </w:rPr>
        <w:t>V zmysle § 8 zákona č.523/2004</w:t>
      </w:r>
      <w:r>
        <w:rPr>
          <w:rFonts w:ascii="Times New Roman" w:hAnsi="Times New Roman"/>
          <w:sz w:val="24"/>
          <w:szCs w:val="24"/>
        </w:rPr>
        <w:t xml:space="preserve"> Z. z.</w:t>
      </w:r>
      <w:r w:rsidRPr="00295A03">
        <w:rPr>
          <w:rFonts w:ascii="Times New Roman" w:hAnsi="Times New Roman"/>
          <w:sz w:val="24"/>
          <w:szCs w:val="24"/>
        </w:rPr>
        <w:t xml:space="preserve"> o rozpočtových pravidlách verejnej správy </w:t>
      </w:r>
      <w:r>
        <w:rPr>
          <w:rFonts w:ascii="Times New Roman" w:hAnsi="Times New Roman"/>
          <w:sz w:val="24"/>
          <w:szCs w:val="24"/>
        </w:rPr>
        <w:t xml:space="preserve">a o zmene a doplnení niektorých zákonov </w:t>
      </w:r>
      <w:r w:rsidRPr="00295A03">
        <w:rPr>
          <w:rFonts w:ascii="Times New Roman" w:hAnsi="Times New Roman"/>
          <w:sz w:val="24"/>
          <w:szCs w:val="24"/>
        </w:rPr>
        <w:t xml:space="preserve">v znení neskorších predpisov </w:t>
      </w:r>
      <w:r>
        <w:rPr>
          <w:rFonts w:ascii="Times New Roman" w:hAnsi="Times New Roman"/>
          <w:sz w:val="24"/>
          <w:szCs w:val="24"/>
        </w:rPr>
        <w:t>bol účel použitia uvedených finančných prostriedkov zmenený na ich použitie v roku 2016.</w:t>
      </w:r>
    </w:p>
    <w:p w:rsidR="00786366" w:rsidRDefault="00786366" w:rsidP="00C31D54">
      <w:pPr>
        <w:ind w:left="284"/>
        <w:jc w:val="both"/>
      </w:pPr>
    </w:p>
    <w:p w:rsidR="00B62050" w:rsidRPr="00B62050" w:rsidRDefault="00B62050" w:rsidP="00B62050">
      <w:pPr>
        <w:ind w:left="284" w:firstLine="436"/>
        <w:jc w:val="both"/>
        <w:rPr>
          <w:rFonts w:ascii="Times New Roman" w:hAnsi="Times New Roman"/>
          <w:sz w:val="24"/>
          <w:szCs w:val="24"/>
        </w:rPr>
      </w:pPr>
    </w:p>
    <w:p w:rsidR="007D5748" w:rsidRP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D5748" w:rsidSect="00412C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Tabuľka č. 3 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horzAnchor="margin" w:tblpXSpec="center" w:tblpY="533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7D5748" w:rsidRPr="007D5748" w:rsidTr="00412CC6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626B4" w:rsidRPr="007D5748" w:rsidTr="00412CC6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Dopad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Tabuľka č. 4 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54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540"/>
        <w:gridCol w:w="1540"/>
        <w:gridCol w:w="1540"/>
        <w:gridCol w:w="1540"/>
        <w:gridCol w:w="2220"/>
      </w:tblGrid>
      <w:tr w:rsidR="007D5748" w:rsidRPr="007D5748" w:rsidTr="0021381E">
        <w:trPr>
          <w:cantSplit/>
          <w:trHeight w:val="280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626B4" w:rsidRPr="007D5748" w:rsidTr="00412CC6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38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36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626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2019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6B4" w:rsidRPr="007D5748" w:rsidRDefault="003626B4" w:rsidP="00362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C39F4" w:rsidRPr="007D5748" w:rsidTr="00971A34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>
              <w:t xml:space="preserve"> </w:t>
            </w:r>
            <w:r w:rsidRPr="008D3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3C39F4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C39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3C39F4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C39F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FE65CD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E65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FE65CD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5 700 000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FE65CD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E65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FE65CD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E65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5 700 000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412CC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3C39F4" w:rsidRPr="00621301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6213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C39F4" w:rsidRPr="007D5748" w:rsidTr="00971A34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5 700 000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C39F4" w:rsidRPr="00555C58" w:rsidRDefault="003C39F4" w:rsidP="003C3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C39F4" w:rsidRPr="007D5748" w:rsidRDefault="003C39F4" w:rsidP="003C3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Tabuľka č. 5 </w:t>
      </w:r>
    </w:p>
    <w:p w:rsidR="007D5748" w:rsidRP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W w:w="1543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698"/>
        <w:gridCol w:w="1722"/>
        <w:gridCol w:w="630"/>
        <w:gridCol w:w="990"/>
      </w:tblGrid>
      <w:tr w:rsidR="007D5748" w:rsidRPr="007D5748" w:rsidTr="00412CC6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626B4" w:rsidRPr="007D5748" w:rsidTr="00412CC6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3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3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2017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3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2018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2019</w:t>
            </w: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626B4" w:rsidRPr="007D5748" w:rsidRDefault="003626B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4" w:rsidRPr="007D5748" w:rsidRDefault="003626B4" w:rsidP="00337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Poznámky: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255"/>
        </w:trPr>
        <w:tc>
          <w:tcPr>
            <w:tcW w:w="138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3626B4" w:rsidRPr="007D5748" w:rsidRDefault="003626B4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626B4" w:rsidRPr="007D5748" w:rsidTr="00412CC6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3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26B4" w:rsidRPr="007D5748" w:rsidRDefault="003626B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7D5748" w:rsidRPr="007D574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D85756" w:rsidRDefault="00D85756"/>
    <w:p w:rsidR="00D85756" w:rsidRPr="00D85756" w:rsidRDefault="00D85756" w:rsidP="00D85756"/>
    <w:p w:rsidR="00D85756" w:rsidRDefault="00D85756" w:rsidP="00D85756"/>
    <w:p w:rsidR="00CB3623" w:rsidRPr="00D85756" w:rsidRDefault="00D85756" w:rsidP="00D85756">
      <w:pPr>
        <w:tabs>
          <w:tab w:val="left" w:pos="3105"/>
        </w:tabs>
      </w:pPr>
      <w:r>
        <w:tab/>
      </w:r>
    </w:p>
    <w:sectPr w:rsidR="00CB3623" w:rsidRPr="00D85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221" w:rsidRDefault="00D64221">
      <w:pPr>
        <w:spacing w:after="0" w:line="240" w:lineRule="auto"/>
      </w:pPr>
      <w:r>
        <w:separator/>
      </w:r>
    </w:p>
  </w:endnote>
  <w:endnote w:type="continuationSeparator" w:id="0">
    <w:p w:rsidR="00D64221" w:rsidRDefault="00D6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0F" w:rsidRDefault="00337F0F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337F0F" w:rsidRDefault="00337F0F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0F" w:rsidRDefault="00337F0F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C31D54">
      <w:rPr>
        <w:noProof/>
      </w:rPr>
      <w:t>6</w:t>
    </w:r>
    <w:r>
      <w:fldChar w:fldCharType="end"/>
    </w:r>
  </w:p>
  <w:p w:rsidR="00337F0F" w:rsidRDefault="00337F0F">
    <w:pPr>
      <w:pStyle w:val="Pt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0F" w:rsidRDefault="00337F0F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337F0F" w:rsidRDefault="00337F0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221" w:rsidRDefault="00D64221">
      <w:pPr>
        <w:spacing w:after="0" w:line="240" w:lineRule="auto"/>
      </w:pPr>
      <w:r>
        <w:separator/>
      </w:r>
    </w:p>
  </w:footnote>
  <w:footnote w:type="continuationSeparator" w:id="0">
    <w:p w:rsidR="00D64221" w:rsidRDefault="00D64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0F" w:rsidRDefault="00337F0F" w:rsidP="00412CC6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337F0F" w:rsidRPr="00EB59C8" w:rsidRDefault="00337F0F" w:rsidP="00412CC6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0F" w:rsidRPr="0024067A" w:rsidRDefault="00337F0F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F0F" w:rsidRPr="000A15AE" w:rsidRDefault="00337F0F" w:rsidP="00412CC6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EC"/>
    <w:rsid w:val="0001580F"/>
    <w:rsid w:val="00035EB6"/>
    <w:rsid w:val="00057135"/>
    <w:rsid w:val="000B3B02"/>
    <w:rsid w:val="001127A8"/>
    <w:rsid w:val="0012442E"/>
    <w:rsid w:val="00170D2B"/>
    <w:rsid w:val="001D7C19"/>
    <w:rsid w:val="00200898"/>
    <w:rsid w:val="00212894"/>
    <w:rsid w:val="0021381E"/>
    <w:rsid w:val="002B4BC1"/>
    <w:rsid w:val="00311FB7"/>
    <w:rsid w:val="003163D2"/>
    <w:rsid w:val="00317B90"/>
    <w:rsid w:val="00337F0F"/>
    <w:rsid w:val="003626B4"/>
    <w:rsid w:val="00394868"/>
    <w:rsid w:val="003C39F4"/>
    <w:rsid w:val="00412CC6"/>
    <w:rsid w:val="00456377"/>
    <w:rsid w:val="0046035C"/>
    <w:rsid w:val="00485E5B"/>
    <w:rsid w:val="005005EC"/>
    <w:rsid w:val="00526567"/>
    <w:rsid w:val="00545B8E"/>
    <w:rsid w:val="00555C58"/>
    <w:rsid w:val="005B5353"/>
    <w:rsid w:val="005B53F0"/>
    <w:rsid w:val="00607B7D"/>
    <w:rsid w:val="00621301"/>
    <w:rsid w:val="00642C68"/>
    <w:rsid w:val="00660747"/>
    <w:rsid w:val="00670A69"/>
    <w:rsid w:val="006A620A"/>
    <w:rsid w:val="006F32F9"/>
    <w:rsid w:val="007246BD"/>
    <w:rsid w:val="00786366"/>
    <w:rsid w:val="007C77F7"/>
    <w:rsid w:val="007D5748"/>
    <w:rsid w:val="00870D83"/>
    <w:rsid w:val="008B3F4D"/>
    <w:rsid w:val="008C7ABB"/>
    <w:rsid w:val="008D339D"/>
    <w:rsid w:val="008E2736"/>
    <w:rsid w:val="008E31A2"/>
    <w:rsid w:val="008F404E"/>
    <w:rsid w:val="008F4700"/>
    <w:rsid w:val="0090100A"/>
    <w:rsid w:val="009706B7"/>
    <w:rsid w:val="00996F02"/>
    <w:rsid w:val="009D4A19"/>
    <w:rsid w:val="009F3AFD"/>
    <w:rsid w:val="00A42A8E"/>
    <w:rsid w:val="00A47624"/>
    <w:rsid w:val="00A770A9"/>
    <w:rsid w:val="00AF3000"/>
    <w:rsid w:val="00B62050"/>
    <w:rsid w:val="00B62C0B"/>
    <w:rsid w:val="00BE110E"/>
    <w:rsid w:val="00C15212"/>
    <w:rsid w:val="00C31D54"/>
    <w:rsid w:val="00C51666"/>
    <w:rsid w:val="00C51FD4"/>
    <w:rsid w:val="00CB3623"/>
    <w:rsid w:val="00D519B3"/>
    <w:rsid w:val="00D64221"/>
    <w:rsid w:val="00D85756"/>
    <w:rsid w:val="00D918B9"/>
    <w:rsid w:val="00DE57CA"/>
    <w:rsid w:val="00DE5BF1"/>
    <w:rsid w:val="00E05950"/>
    <w:rsid w:val="00E07CE9"/>
    <w:rsid w:val="00E963A3"/>
    <w:rsid w:val="00EA1E90"/>
    <w:rsid w:val="00EA5F97"/>
    <w:rsid w:val="00EA67C6"/>
    <w:rsid w:val="00EB2984"/>
    <w:rsid w:val="00ED28FB"/>
    <w:rsid w:val="00EE22CC"/>
    <w:rsid w:val="00F40136"/>
    <w:rsid w:val="00F97418"/>
    <w:rsid w:val="00FD4F35"/>
    <w:rsid w:val="00FE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character" w:styleId="Odkaznakomentr">
    <w:name w:val="annotation reference"/>
    <w:uiPriority w:val="99"/>
    <w:semiHidden/>
    <w:unhideWhenUsed/>
    <w:rsid w:val="00D857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85756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85756"/>
    <w:rPr>
      <w:rFonts w:ascii="Calibri" w:eastAsia="Calibri" w:hAnsi="Calibri" w:cs="Times New Roman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character" w:styleId="Odkaznakomentr">
    <w:name w:val="annotation reference"/>
    <w:uiPriority w:val="99"/>
    <w:semiHidden/>
    <w:unhideWhenUsed/>
    <w:rsid w:val="00D857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85756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85756"/>
    <w:rPr>
      <w:rFonts w:ascii="Calibri" w:eastAsia="Calibri" w:hAnsi="Calibri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4C30-6470-4FBB-BC25-B9183FDAF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7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Simoncicova Iveta</dc:creator>
  <cp:lastModifiedBy>Windows User</cp:lastModifiedBy>
  <cp:revision>43</cp:revision>
  <dcterms:created xsi:type="dcterms:W3CDTF">2015-10-21T11:15:00Z</dcterms:created>
  <dcterms:modified xsi:type="dcterms:W3CDTF">2016-03-07T16:38:00Z</dcterms:modified>
</cp:coreProperties>
</file>