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/>
      </w:tblPr>
      <w:tblGrid>
        <w:gridCol w:w="9496"/>
      </w:tblGrid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/>
            </w:tblPr>
            <w:tblGrid>
              <w:gridCol w:w="635"/>
            </w:tblGrid>
            <w:tr w:rsidR="0081708C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/>
            </w:tblPr>
            <w:tblGrid>
              <w:gridCol w:w="9238"/>
            </w:tblGrid>
            <w:tr w:rsidR="0081708C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1708C" w:rsidRPr="00CA6E29" w:rsidRDefault="00C0662A" w:rsidP="005D442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5D4423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Návrh na vydanie súhlasu vlády Slovenskej republiky so zmenou účelu použitia kapitálových výdavkov z roku 2014 v kapitole Kancelária Súdnej rady Slovenskej republiky</w:t>
                  </w:r>
                </w:p>
              </w:tc>
            </w:tr>
          </w:tbl>
          <w:p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2"/>
        <w:gridCol w:w="7801"/>
      </w:tblGrid>
      <w:tr w:rsidR="0081708C" w:rsidTr="008073D9">
        <w:trPr>
          <w:tblCellSpacing w:w="15" w:type="dxa"/>
        </w:trPr>
        <w:tc>
          <w:tcPr>
            <w:tcW w:w="1697" w:type="dxa"/>
            <w:hideMark/>
          </w:tcPr>
          <w:p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:rsidTr="008073D9">
        <w:trPr>
          <w:tblCellSpacing w:w="15" w:type="dxa"/>
        </w:trPr>
        <w:tc>
          <w:tcPr>
            <w:tcW w:w="1697" w:type="dxa"/>
            <w:hideMark/>
          </w:tcPr>
          <w:p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81708C" w:rsidRPr="00ED412E" w:rsidRDefault="00827AE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fldSimple w:instr=" DOCPROPERTY  FSC#SKEDITIONSLOVLEX@103.510:funkciaZodpPred\* MERGEFORMAT ">
              <w:r w:rsidR="00E00E53">
                <w:rPr>
                  <w:rFonts w:ascii="Times New Roman" w:hAnsi="Times New Roman" w:cs="Times New Roman"/>
                  <w:sz w:val="25"/>
                  <w:szCs w:val="25"/>
                </w:rPr>
                <w:t>vedúca Kancelárie Súdnej rady SR</w:t>
              </w:r>
            </w:fldSimple>
          </w:p>
        </w:tc>
      </w:tr>
    </w:tbl>
    <w:p w:rsidR="0081708C" w:rsidRDefault="00827AEE" w:rsidP="0081708C">
      <w:r>
        <w:pict>
          <v:rect id="_x0000_i1025" style="width:0;height:1.5pt" o:hralign="center" o:hrstd="t" o:hr="t" fillcolor="gray" stroked="f"/>
        </w:pict>
      </w:r>
    </w:p>
    <w:p w:rsidR="0081708C" w:rsidRDefault="0081708C" w:rsidP="0081708C"/>
    <w:p w:rsidR="005D4423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357B15" w:rsidRPr="00357B15" w:rsidRDefault="00357B15" w:rsidP="0081708C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71"/>
        <w:gridCol w:w="772"/>
        <w:gridCol w:w="8103"/>
      </w:tblGrid>
      <w:tr w:rsidR="005D4423">
        <w:trPr>
          <w:divId w:val="133171699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5D4423">
        <w:trPr>
          <w:divId w:val="133171699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so zmenou účelu použitia kapitálových výdavkov kapitoly Kancelárie Súdnej rady Slovenskej republiky z roku 2014 vo výške 27 266 eur </w:t>
            </w:r>
          </w:p>
        </w:tc>
      </w:tr>
      <w:tr w:rsidR="005D4423">
        <w:trPr>
          <w:divId w:val="133171699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5D4423">
        <w:trPr>
          <w:divId w:val="133171699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ministrovi financií </w:t>
            </w:r>
          </w:p>
        </w:tc>
      </w:tr>
      <w:tr w:rsidR="005D4423">
        <w:trPr>
          <w:divId w:val="133171699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zapracovať rozpočtovým opatrením zmenu účelu použitia nevyčerpaných kapitálových výdavkov v zmysle bodu A.1. tohto uznesenia do rozpočtu kapitoly Kancelária Súdnej rady Slovenskej republiky na rok 2016</w:t>
            </w:r>
          </w:p>
        </w:tc>
      </w:tr>
      <w:tr w:rsidR="005D4423">
        <w:trPr>
          <w:divId w:val="133171699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vedúcej Kancelárie Súdnej rady Slovenskej republiky</w:t>
            </w:r>
          </w:p>
        </w:tc>
      </w:tr>
      <w:tr w:rsidR="005D4423">
        <w:trPr>
          <w:divId w:val="133171699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423" w:rsidRDefault="005D44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použitie finančných prostriedkov v súlade so schválenou zmenou účelu použitia kapitálových výdavkov v zmysle bodu A.1. tohto uznesenia</w:t>
            </w:r>
          </w:p>
        </w:tc>
      </w:tr>
    </w:tbl>
    <w:p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7878"/>
      </w:tblGrid>
      <w:tr w:rsidR="00557779" w:rsidTr="005E1E88">
        <w:trPr>
          <w:cantSplit/>
        </w:trPr>
        <w:tc>
          <w:tcPr>
            <w:tcW w:w="1668" w:type="dxa"/>
          </w:tcPr>
          <w:p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:rsidR="005D4423" w:rsidRDefault="005D4423">
            <w:pPr>
              <w:divId w:val="71589763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financií</w:t>
            </w:r>
          </w:p>
          <w:p w:rsidR="00557779" w:rsidRPr="00557779" w:rsidRDefault="005D4423" w:rsidP="005D4423">
            <w:r>
              <w:rPr>
                <w:rFonts w:ascii="Times" w:hAnsi="Times" w:cs="Times"/>
                <w:sz w:val="25"/>
                <w:szCs w:val="25"/>
              </w:rPr>
              <w:t>vedúca Kancelárie Súdnej rady Slovenskej republiky</w:t>
            </w:r>
          </w:p>
        </w:tc>
      </w:tr>
      <w:tr w:rsidR="00557779" w:rsidTr="005E1E88">
        <w:trPr>
          <w:cantSplit/>
        </w:trPr>
        <w:tc>
          <w:tcPr>
            <w:tcW w:w="1668" w:type="dxa"/>
          </w:tcPr>
          <w:p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557779" w:rsidRDefault="00557779" w:rsidP="0081708C"/>
        </w:tc>
      </w:tr>
      <w:tr w:rsidR="00557779" w:rsidTr="005E1E88">
        <w:trPr>
          <w:cantSplit/>
        </w:trPr>
        <w:tc>
          <w:tcPr>
            <w:tcW w:w="1668" w:type="dxa"/>
          </w:tcPr>
          <w:p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:rsidR="00557779" w:rsidRDefault="00557779" w:rsidP="0081708C"/>
        </w:tc>
      </w:tr>
    </w:tbl>
    <w:p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</w:compat>
  <w:rsids>
    <w:rsidRoot w:val="00E22B67"/>
    <w:rsid w:val="00061FED"/>
    <w:rsid w:val="00074658"/>
    <w:rsid w:val="000B39CE"/>
    <w:rsid w:val="0010780A"/>
    <w:rsid w:val="00175B8A"/>
    <w:rsid w:val="001D495F"/>
    <w:rsid w:val="00266B00"/>
    <w:rsid w:val="002B0D08"/>
    <w:rsid w:val="00356199"/>
    <w:rsid w:val="00357B15"/>
    <w:rsid w:val="00372BCE"/>
    <w:rsid w:val="00376D2B"/>
    <w:rsid w:val="00402F32"/>
    <w:rsid w:val="00456D57"/>
    <w:rsid w:val="004A4090"/>
    <w:rsid w:val="005151A4"/>
    <w:rsid w:val="00523AC5"/>
    <w:rsid w:val="00557779"/>
    <w:rsid w:val="00596D02"/>
    <w:rsid w:val="005D4423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27AEE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00E5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rsid w:val="004A409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rsid w:val="004A4090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4A4090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A40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A40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https://ovdmasv601/sites/DMS/_layouts/15/DocIdRedir.aspx?ID=WKX3UHSAJ2R6-2-734250</Url>
      <Description>WKX3UHSAJ2R6-2-734250</Description>
    </_dlc_DocIdUrl>
    <_dlc_DocId xmlns="e60a29af-d413-48d4-bd90-fe9d2a897e4b">WKX3UHSAJ2R6-2-734250</_dlc_DocId>
  </documentManagement>
</p:properties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8.5.2016 18:12:21"/>
    <f:field ref="objchangedby" par="" text="Administrator, System"/>
    <f:field ref="objmodifiedat" par="" text="18.5.2016 18:12:25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C12FD-984F-483A-9AB0-42B29AEBFD92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A6CFCAE7-8C70-45C8-B970-93A5E3772A46}"/>
</file>

<file path=customXml/itemProps4.xml><?xml version="1.0" encoding="utf-8"?>
<ds:datastoreItem xmlns:ds="http://schemas.openxmlformats.org/officeDocument/2006/customXml" ds:itemID="{63B38E23-24FA-4E19-B9B1-3A66AC2C5B89}"/>
</file>

<file path=customXml/itemProps5.xml><?xml version="1.0" encoding="utf-8"?>
<ds:datastoreItem xmlns:ds="http://schemas.openxmlformats.org/officeDocument/2006/customXml" ds:itemID="{598F2ADD-74E4-4DFC-A23F-849F8B007ED3}"/>
</file>

<file path=customXml/itemProps6.xml><?xml version="1.0" encoding="utf-8"?>
<ds:datastoreItem xmlns:ds="http://schemas.openxmlformats.org/officeDocument/2006/customXml" ds:itemID="{BC99F07B-774C-4A66-8F63-69323E32A9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EK</cp:lastModifiedBy>
  <cp:revision>4</cp:revision>
  <cp:lastPrinted>2016-06-16T07:09:00Z</cp:lastPrinted>
  <dcterms:created xsi:type="dcterms:W3CDTF">2016-06-15T14:09:00Z</dcterms:created>
  <dcterms:modified xsi:type="dcterms:W3CDTF">2016-06-16T07:09:00Z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COO.2145.1000.3.1416006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Jana Mlsnová</vt:lpwstr>
  </property>
  <property fmtid="{D5CDD505-2E9C-101B-9397-08002B2CF9AE}" pid="11" name="FSC#SKEDITIONSLOVLEX@103.510:zodppredkladatel">
    <vt:lpwstr>Ing. Anna Žatková</vt:lpwstr>
  </property>
  <property fmtid="{D5CDD505-2E9C-101B-9397-08002B2CF9AE}" pid="12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Kancelária Súdnej rady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</vt:lpwstr>
  </property>
  <property fmtid="{D5CDD505-2E9C-101B-9397-08002B2CF9AE}" pid="18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9" name="FSC#SKEDITIONSLOVLEX@103.510:rezortcislopredpis">
    <vt:lpwstr>KSR 155/2016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LP/2016/467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27. 4. 2016</vt:lpwstr>
  </property>
  <property fmtid="{D5CDD505-2E9C-101B-9397-08002B2CF9AE}" pid="51" name="FSC#SKEDITIONSLOVLEX@103.510:AttrDateDocPropUkonceniePKK">
    <vt:lpwstr>11. 5. 2016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58" name="FSC#SKEDITIONSLOVLEX@103.510:AttrStrListDocPropAltRiesenia">
    <vt:lpwstr>Bezpredmetné</vt:lpwstr>
  </property>
  <property fmtid="{D5CDD505-2E9C-101B-9397-08002B2CF9AE}" pid="59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financií _x000d_
vedúca Kancelárie Súdnej rady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vedúca Kancelárie Súdnej rady SR</vt:lpwstr>
  </property>
  <property fmtid="{D5CDD505-2E9C-101B-9397-08002B2CF9AE}" pid="137" name="FSC#SKEDITIONSLOVLEX@103.510:funkciaZodpPredAkuzativ">
    <vt:lpwstr>vedúcu Kancelárie Súdnej rady SR</vt:lpwstr>
  </property>
  <property fmtid="{D5CDD505-2E9C-101B-9397-08002B2CF9AE}" pid="138" name="FSC#SKEDITIONSLOVLEX@103.510:funkciaZodpPredDativ">
    <vt:lpwstr>vedúcej Kancelárie Súdnej rady SR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Anna Žatková_x000d_
vedúca Kancelárie Súdnej rady SR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81403da8-e939-4899-bddd-134502bee7bd</vt:lpwstr>
  </property>
</Properties>
</file>