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EF76A" w14:textId="77777777" w:rsidR="0025578E" w:rsidRPr="0060090C" w:rsidRDefault="0025578E" w:rsidP="004D2385">
      <w:pPr>
        <w:spacing w:line="276" w:lineRule="auto"/>
        <w:jc w:val="center"/>
        <w:rPr>
          <w:b/>
          <w:caps/>
          <w:spacing w:val="30"/>
          <w:lang w:val="sk-SK"/>
        </w:rPr>
      </w:pPr>
      <w:bookmarkStart w:id="0" w:name="_GoBack"/>
      <w:bookmarkEnd w:id="0"/>
      <w:r w:rsidRPr="0060090C">
        <w:rPr>
          <w:b/>
          <w:caps/>
          <w:spacing w:val="30"/>
          <w:lang w:val="sk-SK"/>
        </w:rPr>
        <w:t>Doložka zlučiteľnosti</w:t>
      </w:r>
    </w:p>
    <w:p w14:paraId="224671F4" w14:textId="2A3A4F4A" w:rsidR="0025578E" w:rsidRPr="0060090C" w:rsidRDefault="00376AAC" w:rsidP="004D2385">
      <w:pPr>
        <w:spacing w:line="276" w:lineRule="auto"/>
        <w:jc w:val="center"/>
        <w:rPr>
          <w:b/>
          <w:lang w:val="sk-SK"/>
        </w:rPr>
      </w:pPr>
      <w:r w:rsidRPr="0060090C">
        <w:rPr>
          <w:b/>
          <w:lang w:val="sk-SK"/>
        </w:rPr>
        <w:t>návrhu</w:t>
      </w:r>
      <w:r w:rsidR="004D2385">
        <w:rPr>
          <w:b/>
          <w:lang w:val="sk-SK"/>
        </w:rPr>
        <w:t xml:space="preserve"> zákona</w:t>
      </w:r>
      <w:r w:rsidR="0025578E" w:rsidRPr="0060090C">
        <w:rPr>
          <w:b/>
          <w:lang w:val="sk-SK"/>
        </w:rPr>
        <w:t xml:space="preserve"> s právom Európskej únie </w:t>
      </w:r>
    </w:p>
    <w:p w14:paraId="038E6C52" w14:textId="77777777" w:rsidR="0025578E" w:rsidRPr="0060090C" w:rsidRDefault="0025578E" w:rsidP="004D2385">
      <w:pPr>
        <w:spacing w:line="276" w:lineRule="auto"/>
        <w:rPr>
          <w:lang w:val="sk-SK"/>
        </w:rPr>
      </w:pPr>
    </w:p>
    <w:p w14:paraId="09DE2EA1" w14:textId="77777777" w:rsidR="0025578E" w:rsidRPr="0060090C" w:rsidRDefault="0025578E" w:rsidP="004D2385">
      <w:pPr>
        <w:spacing w:line="276" w:lineRule="auto"/>
        <w:rPr>
          <w:lang w:val="sk-SK"/>
        </w:rPr>
      </w:pPr>
    </w:p>
    <w:p w14:paraId="2BAF89BE" w14:textId="3A5C4A96" w:rsidR="005008D2" w:rsidRPr="0060090C" w:rsidRDefault="00556B93" w:rsidP="004D2385">
      <w:pPr>
        <w:pStyle w:val="Odsekzoznamu"/>
        <w:numPr>
          <w:ilvl w:val="0"/>
          <w:numId w:val="4"/>
        </w:numPr>
        <w:spacing w:before="240" w:line="276" w:lineRule="auto"/>
        <w:ind w:left="357" w:hanging="357"/>
        <w:contextualSpacing w:val="0"/>
        <w:jc w:val="both"/>
        <w:rPr>
          <w:lang w:val="sk-SK"/>
        </w:rPr>
      </w:pPr>
      <w:r w:rsidRPr="0060090C">
        <w:rPr>
          <w:b/>
          <w:lang w:val="sk-SK"/>
        </w:rPr>
        <w:t>Navrhovateľ</w:t>
      </w:r>
      <w:r w:rsidR="0025578E" w:rsidRPr="0060090C">
        <w:rPr>
          <w:b/>
          <w:lang w:val="sk-SK"/>
        </w:rPr>
        <w:t xml:space="preserve"> </w:t>
      </w:r>
      <w:r w:rsidR="004D2385">
        <w:rPr>
          <w:b/>
          <w:lang w:val="sk-SK"/>
        </w:rPr>
        <w:t>návrhu zákona</w:t>
      </w:r>
      <w:r w:rsidR="0025578E" w:rsidRPr="0060090C">
        <w:rPr>
          <w:b/>
          <w:lang w:val="sk-SK"/>
        </w:rPr>
        <w:t>:</w:t>
      </w:r>
      <w:r w:rsidR="0025578E" w:rsidRPr="0060090C">
        <w:rPr>
          <w:lang w:val="sk-SK"/>
        </w:rPr>
        <w:t xml:space="preserve"> </w:t>
      </w:r>
      <w:r w:rsidR="00113A3A">
        <w:rPr>
          <w:lang w:val="sk-SK"/>
        </w:rPr>
        <w:t>Štatistický úrad</w:t>
      </w:r>
      <w:r w:rsidR="0025578E" w:rsidRPr="0060090C">
        <w:rPr>
          <w:lang w:val="sk-SK"/>
        </w:rPr>
        <w:t xml:space="preserve"> Slovenskej republiky</w:t>
      </w:r>
    </w:p>
    <w:p w14:paraId="0843FACB" w14:textId="58061219" w:rsidR="00AC104B" w:rsidRPr="0060090C" w:rsidRDefault="00AC104B" w:rsidP="004D2385">
      <w:pPr>
        <w:pStyle w:val="Odsekzoznamu"/>
        <w:numPr>
          <w:ilvl w:val="0"/>
          <w:numId w:val="4"/>
        </w:numPr>
        <w:spacing w:before="240" w:line="276" w:lineRule="auto"/>
        <w:contextualSpacing w:val="0"/>
        <w:jc w:val="both"/>
        <w:rPr>
          <w:bCs/>
          <w:lang w:val="sk-SK"/>
        </w:rPr>
      </w:pPr>
      <w:r w:rsidRPr="0060090C">
        <w:rPr>
          <w:b/>
          <w:lang w:val="sk-SK"/>
        </w:rPr>
        <w:t>N</w:t>
      </w:r>
      <w:r w:rsidR="0025578E" w:rsidRPr="0060090C">
        <w:rPr>
          <w:b/>
          <w:lang w:val="sk-SK"/>
        </w:rPr>
        <w:t>ázov návrhu</w:t>
      </w:r>
      <w:r w:rsidR="004D2385">
        <w:rPr>
          <w:b/>
          <w:lang w:val="sk-SK"/>
        </w:rPr>
        <w:t xml:space="preserve"> zákona</w:t>
      </w:r>
      <w:r w:rsidR="0025578E" w:rsidRPr="0060090C">
        <w:rPr>
          <w:b/>
          <w:lang w:val="sk-SK"/>
        </w:rPr>
        <w:t>:</w:t>
      </w:r>
      <w:r w:rsidR="0025578E" w:rsidRPr="0060090C">
        <w:rPr>
          <w:lang w:val="sk-SK"/>
        </w:rPr>
        <w:t xml:space="preserve"> </w:t>
      </w:r>
      <w:r w:rsidR="00394782" w:rsidRPr="0060090C">
        <w:rPr>
          <w:bCs/>
          <w:lang w:val="sk-SK"/>
        </w:rPr>
        <w:t xml:space="preserve">Návrh </w:t>
      </w:r>
      <w:r w:rsidR="004D2385">
        <w:rPr>
          <w:bCs/>
          <w:lang w:val="sk-SK"/>
        </w:rPr>
        <w:t>zákona</w:t>
      </w:r>
      <w:r w:rsidR="00394782" w:rsidRPr="0060090C">
        <w:rPr>
          <w:bCs/>
          <w:lang w:val="sk-SK"/>
        </w:rPr>
        <w:t xml:space="preserve"> o</w:t>
      </w:r>
      <w:r w:rsidR="00113A3A">
        <w:rPr>
          <w:bCs/>
          <w:lang w:val="sk-SK"/>
        </w:rPr>
        <w:t> oficiálnej štatistike</w:t>
      </w:r>
      <w:r w:rsidR="00394782" w:rsidRPr="0060090C">
        <w:rPr>
          <w:bCs/>
          <w:lang w:val="sk-SK"/>
        </w:rPr>
        <w:t xml:space="preserve"> a o zmene a doplnení niektorých zákonov</w:t>
      </w:r>
      <w:r w:rsidR="00113A3A">
        <w:rPr>
          <w:bCs/>
          <w:lang w:val="sk-SK"/>
        </w:rPr>
        <w:t xml:space="preserve"> (zákon o oficiálnej štatistike)</w:t>
      </w:r>
      <w:r w:rsidR="004D2385">
        <w:rPr>
          <w:bCs/>
          <w:lang w:val="sk-SK"/>
        </w:rPr>
        <w:t xml:space="preserve"> (ďalej len „návrh zákona“)</w:t>
      </w:r>
    </w:p>
    <w:p w14:paraId="32F8FD23" w14:textId="2ADFFAD9" w:rsidR="0025578E" w:rsidRPr="0060090C" w:rsidRDefault="00556B93" w:rsidP="004D2385">
      <w:pPr>
        <w:pStyle w:val="Odsekzoznamu"/>
        <w:numPr>
          <w:ilvl w:val="0"/>
          <w:numId w:val="4"/>
        </w:numPr>
        <w:spacing w:before="240" w:line="276" w:lineRule="auto"/>
        <w:contextualSpacing w:val="0"/>
        <w:jc w:val="both"/>
        <w:rPr>
          <w:b/>
          <w:lang w:val="sk-SK"/>
        </w:rPr>
      </w:pPr>
      <w:r w:rsidRPr="0060090C">
        <w:rPr>
          <w:b/>
          <w:lang w:val="sk-SK"/>
        </w:rPr>
        <w:t>Predmet</w:t>
      </w:r>
      <w:r w:rsidR="0025578E" w:rsidRPr="0060090C">
        <w:rPr>
          <w:b/>
          <w:lang w:val="sk-SK"/>
        </w:rPr>
        <w:t xml:space="preserve"> návrhu</w:t>
      </w:r>
      <w:r w:rsidR="004D2385">
        <w:rPr>
          <w:b/>
          <w:lang w:val="sk-SK"/>
        </w:rPr>
        <w:t xml:space="preserve"> zákona</w:t>
      </w:r>
      <w:r w:rsidRPr="0060090C">
        <w:rPr>
          <w:b/>
          <w:lang w:val="sk-SK"/>
        </w:rPr>
        <w:t xml:space="preserve"> je upravený v práve Európskej únie</w:t>
      </w:r>
      <w:r w:rsidR="0025578E" w:rsidRPr="0060090C">
        <w:rPr>
          <w:b/>
          <w:lang w:val="sk-SK"/>
        </w:rPr>
        <w:t>:</w:t>
      </w:r>
    </w:p>
    <w:p w14:paraId="1513F4D2" w14:textId="77777777" w:rsidR="0025578E" w:rsidRPr="0060090C" w:rsidRDefault="0025578E" w:rsidP="004D2385">
      <w:pPr>
        <w:spacing w:line="276" w:lineRule="auto"/>
        <w:ind w:firstLine="360"/>
        <w:rPr>
          <w:lang w:val="sk-SK"/>
        </w:rPr>
      </w:pPr>
    </w:p>
    <w:p w14:paraId="39A3CC3E" w14:textId="77777777" w:rsidR="00AB4DE6" w:rsidRPr="0060090C" w:rsidRDefault="00556B93" w:rsidP="004D2385">
      <w:pPr>
        <w:numPr>
          <w:ilvl w:val="0"/>
          <w:numId w:val="1"/>
        </w:numPr>
        <w:spacing w:line="276" w:lineRule="auto"/>
        <w:rPr>
          <w:lang w:val="sk-SK"/>
        </w:rPr>
      </w:pPr>
      <w:r w:rsidRPr="0060090C">
        <w:rPr>
          <w:i/>
          <w:lang w:val="sk-SK"/>
        </w:rPr>
        <w:t>v primárnom práve</w:t>
      </w:r>
      <w:r w:rsidRPr="0060090C">
        <w:rPr>
          <w:lang w:val="sk-SK"/>
        </w:rPr>
        <w:t xml:space="preserve"> </w:t>
      </w:r>
    </w:p>
    <w:p w14:paraId="5BDF49F4" w14:textId="77777777" w:rsidR="005008D2" w:rsidRPr="0060090C" w:rsidRDefault="005008D2" w:rsidP="004D2385">
      <w:pPr>
        <w:spacing w:line="276" w:lineRule="auto"/>
        <w:ind w:left="928"/>
        <w:rPr>
          <w:shd w:val="clear" w:color="auto" w:fill="FFFFFF"/>
          <w:lang w:val="sk-SK"/>
        </w:rPr>
      </w:pPr>
    </w:p>
    <w:p w14:paraId="41E47B7A" w14:textId="7102D94B" w:rsidR="00113A3A" w:rsidRPr="004D2385" w:rsidRDefault="00113A3A" w:rsidP="004D2385">
      <w:pPr>
        <w:pStyle w:val="Odsekzoznamu"/>
        <w:numPr>
          <w:ilvl w:val="0"/>
          <w:numId w:val="5"/>
        </w:numPr>
        <w:spacing w:line="276" w:lineRule="auto"/>
        <w:ind w:left="1077" w:hanging="357"/>
        <w:jc w:val="both"/>
      </w:pPr>
      <w:r w:rsidRPr="004D2385">
        <w:t>čl. 3 a</w:t>
      </w:r>
      <w:r w:rsidR="00153454" w:rsidRPr="004D2385">
        <w:rPr>
          <w:lang w:val="sk-SK"/>
        </w:rPr>
        <w:t>ž</w:t>
      </w:r>
      <w:r w:rsidRPr="004D2385">
        <w:t xml:space="preserve"> </w:t>
      </w:r>
      <w:r w:rsidR="00153454" w:rsidRPr="004D2385">
        <w:rPr>
          <w:lang w:val="sk-SK"/>
        </w:rPr>
        <w:t>5</w:t>
      </w:r>
      <w:r w:rsidR="00AD25BB" w:rsidRPr="004D2385">
        <w:rPr>
          <w:lang w:val="sk-SK"/>
        </w:rPr>
        <w:t xml:space="preserve"> a</w:t>
      </w:r>
      <w:r w:rsidR="00153454" w:rsidRPr="004D2385">
        <w:rPr>
          <w:lang w:val="sk-SK"/>
        </w:rPr>
        <w:t xml:space="preserve"> čl. 39</w:t>
      </w:r>
      <w:r w:rsidR="00AD25BB" w:rsidRPr="004D2385">
        <w:rPr>
          <w:lang w:val="sk-SK"/>
        </w:rPr>
        <w:t xml:space="preserve"> </w:t>
      </w:r>
      <w:r w:rsidRPr="004D2385">
        <w:t>Zmluvy o Európskej ún</w:t>
      </w:r>
      <w:r w:rsidR="00153454" w:rsidRPr="004D2385">
        <w:t>ii</w:t>
      </w:r>
      <w:r w:rsidRPr="004D2385">
        <w:t>;</w:t>
      </w:r>
    </w:p>
    <w:p w14:paraId="2024F0E8" w14:textId="48999574" w:rsidR="00A027ED" w:rsidRPr="004D2385" w:rsidRDefault="00113A3A" w:rsidP="004D2385">
      <w:pPr>
        <w:pStyle w:val="Odsekzoznamu"/>
        <w:numPr>
          <w:ilvl w:val="0"/>
          <w:numId w:val="5"/>
        </w:numPr>
        <w:spacing w:line="276" w:lineRule="auto"/>
        <w:jc w:val="both"/>
        <w:rPr>
          <w:shd w:val="clear" w:color="auto" w:fill="FFFFFF"/>
          <w:lang w:val="sk-SK"/>
        </w:rPr>
      </w:pPr>
      <w:r w:rsidRPr="004D2385">
        <w:t xml:space="preserve">čl. </w:t>
      </w:r>
      <w:r w:rsidR="00AD25BB" w:rsidRPr="004D2385">
        <w:rPr>
          <w:lang w:val="sk-SK"/>
        </w:rPr>
        <w:t xml:space="preserve">65 ods. 1 písm. b)  a čl. </w:t>
      </w:r>
      <w:r w:rsidRPr="004D2385">
        <w:t>338 Zmluvy o fungovaní Európskej ún</w:t>
      </w:r>
      <w:r w:rsidR="00153454" w:rsidRPr="004D2385">
        <w:t>ie</w:t>
      </w:r>
      <w:r w:rsidRPr="004D2385">
        <w:t>;</w:t>
      </w:r>
    </w:p>
    <w:p w14:paraId="287AD4A5" w14:textId="09372D12" w:rsidR="00AD25BB" w:rsidRPr="004D2385" w:rsidRDefault="00AD25BB" w:rsidP="004D2385">
      <w:pPr>
        <w:pStyle w:val="Odsekzoznamu"/>
        <w:numPr>
          <w:ilvl w:val="0"/>
          <w:numId w:val="5"/>
        </w:numPr>
        <w:spacing w:line="276" w:lineRule="auto"/>
        <w:jc w:val="both"/>
        <w:rPr>
          <w:shd w:val="clear" w:color="auto" w:fill="FFFFFF"/>
          <w:lang w:val="sk-SK"/>
        </w:rPr>
      </w:pPr>
      <w:r w:rsidRPr="004D2385">
        <w:rPr>
          <w:lang w:val="sk-SK"/>
        </w:rPr>
        <w:t xml:space="preserve">čl. 5 a 10 protokolu (č. 4) </w:t>
      </w:r>
      <w:r w:rsidRPr="004D2385">
        <w:rPr>
          <w:color w:val="000000"/>
          <w:shd w:val="clear" w:color="auto" w:fill="FFFFFF"/>
        </w:rPr>
        <w:t>k Zmluve o Európskej únii, k Zmluve o fungovaní Európskej únie a k Zmluve o založení Európskeho spoločenstva pre atómovú energiu</w:t>
      </w:r>
      <w:r w:rsidRPr="004D2385">
        <w:rPr>
          <w:color w:val="000000"/>
          <w:shd w:val="clear" w:color="auto" w:fill="FFFFFF"/>
          <w:lang w:val="sk-SK"/>
        </w:rPr>
        <w:t>;</w:t>
      </w:r>
      <w:r w:rsidRPr="004D2385">
        <w:rPr>
          <w:color w:val="000000"/>
          <w:shd w:val="clear" w:color="auto" w:fill="FFFFFF"/>
        </w:rPr>
        <w:tab/>
      </w:r>
    </w:p>
    <w:p w14:paraId="443AB0E6" w14:textId="77777777" w:rsidR="00AC104B" w:rsidRPr="0060090C" w:rsidRDefault="00AC104B" w:rsidP="004D2385">
      <w:pPr>
        <w:spacing w:line="276" w:lineRule="auto"/>
        <w:ind w:left="720"/>
        <w:rPr>
          <w:lang w:val="sk-SK"/>
        </w:rPr>
      </w:pPr>
    </w:p>
    <w:p w14:paraId="1AA13F60" w14:textId="77777777" w:rsidR="00556B93" w:rsidRPr="0060090C" w:rsidRDefault="00556B93" w:rsidP="004D2385">
      <w:pPr>
        <w:numPr>
          <w:ilvl w:val="0"/>
          <w:numId w:val="1"/>
        </w:numPr>
        <w:spacing w:line="276" w:lineRule="auto"/>
        <w:jc w:val="both"/>
        <w:rPr>
          <w:i/>
          <w:lang w:val="sk-SK"/>
        </w:rPr>
      </w:pPr>
      <w:r w:rsidRPr="0060090C">
        <w:rPr>
          <w:i/>
          <w:lang w:val="sk-SK"/>
        </w:rPr>
        <w:t xml:space="preserve">v sekundárnom práve </w:t>
      </w:r>
    </w:p>
    <w:p w14:paraId="3708F4DB" w14:textId="77777777" w:rsidR="005008D2" w:rsidRPr="0060090C" w:rsidRDefault="005008D2" w:rsidP="004D2385">
      <w:pPr>
        <w:pStyle w:val="Odsekzoznamu"/>
        <w:spacing w:line="276" w:lineRule="auto"/>
        <w:ind w:left="1080"/>
        <w:rPr>
          <w:shd w:val="clear" w:color="auto" w:fill="FFFFFF"/>
          <w:lang w:val="sk-SK"/>
        </w:rPr>
      </w:pPr>
    </w:p>
    <w:p w14:paraId="118AECD7" w14:textId="58170E0D" w:rsidR="00153454" w:rsidRDefault="00153454" w:rsidP="004D2385">
      <w:pPr>
        <w:pStyle w:val="Odsekzoznamu"/>
        <w:numPr>
          <w:ilvl w:val="0"/>
          <w:numId w:val="5"/>
        </w:numPr>
        <w:shd w:val="clear" w:color="auto" w:fill="FFFFFF" w:themeFill="background1"/>
        <w:autoSpaceDE/>
        <w:autoSpaceDN/>
        <w:spacing w:line="276" w:lineRule="auto"/>
        <w:jc w:val="both"/>
      </w:pPr>
      <w:r w:rsidRPr="0097234B">
        <w:t xml:space="preserve">Smernica Európskeho parlamentu a Rady (EÚ) 2023/970 z 10. mája 2023, ktorou sa posilňuje uplatňovanie zásady rovnakej odmeny pre mužov a ženy za rovnakú prácu alebo prácu rovnakej hodnoty prostredníctvom transparentnosti odmeňovania a mechanizmov presadzovania (Ú. v. EÚ L 132, 17.5.2023), gestor: </w:t>
      </w:r>
      <w:r>
        <w:t>MPSVaR SR, ÚV SR, MS SR, MF SR, MV SR, MO SR, ŠÚ SR</w:t>
      </w:r>
      <w:r w:rsidRPr="0097234B">
        <w:t>;</w:t>
      </w:r>
    </w:p>
    <w:p w14:paraId="0782DBE6" w14:textId="77777777" w:rsidR="00153454" w:rsidRPr="0097234B" w:rsidRDefault="00153454" w:rsidP="004D2385">
      <w:pPr>
        <w:pStyle w:val="Odsekzoznamu"/>
        <w:shd w:val="clear" w:color="auto" w:fill="FFFFFF" w:themeFill="background1"/>
        <w:autoSpaceDE/>
        <w:autoSpaceDN/>
        <w:spacing w:line="276" w:lineRule="auto"/>
        <w:ind w:left="1080"/>
        <w:jc w:val="both"/>
      </w:pPr>
    </w:p>
    <w:p w14:paraId="646692AB" w14:textId="031EDCFC" w:rsidR="00270AB5" w:rsidRPr="001902A3" w:rsidRDefault="00270AB5" w:rsidP="000F7547">
      <w:pPr>
        <w:widowControl/>
        <w:numPr>
          <w:ilvl w:val="0"/>
          <w:numId w:val="5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FF76BA">
        <w:rPr>
          <w:lang w:val="sk-SK" w:eastAsia="en-US"/>
        </w:rPr>
        <w:t>Nariadenie Európskeho parlamentu a Rady (ES) č. 1059/2003 z 26. mája 2003 o</w:t>
      </w:r>
      <w:r w:rsidR="00F8792B">
        <w:rPr>
          <w:lang w:val="sk-SK" w:eastAsia="en-US"/>
        </w:rPr>
        <w:t> </w:t>
      </w:r>
      <w:r w:rsidRPr="00FF76BA">
        <w:rPr>
          <w:lang w:val="sk-SK" w:eastAsia="en-US"/>
        </w:rPr>
        <w:t xml:space="preserve">zostavení spoločnej nomenklatúry územných jednotiek pre štatistické účely (NUTS) </w:t>
      </w:r>
      <w:r w:rsidR="000F7547" w:rsidRPr="000F7547">
        <w:rPr>
          <w:lang w:val="sk-SK" w:eastAsia="en-US"/>
        </w:rPr>
        <w:t>(Mimoriadne vydanie Ú. v. EÚ, kap. 14/zv. 1; Ú. v. EÚ L 154, 21.6.2003)</w:t>
      </w:r>
      <w:r w:rsidR="00F8792B">
        <w:rPr>
          <w:lang w:val="sk-SK" w:eastAsia="en-US"/>
        </w:rPr>
        <w:t xml:space="preserve"> v platnom znení, gestor: </w:t>
      </w:r>
      <w:r w:rsidR="00F8792B" w:rsidRPr="001902A3">
        <w:rPr>
          <w:lang w:val="sk-SK" w:eastAsia="en-US"/>
        </w:rPr>
        <w:t>ŠÚ SR;</w:t>
      </w:r>
    </w:p>
    <w:p w14:paraId="3750E72C" w14:textId="5C379076" w:rsidR="002B2DDC" w:rsidRPr="001902A3" w:rsidRDefault="002B2DDC" w:rsidP="004D2385">
      <w:pPr>
        <w:widowControl/>
        <w:numPr>
          <w:ilvl w:val="0"/>
          <w:numId w:val="5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FF76BA">
        <w:rPr>
          <w:lang w:val="sk-SK" w:eastAsia="en-US"/>
        </w:rPr>
        <w:t>Nariadenie Európskeho parlamentu a Rady (ES) č. 1893/2006 z 20. decembra 2006, ktorým sa zavádza štatistická klasifikácia ekonomických činností NACE Revision 2 a</w:t>
      </w:r>
      <w:r w:rsidR="00F8792B">
        <w:rPr>
          <w:lang w:val="sk-SK" w:eastAsia="en-US"/>
        </w:rPr>
        <w:t> </w:t>
      </w:r>
      <w:r w:rsidRPr="00FF76BA">
        <w:rPr>
          <w:lang w:val="sk-SK" w:eastAsia="en-US"/>
        </w:rPr>
        <w:t>ktorým sa mení a dopĺňa nariadenie Rady (EHS) č. 3037/90 a niektoré nariadenia ES o osobitných oblastiach štatistiky (Ú. v. EÚ L 393</w:t>
      </w:r>
      <w:r w:rsidR="00F8792B">
        <w:rPr>
          <w:lang w:val="sk-SK" w:eastAsia="en-US"/>
        </w:rPr>
        <w:t xml:space="preserve">, 30. 12. 2006) v platnom znení, gestor: </w:t>
      </w:r>
      <w:r w:rsidR="00F8792B" w:rsidRPr="001902A3">
        <w:rPr>
          <w:lang w:val="sk-SK" w:eastAsia="en-US"/>
        </w:rPr>
        <w:t>ŠÚ SR;</w:t>
      </w:r>
    </w:p>
    <w:p w14:paraId="1D1CAD60" w14:textId="7F99F109" w:rsidR="00C45F13" w:rsidRPr="002118C3" w:rsidRDefault="00C45F13" w:rsidP="004D2385">
      <w:pPr>
        <w:pStyle w:val="Odsekzoznamu"/>
        <w:numPr>
          <w:ilvl w:val="0"/>
          <w:numId w:val="5"/>
        </w:numPr>
        <w:spacing w:line="276" w:lineRule="auto"/>
        <w:jc w:val="both"/>
        <w:rPr>
          <w:shd w:val="clear" w:color="auto" w:fill="FFFFFF"/>
          <w:lang w:val="sk-SK"/>
        </w:rPr>
      </w:pPr>
      <w:r w:rsidRPr="002118C3">
        <w:rPr>
          <w:lang w:val="sk-SK" w:eastAsia="en-US"/>
        </w:rPr>
        <w:t>Nariadenie Európskeho parlamentu a Rady (ES) č. 223/2009 z 11. marca 2009 o</w:t>
      </w:r>
      <w:r w:rsidR="0060090C" w:rsidRPr="002118C3">
        <w:rPr>
          <w:lang w:val="sk-SK" w:eastAsia="en-US"/>
        </w:rPr>
        <w:t> </w:t>
      </w:r>
      <w:r w:rsidRPr="002118C3">
        <w:rPr>
          <w:lang w:val="sk-SK" w:eastAsia="en-US"/>
        </w:rPr>
        <w:t xml:space="preserve">európskej štatistike a o zrušení nariadenia (ES, Euratom) č. 1101/2008 o prenose dôverných štatistických údajov Štatistickému úradu Európskych spoločenstiev, nariadenia Rady (ES) č. 322/97 o štatistike Spoločenstva a rozhodnutia Rady </w:t>
      </w:r>
      <w:r w:rsidRPr="002118C3">
        <w:rPr>
          <w:lang w:val="sk-SK" w:eastAsia="en-US"/>
        </w:rPr>
        <w:lastRenderedPageBreak/>
        <w:t>89/382/EHS, Euratom o založení Výboru pre štatistické programy Európskych spoločenstiev (Ú. v. EÚ L 87, 31.3.2009)</w:t>
      </w:r>
      <w:r w:rsidR="00EF2E73" w:rsidRPr="002118C3">
        <w:rPr>
          <w:lang w:val="sk-SK" w:eastAsia="en-US"/>
        </w:rPr>
        <w:t xml:space="preserve"> v platnom znení</w:t>
      </w:r>
      <w:r w:rsidRPr="002118C3">
        <w:rPr>
          <w:lang w:val="sk-SK" w:eastAsia="en-US"/>
        </w:rPr>
        <w:t xml:space="preserve">, </w:t>
      </w:r>
      <w:r w:rsidR="00F8792B">
        <w:rPr>
          <w:lang w:val="sk-SK" w:eastAsia="en-US"/>
        </w:rPr>
        <w:t>gestor: ŠÚ SR;</w:t>
      </w:r>
    </w:p>
    <w:p w14:paraId="373BC345" w14:textId="77777777" w:rsidR="00C45F13" w:rsidRPr="002118C3" w:rsidRDefault="00C45F13" w:rsidP="004D2385">
      <w:pPr>
        <w:pStyle w:val="Odsekzoznamu"/>
        <w:spacing w:line="276" w:lineRule="auto"/>
        <w:ind w:left="1080"/>
        <w:jc w:val="both"/>
        <w:rPr>
          <w:shd w:val="clear" w:color="auto" w:fill="FFFFFF"/>
          <w:lang w:val="sk-SK"/>
        </w:rPr>
      </w:pPr>
    </w:p>
    <w:p w14:paraId="741639AD" w14:textId="521069B1" w:rsidR="00494A0C" w:rsidRDefault="00494A0C" w:rsidP="00494A0C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494A0C">
        <w:rPr>
          <w:lang w:val="sk-SK" w:eastAsia="en-US"/>
        </w:rPr>
        <w:t>Nariadenie Rady (ES) č. 951/2009 z  9. októbra 2009, ktorým sa mení a dopĺňa nariadenie (ES) č. 2533/98 o zbere štatistických informácií Európskou centrálnou bankou (Ú. v. EÚ L 269, 14.10.2009</w:t>
      </w:r>
      <w:r>
        <w:rPr>
          <w:lang w:val="sk-SK" w:eastAsia="en-US"/>
        </w:rPr>
        <w:t>), gestor: Národná banka Slovenska;</w:t>
      </w:r>
    </w:p>
    <w:p w14:paraId="7B049E31" w14:textId="7C6970B8" w:rsidR="002118C3" w:rsidRPr="00494A0C" w:rsidRDefault="00270AB5" w:rsidP="00494A0C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494A0C">
        <w:rPr>
          <w:lang w:val="sk-SK" w:eastAsia="en-US"/>
        </w:rPr>
        <w:t>N</w:t>
      </w:r>
      <w:r w:rsidR="002118C3" w:rsidRPr="00494A0C">
        <w:rPr>
          <w:lang w:val="sk-SK" w:eastAsia="en-US"/>
        </w:rPr>
        <w:t>ariadenie Európskeho parlamentu a Rady (EÚ) č. 473/2013 z 21. mája 2013 o</w:t>
      </w:r>
      <w:r w:rsidR="00F8792B" w:rsidRPr="00494A0C">
        <w:rPr>
          <w:lang w:val="sk-SK" w:eastAsia="en-US"/>
        </w:rPr>
        <w:t> </w:t>
      </w:r>
      <w:r w:rsidR="002118C3" w:rsidRPr="00494A0C">
        <w:rPr>
          <w:lang w:val="sk-SK" w:eastAsia="en-US"/>
        </w:rPr>
        <w:t>spoločných ustanoveniach o monitorovaní a posudzovaní návrhov rozpočtových plánov a zabezpečení nápravy nadmerného deficitu členských štátov v eurozóne (Ú. v. EÚ L 140, 27.5.2013), gestor: MF SR;</w:t>
      </w:r>
    </w:p>
    <w:p w14:paraId="74022BBD" w14:textId="69268E64" w:rsidR="00270AB5" w:rsidRPr="00113A3A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>
        <w:rPr>
          <w:lang w:val="sk-SK" w:eastAsia="en-US"/>
        </w:rPr>
        <w:t>N</w:t>
      </w:r>
      <w:r w:rsidRPr="00113A3A">
        <w:rPr>
          <w:lang w:val="sk-SK" w:eastAsia="en-US"/>
        </w:rPr>
        <w:t>ariadenie Európskeho parlamentu a Rady (EÚ) č. 549/2013 z  21. mája 2013 o</w:t>
      </w:r>
      <w:r w:rsidR="00F8792B">
        <w:rPr>
          <w:lang w:val="sk-SK" w:eastAsia="en-US"/>
        </w:rPr>
        <w:t> </w:t>
      </w:r>
      <w:r w:rsidRPr="00113A3A">
        <w:rPr>
          <w:lang w:val="sk-SK" w:eastAsia="en-US"/>
        </w:rPr>
        <w:t>európskom systéme národných a regionálnych účtov v Európskej únii (Ú. v. EÚ L 174, 26.6.2013) v platnom znení, gestor: MF SR;</w:t>
      </w:r>
    </w:p>
    <w:p w14:paraId="38E191C1" w14:textId="33C2A1DC" w:rsidR="00270AB5" w:rsidRPr="00132649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lang w:val="sk-SK" w:eastAsia="en-US"/>
        </w:rPr>
      </w:pPr>
      <w:r w:rsidRPr="002118C3">
        <w:rPr>
          <w:lang w:val="sk-SK" w:eastAsia="en-US"/>
        </w:rPr>
        <w:t>Nariadenie Európskeho parlamentu a Rady (EÚ) 2016/679 z 27. apríla 2016 o ochrane fyzických osôb pri spracúvaní osobných údajov a o voľnom pohybe takýchto údajov, ktorým sa zrušuje smernica 95/46/ES (všeobecné nariadenie o ochrane údajov)</w:t>
      </w:r>
      <w:r w:rsidRPr="002118C3">
        <w:rPr>
          <w:color w:val="000000"/>
          <w:bdr w:val="none" w:sz="0" w:space="0" w:color="auto" w:frame="1"/>
          <w:lang w:val="sk-SK"/>
        </w:rPr>
        <w:t xml:space="preserve"> </w:t>
      </w:r>
      <w:r w:rsidRPr="002118C3">
        <w:rPr>
          <w:lang w:val="sk-SK" w:eastAsia="en-US"/>
        </w:rPr>
        <w:t xml:space="preserve">(Ú. v. EÚ L 119, 4.5.2016), </w:t>
      </w:r>
      <w:r w:rsidR="00132649" w:rsidRPr="00132649">
        <w:rPr>
          <w:iCs/>
          <w:lang w:val="sk-SK" w:eastAsia="en-US"/>
        </w:rPr>
        <w:t>gestor:</w:t>
      </w:r>
      <w:r w:rsidRPr="00132649">
        <w:rPr>
          <w:iCs/>
          <w:lang w:val="sk-SK" w:eastAsia="en-US"/>
        </w:rPr>
        <w:t xml:space="preserve"> Úrad na ochranu osobných údajov Slovenskej republiky</w:t>
      </w:r>
      <w:r w:rsidRPr="00132649">
        <w:rPr>
          <w:lang w:val="sk-SK"/>
        </w:rPr>
        <w:t>;</w:t>
      </w:r>
    </w:p>
    <w:p w14:paraId="52C6D10D" w14:textId="7D8A3FFC" w:rsidR="00270AB5" w:rsidRPr="00270AB5" w:rsidRDefault="00270AB5" w:rsidP="004D2385">
      <w:pPr>
        <w:widowControl/>
        <w:autoSpaceDE/>
        <w:autoSpaceDN/>
        <w:adjustRightInd/>
        <w:spacing w:line="276" w:lineRule="auto"/>
        <w:ind w:left="1068"/>
        <w:jc w:val="both"/>
        <w:rPr>
          <w:lang w:val="sk-SK" w:eastAsia="en-US"/>
        </w:rPr>
      </w:pPr>
    </w:p>
    <w:p w14:paraId="4FFD8F5A" w14:textId="1F00B5DE" w:rsidR="002B2DDC" w:rsidRPr="00113A3A" w:rsidRDefault="002B2DDC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>
        <w:rPr>
          <w:lang w:val="sk-SK" w:eastAsia="en-US"/>
        </w:rPr>
        <w:t>N</w:t>
      </w:r>
      <w:r w:rsidRPr="00113A3A">
        <w:rPr>
          <w:lang w:val="sk-SK" w:eastAsia="en-US"/>
        </w:rPr>
        <w:t>ariadenie Európskeho parlamentu a Rady (EÚ) 2018/1091 z 18. júla 2018 o</w:t>
      </w:r>
      <w:r w:rsidR="00F8792B">
        <w:rPr>
          <w:lang w:val="sk-SK" w:eastAsia="en-US"/>
        </w:rPr>
        <w:t> </w:t>
      </w:r>
      <w:r w:rsidRPr="00113A3A">
        <w:rPr>
          <w:lang w:val="sk-SK" w:eastAsia="en-US"/>
        </w:rPr>
        <w:t>integrovaných štatistikách fariem, ktorým sa zrušujú nariadenia (ES) č. 1166/2008 a</w:t>
      </w:r>
      <w:r w:rsidR="00F8792B">
        <w:rPr>
          <w:lang w:val="sk-SK" w:eastAsia="en-US"/>
        </w:rPr>
        <w:t> </w:t>
      </w:r>
      <w:r w:rsidRPr="00113A3A">
        <w:rPr>
          <w:lang w:val="sk-SK" w:eastAsia="en-US"/>
        </w:rPr>
        <w:t>(EÚ) č. 1337/2011 (Ú. v. EÚ L 200, 7.8.2018)</w:t>
      </w:r>
      <w:r w:rsidR="000F7547">
        <w:rPr>
          <w:lang w:val="sk-SK" w:eastAsia="en-US"/>
        </w:rPr>
        <w:t xml:space="preserve"> v platnom znení</w:t>
      </w:r>
      <w:r w:rsidRPr="00113A3A">
        <w:rPr>
          <w:lang w:val="sk-SK" w:eastAsia="en-US"/>
        </w:rPr>
        <w:t>, gestor: ŠÚ SR;</w:t>
      </w:r>
    </w:p>
    <w:p w14:paraId="44C80BEB" w14:textId="1CBE4C6F" w:rsidR="00270AB5" w:rsidRPr="00FF76BA" w:rsidRDefault="00270AB5" w:rsidP="000F7547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FF76BA">
        <w:rPr>
          <w:lang w:val="sk-SK" w:eastAsia="en-US"/>
        </w:rPr>
        <w:t>Nariadenie Európskeho parlamentu a Rady (EÚ) 2019/516 z 19. marca 2019 o</w:t>
      </w:r>
      <w:r w:rsidR="00F8792B">
        <w:rPr>
          <w:lang w:val="sk-SK" w:eastAsia="en-US"/>
        </w:rPr>
        <w:t> </w:t>
      </w:r>
      <w:r w:rsidRPr="00FF76BA">
        <w:rPr>
          <w:lang w:val="sk-SK" w:eastAsia="en-US"/>
        </w:rPr>
        <w:t>harmonizácii hrubého národného dôchodku v trhových cenách, ktorým sa zrušuje smernica Rady 89/130/EHS, Euratom a nariadenie Rady (ES, Euratom) č. 1287/2003 (nariadenie o HND)</w:t>
      </w:r>
      <w:r w:rsidR="000F7547">
        <w:rPr>
          <w:lang w:val="sk-SK" w:eastAsia="en-US"/>
        </w:rPr>
        <w:t xml:space="preserve"> </w:t>
      </w:r>
      <w:r w:rsidR="000F7547" w:rsidRPr="000F7547">
        <w:rPr>
          <w:lang w:val="sk-SK" w:eastAsia="en-US"/>
        </w:rPr>
        <w:t>(Ú. v. EÚ L 91, 29.3.2019)</w:t>
      </w:r>
      <w:r>
        <w:rPr>
          <w:lang w:val="sk-SK" w:eastAsia="en-US"/>
        </w:rPr>
        <w:t xml:space="preserve">, gestor: </w:t>
      </w:r>
      <w:r w:rsidR="001902A3">
        <w:rPr>
          <w:lang w:val="sk-SK" w:eastAsia="en-US"/>
        </w:rPr>
        <w:t>ŠÚ SR;</w:t>
      </w:r>
    </w:p>
    <w:p w14:paraId="40819177" w14:textId="37A86CDF" w:rsidR="00270AB5" w:rsidRPr="00F8792B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283D66">
        <w:rPr>
          <w:lang w:val="sk-SK" w:eastAsia="en-US"/>
        </w:rPr>
        <w:t>Nariadenie Európskeho parlamentu a Rady (EÚ) 2019/1700 z 10. októbra 2019, ktorým sa zavádza spoločný rámec pre európske štatistiky o osobách a domácnostiach na základe individuálnych údajov zbieraných zo vzoriek, ktorým sa menia nariadenia Európskeho parlamentu a Rady (ES) č. 808/2004, (ES) č. 452/2008 a (ES) č. 1338/2008 a ktorým sa zrušuje nariadenie Európskeho parlamentu a Rady (ES) č. 1177/2003 a</w:t>
      </w:r>
      <w:r w:rsidR="00F8792B">
        <w:rPr>
          <w:lang w:val="sk-SK" w:eastAsia="en-US"/>
        </w:rPr>
        <w:t> </w:t>
      </w:r>
      <w:r w:rsidRPr="00283D66">
        <w:rPr>
          <w:lang w:val="sk-SK" w:eastAsia="en-US"/>
        </w:rPr>
        <w:t xml:space="preserve">nariadenie Rady (ES) č. 577/98 </w:t>
      </w:r>
      <w:r w:rsidR="000F7547">
        <w:rPr>
          <w:color w:val="000000"/>
        </w:rPr>
        <w:t>(Ú. v. EÚ L 261, 14.10.2019).</w:t>
      </w:r>
      <w:r w:rsidR="002140B8">
        <w:rPr>
          <w:lang w:val="sk-SK" w:eastAsia="en-US"/>
        </w:rPr>
        <w:t xml:space="preserve">, </w:t>
      </w:r>
      <w:r w:rsidR="00F8792B" w:rsidRPr="00F8792B">
        <w:rPr>
          <w:lang w:val="sk-SK" w:eastAsia="en-US"/>
        </w:rPr>
        <w:t>gestor: ŠÚ SR</w:t>
      </w:r>
      <w:r w:rsidRPr="00F8792B">
        <w:rPr>
          <w:lang w:val="sk-SK" w:eastAsia="en-US"/>
        </w:rPr>
        <w:t>;</w:t>
      </w:r>
    </w:p>
    <w:p w14:paraId="5975EE68" w14:textId="77A34D17" w:rsidR="002B2DDC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>
        <w:rPr>
          <w:lang w:val="sk-SK" w:eastAsia="en-US"/>
        </w:rPr>
        <w:t>N</w:t>
      </w:r>
      <w:r w:rsidR="002B2DDC" w:rsidRPr="00113A3A">
        <w:rPr>
          <w:lang w:val="sk-SK" w:eastAsia="en-US"/>
        </w:rPr>
        <w:t xml:space="preserve">ariadenie Európskeho parlamentu a Rady (EÚ) </w:t>
      </w:r>
      <w:r w:rsidR="00F8792B">
        <w:rPr>
          <w:lang w:val="sk-SK" w:eastAsia="en-US"/>
        </w:rPr>
        <w:t>2019/2152 z 27. novembra 2019 o </w:t>
      </w:r>
      <w:r w:rsidR="002B2DDC" w:rsidRPr="00113A3A">
        <w:rPr>
          <w:lang w:val="sk-SK" w:eastAsia="en-US"/>
        </w:rPr>
        <w:t xml:space="preserve">európskych podnikových štatistikách, ktorým sa zrušuje 10 právnych aktov v oblasti podnikových štatistík (Ú. v. EÚ L </w:t>
      </w:r>
      <w:r w:rsidR="002B2DDC">
        <w:rPr>
          <w:lang w:val="sk-SK" w:eastAsia="en-US"/>
        </w:rPr>
        <w:t>327, 17.12.2019)</w:t>
      </w:r>
      <w:r w:rsidR="000F7547">
        <w:rPr>
          <w:lang w:val="sk-SK" w:eastAsia="en-US"/>
        </w:rPr>
        <w:t xml:space="preserve"> v platnom znení</w:t>
      </w:r>
      <w:r w:rsidR="002B2DDC">
        <w:rPr>
          <w:lang w:val="sk-SK" w:eastAsia="en-US"/>
        </w:rPr>
        <w:t>, gestor: ŠÚ SR;</w:t>
      </w:r>
    </w:p>
    <w:p w14:paraId="005EBDAE" w14:textId="06B8CCA6" w:rsidR="00270AB5" w:rsidRPr="00F8792B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283D66">
        <w:rPr>
          <w:lang w:val="sk-SK" w:eastAsia="en-US"/>
        </w:rPr>
        <w:t>Nariadenie Európskeho parlamentu a Rady (EÚ) 2021/690 z 28. apríla 2021, ktorým sa zriaďuje Program pre vnútorný trh, konkurencieschopnosť podnikov vrátane malých a</w:t>
      </w:r>
      <w:r w:rsidR="00F8792B">
        <w:rPr>
          <w:lang w:val="sk-SK" w:eastAsia="en-US"/>
        </w:rPr>
        <w:t> </w:t>
      </w:r>
      <w:r w:rsidRPr="00283D66">
        <w:rPr>
          <w:lang w:val="sk-SK" w:eastAsia="en-US"/>
        </w:rPr>
        <w:t xml:space="preserve">stredných podnikov, oblasť rastlín, zvierat, potravín a krmív a európsku štatistiku </w:t>
      </w:r>
      <w:r w:rsidRPr="00283D66">
        <w:rPr>
          <w:lang w:val="sk-SK" w:eastAsia="en-US"/>
        </w:rPr>
        <w:lastRenderedPageBreak/>
        <w:t>(Program pre jednotný trh) a ktorým sa zrušujú nariadenia (EÚ) č. 99/2013, (EÚ) č.</w:t>
      </w:r>
      <w:r w:rsidR="00F8792B">
        <w:rPr>
          <w:lang w:val="sk-SK" w:eastAsia="en-US"/>
        </w:rPr>
        <w:t> </w:t>
      </w:r>
      <w:r w:rsidRPr="00283D66">
        <w:rPr>
          <w:lang w:val="sk-SK" w:eastAsia="en-US"/>
        </w:rPr>
        <w:t>1287/2013, (EÚ) č. 254/2014 a (EÚ) č. 652/</w:t>
      </w:r>
      <w:r w:rsidR="00F8792B">
        <w:rPr>
          <w:lang w:val="sk-SK" w:eastAsia="en-US"/>
        </w:rPr>
        <w:t xml:space="preserve">2014 (Ú. v. EÚ L 153, 3.5.2021), gestor: </w:t>
      </w:r>
      <w:r w:rsidR="00F8792B" w:rsidRPr="00F8792B">
        <w:rPr>
          <w:lang w:val="sk-SK" w:eastAsia="en-US"/>
        </w:rPr>
        <w:t>ŠÚ SR;</w:t>
      </w:r>
    </w:p>
    <w:p w14:paraId="19DF02A2" w14:textId="74883DC6" w:rsidR="00F8792B" w:rsidRPr="00F8792B" w:rsidRDefault="002B2DDC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60090C">
        <w:rPr>
          <w:lang w:val="sk-SK" w:eastAsia="en-US"/>
        </w:rPr>
        <w:t>Nariadenie Európskeho parlamentu a Rady (EÚ) 2022/868 z 30. mája 2022 o európskej správe údajov a o zmene nariadenia (EÚ) 2018/1724 (akt o správe úda</w:t>
      </w:r>
      <w:r w:rsidR="00F8792B">
        <w:rPr>
          <w:lang w:val="sk-SK" w:eastAsia="en-US"/>
        </w:rPr>
        <w:t>jov) (Ú. v. EÚ L 152, 3.6.2022),</w:t>
      </w:r>
      <w:r w:rsidRPr="0060090C">
        <w:rPr>
          <w:lang w:val="sk-SK" w:eastAsia="en-US"/>
        </w:rPr>
        <w:t xml:space="preserve"> </w:t>
      </w:r>
      <w:r w:rsidR="00F8792B" w:rsidRPr="00F8792B">
        <w:rPr>
          <w:iCs/>
          <w:lang w:val="sk-SK" w:eastAsia="en-US"/>
        </w:rPr>
        <w:t>gestor: MIRRISR, MS SR;</w:t>
      </w:r>
    </w:p>
    <w:p w14:paraId="0C257C1D" w14:textId="6831A78F" w:rsidR="002118C3" w:rsidRPr="00844994" w:rsidRDefault="002118C3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FF76BA">
        <w:rPr>
          <w:lang w:val="sk-SK" w:eastAsia="en-US"/>
        </w:rPr>
        <w:t xml:space="preserve">Nariadenie Európskeho parlamentu a Rady (EÚ) </w:t>
      </w:r>
      <w:r w:rsidRPr="00FF76BA">
        <w:rPr>
          <w:bCs/>
          <w:lang w:val="sk-SK" w:eastAsia="en-US"/>
        </w:rPr>
        <w:t>2023/2854 z </w:t>
      </w:r>
      <w:r w:rsidRPr="00FF76BA">
        <w:rPr>
          <w:bCs/>
          <w:shd w:val="clear" w:color="auto" w:fill="FFFFFF"/>
          <w:lang w:val="sk-SK" w:eastAsia="en-US"/>
        </w:rPr>
        <w:t xml:space="preserve">13. decembra 2023 </w:t>
      </w:r>
      <w:r w:rsidRPr="00FF76BA">
        <w:rPr>
          <w:lang w:val="sk-SK" w:eastAsia="en-US"/>
        </w:rPr>
        <w:t>o </w:t>
      </w:r>
      <w:r w:rsidRPr="00844994">
        <w:rPr>
          <w:lang w:val="sk-SK" w:eastAsia="en-US"/>
        </w:rPr>
        <w:t xml:space="preserve">harmonizovaných pravidlách týkajúcich sa spravodlivého prístupu k údajom a ich používania, ktorým sa mení nariadenie (EÚ) 2017/2394 a smernica (EÚ) 2020/1828 </w:t>
      </w:r>
      <w:r w:rsidRPr="00844994">
        <w:rPr>
          <w:lang w:val="sk-SK"/>
        </w:rPr>
        <w:t>(akt o údajoch)</w:t>
      </w:r>
      <w:r w:rsidRPr="00844994">
        <w:rPr>
          <w:lang w:val="sk-SK" w:eastAsia="en-US"/>
        </w:rPr>
        <w:t xml:space="preserve"> (Ú. v. EÚ L, 2023/2854, 22.12.2023); </w:t>
      </w:r>
      <w:r w:rsidRPr="00844994">
        <w:rPr>
          <w:iCs/>
          <w:lang w:val="sk-SK" w:eastAsia="en-US"/>
        </w:rPr>
        <w:t>gestor</w:t>
      </w:r>
      <w:r w:rsidR="00F8792B" w:rsidRPr="00844994">
        <w:rPr>
          <w:iCs/>
          <w:lang w:val="sk-SK" w:eastAsia="en-US"/>
        </w:rPr>
        <w:t>: MIRRISR, MS SR</w:t>
      </w:r>
      <w:r w:rsidRPr="00844994">
        <w:rPr>
          <w:iCs/>
          <w:lang w:val="sk-SK" w:eastAsia="en-US"/>
        </w:rPr>
        <w:t>;</w:t>
      </w:r>
    </w:p>
    <w:p w14:paraId="2DB9D611" w14:textId="1BF9D41C" w:rsidR="00FF76BA" w:rsidRPr="00844994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844994">
        <w:rPr>
          <w:lang w:val="sk-SK" w:eastAsia="en-US"/>
        </w:rPr>
        <w:t>Nariadenie</w:t>
      </w:r>
      <w:r w:rsidR="00FF76BA" w:rsidRPr="00844994">
        <w:rPr>
          <w:lang w:val="sk-SK" w:eastAsia="en-US"/>
        </w:rPr>
        <w:t xml:space="preserve"> Európskeho parlamentu a Rady (EÚ) 2025/2458 z 26. novembra 2025 o</w:t>
      </w:r>
      <w:r w:rsidR="00F8792B" w:rsidRPr="00844994">
        <w:rPr>
          <w:lang w:val="sk-SK" w:eastAsia="en-US"/>
        </w:rPr>
        <w:t> </w:t>
      </w:r>
      <w:r w:rsidR="00FF76BA" w:rsidRPr="00844994">
        <w:rPr>
          <w:lang w:val="sk-SK" w:eastAsia="en-US"/>
        </w:rPr>
        <w:t>európskej štatistike obyvateľstva, domov a bytov, ktorým sa mení nariadenie (ES) č.</w:t>
      </w:r>
      <w:r w:rsidR="00F8792B" w:rsidRPr="00844994">
        <w:rPr>
          <w:lang w:val="sk-SK" w:eastAsia="en-US"/>
        </w:rPr>
        <w:t> </w:t>
      </w:r>
      <w:r w:rsidR="00FF76BA" w:rsidRPr="00844994">
        <w:rPr>
          <w:lang w:val="sk-SK" w:eastAsia="en-US"/>
        </w:rPr>
        <w:t>862/2007 a ktorým sa zrušujú nariadenia (ES) č. 763/2008 a (EÚ) č. 1260/2013 (Ú.</w:t>
      </w:r>
      <w:r w:rsidR="00F8792B" w:rsidRPr="00844994">
        <w:rPr>
          <w:lang w:val="sk-SK" w:eastAsia="en-US"/>
        </w:rPr>
        <w:t> v. EÚ L, 2025/2458, 12.12.2025), gestor: ŠÚ SR;</w:t>
      </w:r>
    </w:p>
    <w:p w14:paraId="3019AE9A" w14:textId="51E2B44F" w:rsidR="00270AB5" w:rsidRPr="00844994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844994">
        <w:rPr>
          <w:lang w:val="sk-SK" w:eastAsia="en-US"/>
        </w:rPr>
        <w:t xml:space="preserve">Nariadenie Rady (EHS, Euratom) č. 1553/89 z 29. mája 1989 o konečných jednotných dohodách o vyberaní vlastných zdrojov pochádzajúcich z dane z pridanej hodnoty </w:t>
      </w:r>
      <w:r w:rsidR="000F7547">
        <w:rPr>
          <w:color w:val="000000"/>
        </w:rPr>
        <w:t>: (Mimoriadne vydanie Ú. v. EÚ, kap. 1/zv. 1; Ú. v. ES L 155, 7.6.1989)</w:t>
      </w:r>
      <w:r w:rsidR="00F8792B" w:rsidRPr="00844994">
        <w:rPr>
          <w:lang w:val="sk-SK" w:eastAsia="en-US"/>
        </w:rPr>
        <w:t>)</w:t>
      </w:r>
      <w:r w:rsidR="000F7547">
        <w:rPr>
          <w:lang w:val="sk-SK" w:eastAsia="en-US"/>
        </w:rPr>
        <w:t xml:space="preserve"> v platnom znení</w:t>
      </w:r>
      <w:r w:rsidR="00F8792B" w:rsidRPr="00844994">
        <w:rPr>
          <w:lang w:val="sk-SK" w:eastAsia="en-US"/>
        </w:rPr>
        <w:t xml:space="preserve">, gestor: </w:t>
      </w:r>
      <w:r w:rsidR="00844994" w:rsidRPr="00844994">
        <w:rPr>
          <w:lang w:val="sk-SK" w:eastAsia="en-US"/>
        </w:rPr>
        <w:t>MF SR;</w:t>
      </w:r>
    </w:p>
    <w:p w14:paraId="644C171F" w14:textId="012C1FC8" w:rsidR="00270AB5" w:rsidRPr="00844994" w:rsidRDefault="00270AB5" w:rsidP="000F7547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844994">
        <w:rPr>
          <w:lang w:val="sk-SK" w:eastAsia="en-US"/>
        </w:rPr>
        <w:t xml:space="preserve">Nariadenie Rady (ES) č. 2533/98 z 23. novembra 1998 o zbere štatistických informácií Európskou centrálnou bankou </w:t>
      </w:r>
      <w:r w:rsidR="000F7547" w:rsidRPr="000F7547">
        <w:rPr>
          <w:lang w:val="sk-SK" w:eastAsia="en-US"/>
        </w:rPr>
        <w:t>(Mimoriadne vydanie Ú. v. EÚ, kap. 1/zv. 3; Ú. v. ES L 318, 27.11.1998).</w:t>
      </w:r>
      <w:r w:rsidRPr="00844994">
        <w:rPr>
          <w:lang w:val="sk-SK" w:eastAsia="en-US"/>
        </w:rPr>
        <w:t xml:space="preserve"> v platnom znení, gestor: NBS, MF SR;</w:t>
      </w:r>
    </w:p>
    <w:p w14:paraId="127B0294" w14:textId="7B71BB2D" w:rsidR="00270AB5" w:rsidRPr="00844994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844994">
        <w:rPr>
          <w:lang w:val="sk-SK" w:eastAsia="en-US"/>
        </w:rPr>
        <w:t xml:space="preserve">Nariadenie Rady (ES) č. 479/2009 z  25. mája 2009 o uplatňovaní Protokolu o postupe pri nadmernom schodku, ktorý tvorí prílohu Zmluvy o založení Európskeho spoločenstva (kodifikované znenie) (Ú. v. EÚ L 145, 10.6.2009) v platnom znení, gestor: </w:t>
      </w:r>
      <w:r w:rsidR="00844994" w:rsidRPr="00844994">
        <w:rPr>
          <w:lang w:val="sk-SK" w:eastAsia="en-US"/>
        </w:rPr>
        <w:t>MF SR, ŠÚ SR;</w:t>
      </w:r>
    </w:p>
    <w:p w14:paraId="7FEF1236" w14:textId="5BA3FC72" w:rsidR="00270AB5" w:rsidRPr="00844994" w:rsidRDefault="00270AB5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844994">
        <w:rPr>
          <w:lang w:val="sk-SK" w:eastAsia="en-US"/>
        </w:rPr>
        <w:t xml:space="preserve">Nariadenie Rady (EÚ, Euratom) 2021/768 z 30. apríla 2021, ktorým sa stanovujú vykonávacie opatrenia týkajúce sa systému vlastných zdrojov Európskej únie a zrušuje nariadenie (EÚ, Euratom) č. 608/2014 (Ú. v. EÚ L 165, 11.5.2021), gestor: </w:t>
      </w:r>
      <w:r w:rsidR="00844994" w:rsidRPr="00844994">
        <w:rPr>
          <w:lang w:val="sk-SK" w:eastAsia="en-US"/>
        </w:rPr>
        <w:t>MF SR;</w:t>
      </w:r>
    </w:p>
    <w:p w14:paraId="71AD55BF" w14:textId="222B1070" w:rsidR="00270AB5" w:rsidRPr="00844994" w:rsidRDefault="000F7547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>
        <w:rPr>
          <w:color w:val="000000"/>
          <w:lang w:val="sk-SK"/>
        </w:rPr>
        <w:t>N</w:t>
      </w:r>
      <w:r>
        <w:rPr>
          <w:color w:val="000000"/>
        </w:rPr>
        <w:t>ariadenie Komisie (EÚ) č. 557/2013 zo 17. júna 2013 , ktorým sa vykonáva nariadenie Európskeho parlamentu a Rady (ES) č. 223/2009 o európskej štatistike, pokiaľ ide o prístup k dôverným údajom na vedecké účely, a ktorým sa zrušuje nariadenie (ES) č. 831/2002 (Ú. v. EÚ L 164, 18.6.2013)</w:t>
      </w:r>
      <w:r w:rsidR="00F8792B" w:rsidRPr="00844994">
        <w:rPr>
          <w:lang w:val="sk-SK" w:eastAsia="en-US"/>
        </w:rPr>
        <w:t>, gestor: ŠÚ SR;</w:t>
      </w:r>
    </w:p>
    <w:p w14:paraId="4A33DC08" w14:textId="41E37068" w:rsidR="00FF76BA" w:rsidRPr="00844994" w:rsidRDefault="00283D66" w:rsidP="004D2385">
      <w:pPr>
        <w:widowControl/>
        <w:numPr>
          <w:ilvl w:val="0"/>
          <w:numId w:val="7"/>
        </w:numPr>
        <w:autoSpaceDE/>
        <w:autoSpaceDN/>
        <w:adjustRightInd/>
        <w:spacing w:after="160" w:line="276" w:lineRule="auto"/>
        <w:jc w:val="both"/>
        <w:rPr>
          <w:lang w:val="sk-SK" w:eastAsia="en-US"/>
        </w:rPr>
      </w:pPr>
      <w:r w:rsidRPr="00844994">
        <w:rPr>
          <w:lang w:val="sk-SK" w:eastAsia="en-US"/>
        </w:rPr>
        <w:t>D</w:t>
      </w:r>
      <w:r w:rsidR="00FF76BA" w:rsidRPr="00844994">
        <w:rPr>
          <w:lang w:val="sk-SK" w:eastAsia="en-US"/>
        </w:rPr>
        <w:t>elegované</w:t>
      </w:r>
      <w:r w:rsidRPr="00844994">
        <w:rPr>
          <w:lang w:val="sk-SK" w:eastAsia="en-US"/>
        </w:rPr>
        <w:t xml:space="preserve"> nariadenie</w:t>
      </w:r>
      <w:r w:rsidR="00FF76BA" w:rsidRPr="00844994">
        <w:rPr>
          <w:lang w:val="sk-SK" w:eastAsia="en-US"/>
        </w:rPr>
        <w:t xml:space="preserve"> Komisie (EÚ) 2023/137 z 10. októbra 2022, ktorým sa mení nariadenie Európskeho parlamentu a Rady (ES) č. 1893/2006, ktorým sa zavádza štatistická klasifikácia ekonomických činností NACE Revision 2 (</w:t>
      </w:r>
      <w:r w:rsidR="00F8792B" w:rsidRPr="00844994">
        <w:rPr>
          <w:lang w:val="sk-SK" w:eastAsia="en-US"/>
        </w:rPr>
        <w:t>Ú. v. EÚ L 19, 20.1.2023)</w:t>
      </w:r>
      <w:r w:rsidR="000F7547">
        <w:rPr>
          <w:lang w:val="sk-SK" w:eastAsia="en-US"/>
        </w:rPr>
        <w:t xml:space="preserve"> v platnom znení</w:t>
      </w:r>
      <w:r w:rsidR="00F8792B" w:rsidRPr="00844994">
        <w:rPr>
          <w:lang w:val="sk-SK" w:eastAsia="en-US"/>
        </w:rPr>
        <w:t>, gestor: ŠÚ SR.</w:t>
      </w:r>
    </w:p>
    <w:p w14:paraId="2377707C" w14:textId="40FA67F3" w:rsidR="00FF76BA" w:rsidRDefault="00FF76BA" w:rsidP="004D2385">
      <w:pPr>
        <w:spacing w:line="276" w:lineRule="auto"/>
        <w:jc w:val="both"/>
        <w:rPr>
          <w:lang w:val="sk-SK"/>
        </w:rPr>
      </w:pPr>
    </w:p>
    <w:p w14:paraId="2893B7C6" w14:textId="72B1EFD7" w:rsidR="002E041F" w:rsidRDefault="00556B93" w:rsidP="004D2385">
      <w:pPr>
        <w:spacing w:line="276" w:lineRule="auto"/>
        <w:ind w:firstLine="284"/>
        <w:rPr>
          <w:i/>
          <w:lang w:val="sk-SK"/>
        </w:rPr>
      </w:pPr>
      <w:r w:rsidRPr="0060090C">
        <w:rPr>
          <w:i/>
          <w:lang w:val="sk-SK"/>
        </w:rPr>
        <w:t xml:space="preserve">c) </w:t>
      </w:r>
      <w:r w:rsidRPr="0060090C">
        <w:rPr>
          <w:i/>
          <w:lang w:val="sk-SK"/>
        </w:rPr>
        <w:tab/>
        <w:t>v judikatúre Súdneho dvora Európskej únie</w:t>
      </w:r>
    </w:p>
    <w:p w14:paraId="2F4B08E9" w14:textId="77777777" w:rsidR="00FF76BA" w:rsidRPr="0060090C" w:rsidRDefault="00FF76BA" w:rsidP="004D2385">
      <w:pPr>
        <w:spacing w:line="276" w:lineRule="auto"/>
        <w:ind w:firstLine="284"/>
        <w:rPr>
          <w:i/>
          <w:lang w:val="sk-SK"/>
        </w:rPr>
      </w:pPr>
    </w:p>
    <w:p w14:paraId="7278CF4D" w14:textId="6726DCAF" w:rsidR="00556B93" w:rsidRPr="0060090C" w:rsidRDefault="004D2385" w:rsidP="004D2385">
      <w:pPr>
        <w:widowControl/>
        <w:autoSpaceDE/>
        <w:autoSpaceDN/>
        <w:adjustRightInd/>
        <w:spacing w:after="200" w:line="276" w:lineRule="auto"/>
        <w:rPr>
          <w:lang w:val="sk-SK"/>
        </w:rPr>
      </w:pPr>
      <w:r>
        <w:rPr>
          <w:lang w:val="sk-SK"/>
        </w:rPr>
        <w:tab/>
        <w:t>Problematika nie je upravená v judikatúre Súdneho dvora Európskej únie.</w:t>
      </w:r>
    </w:p>
    <w:p w14:paraId="1FB5C21F" w14:textId="77777777" w:rsidR="0025578E" w:rsidRPr="0060090C" w:rsidRDefault="0025578E" w:rsidP="004D2385">
      <w:pPr>
        <w:pStyle w:val="Odsekzoznamu"/>
        <w:numPr>
          <w:ilvl w:val="0"/>
          <w:numId w:val="4"/>
        </w:numPr>
        <w:spacing w:before="240" w:line="276" w:lineRule="auto"/>
        <w:contextualSpacing w:val="0"/>
        <w:jc w:val="both"/>
        <w:rPr>
          <w:b/>
          <w:lang w:val="sk-SK"/>
        </w:rPr>
      </w:pPr>
      <w:r w:rsidRPr="0060090C">
        <w:rPr>
          <w:b/>
          <w:lang w:val="sk-SK"/>
        </w:rPr>
        <w:t xml:space="preserve">Záväzky Slovenskej republiky vo vzťahu k Európskej únii: </w:t>
      </w:r>
    </w:p>
    <w:p w14:paraId="1AE4F090" w14:textId="77777777" w:rsidR="0025578E" w:rsidRPr="0060090C" w:rsidRDefault="0025578E" w:rsidP="004D2385">
      <w:pPr>
        <w:spacing w:line="276" w:lineRule="auto"/>
        <w:rPr>
          <w:lang w:val="sk-SK"/>
        </w:rPr>
      </w:pPr>
    </w:p>
    <w:p w14:paraId="5BED7ADC" w14:textId="77777777" w:rsidR="0025578E" w:rsidRPr="0060090C" w:rsidRDefault="0025578E" w:rsidP="004D2385">
      <w:pPr>
        <w:spacing w:line="276" w:lineRule="auto"/>
        <w:ind w:left="709" w:hanging="349"/>
        <w:rPr>
          <w:i/>
          <w:iCs/>
          <w:lang w:val="sk-SK"/>
        </w:rPr>
      </w:pPr>
      <w:r w:rsidRPr="0060090C">
        <w:rPr>
          <w:i/>
          <w:iCs/>
          <w:lang w:val="sk-SK"/>
        </w:rPr>
        <w:t>a)</w:t>
      </w:r>
      <w:r w:rsidRPr="0060090C">
        <w:rPr>
          <w:i/>
          <w:iCs/>
          <w:lang w:val="sk-SK"/>
        </w:rPr>
        <w:tab/>
      </w:r>
      <w:r w:rsidR="00556B93" w:rsidRPr="0060090C">
        <w:rPr>
          <w:i/>
          <w:iCs/>
          <w:lang w:val="sk-SK"/>
        </w:rPr>
        <w:t xml:space="preserve">lehota na implementáciu nariadenia alebo rozhodnutia </w:t>
      </w:r>
    </w:p>
    <w:p w14:paraId="408F2CC1" w14:textId="77777777" w:rsidR="0025578E" w:rsidRPr="0060090C" w:rsidRDefault="0025578E" w:rsidP="004D2385">
      <w:pPr>
        <w:spacing w:line="276" w:lineRule="auto"/>
        <w:ind w:left="720"/>
        <w:rPr>
          <w:lang w:val="sk-SK"/>
        </w:rPr>
      </w:pPr>
    </w:p>
    <w:p w14:paraId="0423A62C" w14:textId="64327488" w:rsidR="001B670C" w:rsidRPr="00E84F26" w:rsidRDefault="001B670C" w:rsidP="004D2385">
      <w:pPr>
        <w:pStyle w:val="Zkladntext"/>
        <w:numPr>
          <w:ilvl w:val="0"/>
          <w:numId w:val="15"/>
        </w:numPr>
        <w:tabs>
          <w:tab w:val="left" w:pos="360"/>
          <w:tab w:val="left" w:pos="540"/>
        </w:tabs>
        <w:spacing w:after="0" w:line="276" w:lineRule="auto"/>
        <w:ind w:left="900"/>
        <w:jc w:val="both"/>
      </w:pPr>
      <w:r w:rsidRPr="00E84F26">
        <w:t xml:space="preserve">Lehota na prebratie smernice (EÚ) 2023/970 </w:t>
      </w:r>
      <w:r w:rsidR="00E61B7A" w:rsidRPr="00E84F26">
        <w:t>uplynie</w:t>
      </w:r>
      <w:r w:rsidRPr="00E84F26">
        <w:t xml:space="preserve"> 7. júna 2026.</w:t>
      </w:r>
      <w:r w:rsidR="00D53412" w:rsidRPr="00E84F26">
        <w:t xml:space="preserve"> </w:t>
      </w:r>
      <w:r w:rsidRPr="00E84F26">
        <w:t>Údaje uvedené v čl. 31 ods. 1 smernice (EÚ) 2023/970 sa zasielajú Európskej komisii (Eurostat) od 31. januára 2028 za referenčný rok 2026.</w:t>
      </w:r>
      <w:r w:rsidR="003E7D79" w:rsidRPr="00E84F26">
        <w:t xml:space="preserve"> Smernica bude transponovaná </w:t>
      </w:r>
      <w:r w:rsidR="00E84F26">
        <w:t xml:space="preserve">v </w:t>
      </w:r>
      <w:r w:rsidR="003E7D79" w:rsidRPr="00E84F26">
        <w:t xml:space="preserve">čl. I § </w:t>
      </w:r>
      <w:r w:rsidR="00CC6379" w:rsidRPr="00E84F26">
        <w:t>1</w:t>
      </w:r>
      <w:r w:rsidR="00CC6379">
        <w:t>9</w:t>
      </w:r>
      <w:r w:rsidR="00CC6379" w:rsidRPr="00E84F26">
        <w:t xml:space="preserve"> </w:t>
      </w:r>
      <w:r w:rsidR="003E7D79" w:rsidRPr="00E84F26">
        <w:t xml:space="preserve">a vo vykonávacom predpise podľa čl. I § </w:t>
      </w:r>
      <w:r w:rsidR="00CC6379">
        <w:t>74</w:t>
      </w:r>
      <w:r w:rsidR="00CC6379" w:rsidRPr="00E84F26">
        <w:t xml:space="preserve"> </w:t>
      </w:r>
      <w:r w:rsidR="003E7D79" w:rsidRPr="00E84F26">
        <w:t>písm. d).</w:t>
      </w:r>
    </w:p>
    <w:p w14:paraId="4E9B3223" w14:textId="3773DE1D" w:rsidR="001B670C" w:rsidRPr="00E84F26" w:rsidRDefault="001B670C" w:rsidP="004D2385">
      <w:pPr>
        <w:pStyle w:val="Zkladntext"/>
        <w:tabs>
          <w:tab w:val="left" w:pos="360"/>
          <w:tab w:val="left" w:pos="540"/>
        </w:tabs>
        <w:spacing w:after="0" w:line="276" w:lineRule="auto"/>
        <w:ind w:left="900"/>
        <w:jc w:val="both"/>
      </w:pPr>
    </w:p>
    <w:p w14:paraId="0B653BCC" w14:textId="7EAD6C21" w:rsidR="001B670C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>Nariadenie (ES) č. 1059/2003 v platnom znení</w:t>
      </w:r>
      <w:r w:rsidR="001B670C" w:rsidRPr="00E84F26">
        <w:rPr>
          <w:lang w:val="sk-SK" w:eastAsia="en-US"/>
        </w:rPr>
        <w:t xml:space="preserve"> </w:t>
      </w:r>
      <w:r w:rsidR="00D53412" w:rsidRPr="00E84F26">
        <w:rPr>
          <w:lang w:val="sk-SK" w:eastAsia="en-US"/>
        </w:rPr>
        <w:t>sa v</w:t>
      </w:r>
      <w:r w:rsidR="00E61B7A" w:rsidRPr="00E84F26">
        <w:rPr>
          <w:lang w:val="sk-SK" w:eastAsia="en-US"/>
        </w:rPr>
        <w:t> Slovenskej republike</w:t>
      </w:r>
      <w:r w:rsidR="00D53412" w:rsidRPr="00E84F26">
        <w:rPr>
          <w:lang w:val="sk-SK" w:eastAsia="en-US"/>
        </w:rPr>
        <w:t xml:space="preserve"> uplatňuje od</w:t>
      </w:r>
      <w:r w:rsidR="001B670C" w:rsidRPr="00E84F26">
        <w:rPr>
          <w:lang w:val="sk-SK" w:eastAsia="en-US"/>
        </w:rPr>
        <w:t xml:space="preserve"> </w:t>
      </w:r>
      <w:r w:rsidR="00D53412" w:rsidRPr="00E84F26">
        <w:rPr>
          <w:lang w:val="sk-SK" w:eastAsia="en-US"/>
        </w:rPr>
        <w:t>1</w:t>
      </w:r>
      <w:r w:rsidR="001B670C" w:rsidRPr="00E84F26">
        <w:rPr>
          <w:lang w:val="sk-SK" w:eastAsia="en-US"/>
        </w:rPr>
        <w:t xml:space="preserve">. mája </w:t>
      </w:r>
      <w:r w:rsidR="00D53412" w:rsidRPr="00E84F26">
        <w:rPr>
          <w:lang w:val="sk-SK" w:eastAsia="en-US"/>
        </w:rPr>
        <w:t>200</w:t>
      </w:r>
      <w:r w:rsidR="001B670C" w:rsidRPr="00E84F26">
        <w:rPr>
          <w:lang w:val="sk-SK" w:eastAsia="en-US"/>
        </w:rPr>
        <w:t xml:space="preserve">4, </w:t>
      </w:r>
      <w:r w:rsidR="00D53412" w:rsidRPr="00E84F26">
        <w:rPr>
          <w:lang w:val="sk-SK" w:eastAsia="en-US"/>
        </w:rPr>
        <w:t>aktuálne</w:t>
      </w:r>
      <w:r w:rsidR="001B670C" w:rsidRPr="00E84F26">
        <w:rPr>
          <w:lang w:val="sk-SK" w:eastAsia="en-US"/>
        </w:rPr>
        <w:t xml:space="preserve"> konsolidované znenie </w:t>
      </w:r>
      <w:r w:rsidR="00D53412" w:rsidRPr="00E84F26">
        <w:rPr>
          <w:lang w:val="sk-SK" w:eastAsia="en-US"/>
        </w:rPr>
        <w:t xml:space="preserve">sa uplatňuje od </w:t>
      </w:r>
      <w:r w:rsidR="001B670C" w:rsidRPr="00E84F26">
        <w:rPr>
          <w:lang w:val="sk-SK" w:eastAsia="en-US"/>
        </w:rPr>
        <w:t>1. januára 2024.</w:t>
      </w:r>
      <w:r w:rsidR="003E7D79" w:rsidRPr="00E84F26">
        <w:rPr>
          <w:lang w:val="sk-SK" w:eastAsia="en-US"/>
        </w:rPr>
        <w:t xml:space="preserve"> Lehota na implementáciu</w:t>
      </w:r>
      <w:r w:rsidR="00BD7BE1">
        <w:rPr>
          <w:lang w:val="sk-SK" w:eastAsia="en-US"/>
        </w:rPr>
        <w:t xml:space="preserve"> nebola určená. </w:t>
      </w:r>
      <w:r w:rsidR="003E7D79" w:rsidRPr="00E84F26">
        <w:rPr>
          <w:lang w:val="sk-SK" w:eastAsia="en-US"/>
        </w:rPr>
        <w:t xml:space="preserve">Nariadenie je implementované v čl. I  § </w:t>
      </w:r>
      <w:r w:rsidR="00CC6379">
        <w:rPr>
          <w:lang w:val="sk-SK" w:eastAsia="en-US"/>
        </w:rPr>
        <w:t>46</w:t>
      </w:r>
      <w:r w:rsidR="00CC6379" w:rsidRPr="00E84F26">
        <w:rPr>
          <w:lang w:val="sk-SK" w:eastAsia="en-US"/>
        </w:rPr>
        <w:t xml:space="preserve"> </w:t>
      </w:r>
      <w:r w:rsidR="003E7D79" w:rsidRPr="00E84F26">
        <w:rPr>
          <w:lang w:val="sk-SK" w:eastAsia="en-US"/>
        </w:rPr>
        <w:t>ods. 1 písm. a).</w:t>
      </w:r>
    </w:p>
    <w:p w14:paraId="4CBB65B7" w14:textId="77777777" w:rsidR="00E61B7A" w:rsidRPr="00E84F26" w:rsidRDefault="00E61B7A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</w:p>
    <w:p w14:paraId="6F9F44C3" w14:textId="773808C8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(ES) č. 1893/2006 </w:t>
      </w:r>
      <w:r w:rsidR="00E61B7A" w:rsidRPr="00E84F26">
        <w:rPr>
          <w:lang w:val="sk-SK" w:eastAsia="en-US"/>
        </w:rPr>
        <w:t xml:space="preserve">v platnom znení sa uplatňuje od 19. januára 2007, aktuálne konsolidované znenie v znení delegovaného naradenia </w:t>
      </w:r>
      <w:r w:rsidR="004D2385">
        <w:t>Komisie (EÚ) 2023/137 z</w:t>
      </w:r>
      <w:r w:rsidR="004D2385">
        <w:rPr>
          <w:lang w:val="sk-SK"/>
        </w:rPr>
        <w:t> </w:t>
      </w:r>
      <w:r w:rsidR="004D2385">
        <w:t>10.</w:t>
      </w:r>
      <w:r w:rsidR="004D2385">
        <w:rPr>
          <w:lang w:val="sk-SK"/>
        </w:rPr>
        <w:t> </w:t>
      </w:r>
      <w:r w:rsidR="00E61B7A" w:rsidRPr="00E84F26">
        <w:t>októbra 2022, ktorým sa mení nariadenie Európskeho parlamentu a Rady (ES) č.</w:t>
      </w:r>
      <w:r w:rsidR="004D2385">
        <w:rPr>
          <w:lang w:val="sk-SK"/>
        </w:rPr>
        <w:t> </w:t>
      </w:r>
      <w:r w:rsidR="00E61B7A" w:rsidRPr="00E84F26">
        <w:t xml:space="preserve">1893/2006, ktorým sa zavádza štatistická klasifikácia ekonomických činností NACE Revision 2 </w:t>
      </w:r>
      <w:r w:rsidR="00E61B7A" w:rsidRPr="00E84F26">
        <w:rPr>
          <w:lang w:val="sk-SK"/>
        </w:rPr>
        <w:t>má ustanovenú delenú účinnosť a</w:t>
      </w:r>
      <w:r w:rsidR="007203C2" w:rsidRPr="00E84F26">
        <w:rPr>
          <w:lang w:val="sk-SK"/>
        </w:rPr>
        <w:t> uplatňuje sa</w:t>
      </w:r>
      <w:r w:rsidR="00E61B7A" w:rsidRPr="00E84F26">
        <w:rPr>
          <w:lang w:val="sk-SK"/>
        </w:rPr>
        <w:t xml:space="preserve"> postupne</w:t>
      </w:r>
      <w:r w:rsidR="00FA562C" w:rsidRPr="00E84F26">
        <w:rPr>
          <w:lang w:val="sk-SK"/>
        </w:rPr>
        <w:t xml:space="preserve"> v ročných intervaloch. Revidovaná štatistická klasifikácia (</w:t>
      </w:r>
      <w:r w:rsidR="00FA562C" w:rsidRPr="00E84F26">
        <w:t>NACE Rev. 2.1</w:t>
      </w:r>
      <w:r w:rsidR="00FA562C" w:rsidRPr="00E84F26">
        <w:rPr>
          <w:lang w:val="sk-SK"/>
        </w:rPr>
        <w:t>) sa ako celok začne uplatňovať od 1. januára 2030.</w:t>
      </w:r>
      <w:r w:rsidR="003E7D79" w:rsidRPr="00E84F26">
        <w:rPr>
          <w:lang w:val="sk-SK"/>
        </w:rPr>
        <w:t xml:space="preserve"> </w:t>
      </w:r>
      <w:r w:rsidR="00BD7BE1" w:rsidRPr="00E84F26">
        <w:rPr>
          <w:lang w:val="sk-SK" w:eastAsia="en-US"/>
        </w:rPr>
        <w:t>Lehota na implementáciu</w:t>
      </w:r>
      <w:r w:rsidR="00BD7BE1">
        <w:rPr>
          <w:lang w:val="sk-SK" w:eastAsia="en-US"/>
        </w:rPr>
        <w:t xml:space="preserve"> nebola určená. </w:t>
      </w:r>
      <w:r w:rsidR="003E7D79" w:rsidRPr="00E84F26">
        <w:rPr>
          <w:lang w:val="sk-SK"/>
        </w:rPr>
        <w:t>N</w:t>
      </w:r>
      <w:r w:rsidR="007203C2" w:rsidRPr="00E84F26">
        <w:rPr>
          <w:lang w:val="sk-SK"/>
        </w:rPr>
        <w:t xml:space="preserve">ariadenie je implementované v čl. I § </w:t>
      </w:r>
      <w:r w:rsidR="00CC6379" w:rsidRPr="00E84F26">
        <w:rPr>
          <w:lang w:val="sk-SK"/>
        </w:rPr>
        <w:t>3</w:t>
      </w:r>
      <w:r w:rsidR="00CC6379">
        <w:rPr>
          <w:lang w:val="sk-SK"/>
        </w:rPr>
        <w:t>7</w:t>
      </w:r>
      <w:r w:rsidR="00CC6379" w:rsidRPr="00E84F26">
        <w:rPr>
          <w:lang w:val="sk-SK"/>
        </w:rPr>
        <w:t xml:space="preserve"> </w:t>
      </w:r>
      <w:r w:rsidR="007203C2" w:rsidRPr="00E84F26">
        <w:rPr>
          <w:lang w:val="sk-SK"/>
        </w:rPr>
        <w:t xml:space="preserve">ods. 3, § </w:t>
      </w:r>
      <w:r w:rsidR="00CC6379" w:rsidRPr="00E84F26">
        <w:rPr>
          <w:lang w:val="sk-SK"/>
        </w:rPr>
        <w:t>3</w:t>
      </w:r>
      <w:r w:rsidR="00CC6379">
        <w:rPr>
          <w:lang w:val="sk-SK"/>
        </w:rPr>
        <w:t>7</w:t>
      </w:r>
      <w:r w:rsidR="00CC6379" w:rsidRPr="00E84F26">
        <w:rPr>
          <w:lang w:val="sk-SK"/>
        </w:rPr>
        <w:t xml:space="preserve"> </w:t>
      </w:r>
      <w:r w:rsidR="007203C2" w:rsidRPr="00E84F26">
        <w:rPr>
          <w:lang w:val="sk-SK"/>
        </w:rPr>
        <w:t xml:space="preserve">ods. 6 písm. a), § </w:t>
      </w:r>
      <w:r w:rsidR="00CC6379" w:rsidRPr="00E84F26">
        <w:rPr>
          <w:lang w:val="sk-SK"/>
        </w:rPr>
        <w:t>3</w:t>
      </w:r>
      <w:r w:rsidR="00CC6379">
        <w:rPr>
          <w:lang w:val="sk-SK"/>
        </w:rPr>
        <w:t>7</w:t>
      </w:r>
      <w:r w:rsidR="00CC6379" w:rsidRPr="00E84F26">
        <w:rPr>
          <w:lang w:val="sk-SK"/>
        </w:rPr>
        <w:t xml:space="preserve"> </w:t>
      </w:r>
      <w:r w:rsidR="007203C2" w:rsidRPr="00E84F26">
        <w:rPr>
          <w:lang w:val="sk-SK"/>
        </w:rPr>
        <w:t xml:space="preserve">ods. 9 písm. a) </w:t>
      </w:r>
      <w:r w:rsidR="00CC6379">
        <w:rPr>
          <w:lang w:val="sk-SK"/>
        </w:rPr>
        <w:t>siedmy</w:t>
      </w:r>
      <w:r w:rsidR="00CC6379" w:rsidRPr="00E84F26">
        <w:rPr>
          <w:lang w:val="sk-SK"/>
        </w:rPr>
        <w:t xml:space="preserve"> </w:t>
      </w:r>
      <w:r w:rsidR="007203C2" w:rsidRPr="00E84F26">
        <w:rPr>
          <w:lang w:val="sk-SK"/>
        </w:rPr>
        <w:t xml:space="preserve">bod, </w:t>
      </w:r>
      <w:r w:rsidR="003E7D79" w:rsidRPr="00E84F26">
        <w:rPr>
          <w:lang w:val="sk-SK"/>
        </w:rPr>
        <w:t xml:space="preserve">§ </w:t>
      </w:r>
      <w:r w:rsidR="00CC6379" w:rsidRPr="00E84F26">
        <w:rPr>
          <w:lang w:val="sk-SK"/>
        </w:rPr>
        <w:t>3</w:t>
      </w:r>
      <w:r w:rsidR="00CC6379">
        <w:rPr>
          <w:lang w:val="sk-SK"/>
        </w:rPr>
        <w:t>8</w:t>
      </w:r>
      <w:r w:rsidR="00CC6379" w:rsidRPr="00E84F26">
        <w:rPr>
          <w:lang w:val="sk-SK"/>
        </w:rPr>
        <w:t xml:space="preserve"> </w:t>
      </w:r>
      <w:r w:rsidR="003E7D79" w:rsidRPr="00E84F26">
        <w:rPr>
          <w:lang w:val="sk-SK"/>
        </w:rPr>
        <w:t xml:space="preserve">ods. 3, § </w:t>
      </w:r>
      <w:r w:rsidR="00CC6379" w:rsidRPr="00E84F26">
        <w:rPr>
          <w:lang w:val="sk-SK"/>
        </w:rPr>
        <w:t>3</w:t>
      </w:r>
      <w:r w:rsidR="00CC6379">
        <w:rPr>
          <w:lang w:val="sk-SK"/>
        </w:rPr>
        <w:t>8</w:t>
      </w:r>
      <w:r w:rsidR="00CC6379" w:rsidRPr="00E84F26">
        <w:rPr>
          <w:lang w:val="sk-SK"/>
        </w:rPr>
        <w:t xml:space="preserve"> </w:t>
      </w:r>
      <w:r w:rsidR="007203C2" w:rsidRPr="00E84F26">
        <w:rPr>
          <w:lang w:val="sk-SK"/>
        </w:rPr>
        <w:t>ods. 4 písm. a)</w:t>
      </w:r>
      <w:r w:rsidR="003E7D79" w:rsidRPr="00E84F26">
        <w:rPr>
          <w:lang w:val="sk-SK"/>
        </w:rPr>
        <w:t xml:space="preserve"> </w:t>
      </w:r>
      <w:r w:rsidR="007203C2" w:rsidRPr="00E84F26">
        <w:rPr>
          <w:lang w:val="sk-SK"/>
        </w:rPr>
        <w:t xml:space="preserve">a vo vykonávacom predpise podľa čl. I § </w:t>
      </w:r>
      <w:r w:rsidR="00CC6379">
        <w:rPr>
          <w:lang w:val="sk-SK"/>
        </w:rPr>
        <w:t>74</w:t>
      </w:r>
      <w:r w:rsidR="00CC6379" w:rsidRPr="00E84F26">
        <w:rPr>
          <w:lang w:val="sk-SK"/>
        </w:rPr>
        <w:t xml:space="preserve"> </w:t>
      </w:r>
      <w:r w:rsidR="007203C2" w:rsidRPr="00E84F26">
        <w:rPr>
          <w:lang w:val="sk-SK"/>
        </w:rPr>
        <w:t>písm. d).</w:t>
      </w:r>
    </w:p>
    <w:p w14:paraId="4021F9EE" w14:textId="77777777" w:rsidR="00E61B7A" w:rsidRPr="00E84F26" w:rsidRDefault="00E61B7A" w:rsidP="004D2385">
      <w:pPr>
        <w:spacing w:line="276" w:lineRule="auto"/>
        <w:ind w:left="900"/>
        <w:jc w:val="both"/>
      </w:pPr>
    </w:p>
    <w:p w14:paraId="051A697B" w14:textId="77777777" w:rsidR="00875F01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  <w:r w:rsidRPr="00875F01">
        <w:rPr>
          <w:lang w:val="sk-SK"/>
        </w:rPr>
        <w:t>Nariadenie</w:t>
      </w:r>
      <w:r w:rsidRPr="00875F01">
        <w:rPr>
          <w:lang w:val="sk-SK" w:eastAsia="en-US"/>
        </w:rPr>
        <w:t xml:space="preserve"> </w:t>
      </w:r>
      <w:r w:rsidR="00FA562C" w:rsidRPr="00875F01">
        <w:rPr>
          <w:lang w:val="sk-SK" w:eastAsia="en-US"/>
        </w:rPr>
        <w:t xml:space="preserve">(ES) </w:t>
      </w:r>
      <w:r w:rsidRPr="00875F01">
        <w:rPr>
          <w:lang w:val="sk-SK" w:eastAsia="en-US"/>
        </w:rPr>
        <w:t>č. 223/2009 v platnom znení</w:t>
      </w:r>
      <w:r w:rsidR="001B670C" w:rsidRPr="00875F01">
        <w:rPr>
          <w:lang w:val="sk-SK"/>
        </w:rPr>
        <w:t xml:space="preserve"> je účinné od 1. apríla 2009. </w:t>
      </w:r>
      <w:r w:rsidR="00875F01" w:rsidRPr="00875F01">
        <w:rPr>
          <w:lang w:val="sk-SK"/>
        </w:rPr>
        <w:t xml:space="preserve">Lehota na implementáciu nebola určená. Aktuálne konsolidované znenie v znení nariadenia </w:t>
      </w:r>
      <w:r w:rsidR="00FA562C" w:rsidRPr="00875F01">
        <w:rPr>
          <w:lang w:val="sk-SK"/>
        </w:rPr>
        <w:t>Európskeho parlamentu a Rady (EÚ) 2024/3018 z 27. novembra 2024, ktorým sa mení nariadenie (ES) č. 223/2009 o európskej štatistike (Ú. v. EÚ L, 2024/3018, 6.12.2024)</w:t>
      </w:r>
      <w:r w:rsidR="00875F01">
        <w:rPr>
          <w:lang w:val="sk-SK"/>
        </w:rPr>
        <w:t>,</w:t>
      </w:r>
      <w:r w:rsidR="00FA562C" w:rsidRPr="00875F01">
        <w:rPr>
          <w:lang w:val="sk-SK"/>
        </w:rPr>
        <w:t xml:space="preserve"> je účinné od 26. decembra 20</w:t>
      </w:r>
      <w:r w:rsidR="00FA7563" w:rsidRPr="00875F01">
        <w:rPr>
          <w:lang w:val="sk-SK"/>
        </w:rPr>
        <w:t>2</w:t>
      </w:r>
      <w:r w:rsidR="00AE599B" w:rsidRPr="00875F01">
        <w:rPr>
          <w:lang w:val="sk-SK"/>
        </w:rPr>
        <w:t>4</w:t>
      </w:r>
      <w:r w:rsidR="007203C2" w:rsidRPr="00875F01">
        <w:rPr>
          <w:lang w:val="sk-SK"/>
        </w:rPr>
        <w:t xml:space="preserve">. </w:t>
      </w:r>
      <w:r w:rsidR="007203C2" w:rsidRPr="00875F01">
        <w:rPr>
          <w:lang w:val="sk-SK" w:eastAsia="en-US"/>
        </w:rPr>
        <w:t xml:space="preserve">Lehota na implementáciu </w:t>
      </w:r>
      <w:r w:rsidR="00875F01">
        <w:rPr>
          <w:lang w:val="sk-SK" w:eastAsia="en-US"/>
        </w:rPr>
        <w:t>nariadenia (EÚ) 2024/3018 nebola určená.</w:t>
      </w:r>
      <w:r w:rsidR="007203C2" w:rsidRPr="00875F01">
        <w:rPr>
          <w:lang w:val="sk-SK" w:eastAsia="en-US"/>
        </w:rPr>
        <w:t xml:space="preserve"> </w:t>
      </w:r>
    </w:p>
    <w:p w14:paraId="1583543C" w14:textId="77777777" w:rsidR="0020011B" w:rsidRDefault="0020011B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</w:p>
    <w:p w14:paraId="07B71568" w14:textId="3BB5D16D" w:rsidR="00FA7563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1 </w:t>
      </w:r>
      <w:r w:rsidRPr="004D1AA6">
        <w:rPr>
          <w:b/>
          <w:lang w:val="sk-SK"/>
        </w:rPr>
        <w:t>Predmet úpravy a rozsah pôsobnosti</w:t>
      </w:r>
      <w:r w:rsidR="008E3F78" w:rsidRPr="004D1AA6">
        <w:rPr>
          <w:b/>
          <w:lang w:val="sk-SK"/>
        </w:rPr>
        <w:t>:</w:t>
      </w:r>
      <w:r w:rsidR="00191E40" w:rsidRPr="00957663">
        <w:rPr>
          <w:lang w:val="sk-SK"/>
        </w:rPr>
        <w:t xml:space="preserve"> implementovaný v čl. I § 1 ods. 2, § 5, § 6 ods. 9, </w:t>
      </w:r>
      <w:r w:rsidR="00CC6379" w:rsidRPr="00957663">
        <w:rPr>
          <w:lang w:val="sk-SK"/>
        </w:rPr>
        <w:t>1</w:t>
      </w:r>
      <w:r w:rsidR="00CC6379">
        <w:rPr>
          <w:lang w:val="sk-SK"/>
        </w:rPr>
        <w:t>8</w:t>
      </w:r>
      <w:r w:rsidR="00CC6379" w:rsidRPr="00957663">
        <w:rPr>
          <w:lang w:val="sk-SK"/>
        </w:rPr>
        <w:t xml:space="preserve"> </w:t>
      </w:r>
      <w:r w:rsidR="00191E40" w:rsidRPr="00957663">
        <w:rPr>
          <w:lang w:val="sk-SK"/>
        </w:rPr>
        <w:t xml:space="preserve">ods. 1. </w:t>
      </w:r>
    </w:p>
    <w:p w14:paraId="52927B77" w14:textId="1CFA85A5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353BDF00" w14:textId="3AC55EAC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2 </w:t>
      </w:r>
      <w:r w:rsidRPr="004D1AA6">
        <w:rPr>
          <w:b/>
          <w:lang w:val="sk-SK"/>
        </w:rPr>
        <w:t>Štatistické zásady</w:t>
      </w:r>
      <w:r w:rsidR="008E3F78" w:rsidRPr="004D1AA6">
        <w:rPr>
          <w:b/>
          <w:lang w:val="sk-SK"/>
        </w:rPr>
        <w:t>:</w:t>
      </w:r>
      <w:r w:rsidR="00A14C4A" w:rsidRPr="00957663">
        <w:rPr>
          <w:lang w:val="sk-SK"/>
        </w:rPr>
        <w:t xml:space="preserve"> </w:t>
      </w:r>
      <w:r w:rsidR="00191E40" w:rsidRPr="00957663">
        <w:rPr>
          <w:lang w:val="sk-SK"/>
        </w:rPr>
        <w:t xml:space="preserve">ustanovenia </w:t>
      </w:r>
      <w:r w:rsidR="00A14C4A" w:rsidRPr="00957663">
        <w:rPr>
          <w:lang w:val="sk-SK"/>
        </w:rPr>
        <w:t xml:space="preserve">čl. I § </w:t>
      </w:r>
      <w:r w:rsidR="00A665B5" w:rsidRPr="00957663">
        <w:rPr>
          <w:lang w:val="sk-SK"/>
        </w:rPr>
        <w:t>5</w:t>
      </w:r>
      <w:r w:rsidR="00191E40" w:rsidRPr="00957663">
        <w:rPr>
          <w:lang w:val="sk-SK"/>
        </w:rPr>
        <w:t xml:space="preserve"> Princípy oficiálnej štatistiky platné pre vnútroštátne úlohy oficiálnej štatistiky je harmonizované s ustanoveniami tohto článku.</w:t>
      </w:r>
    </w:p>
    <w:p w14:paraId="54E6D592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396854D3" w14:textId="3CC4BCF6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3 </w:t>
      </w:r>
      <w:r w:rsidRPr="004D1AA6">
        <w:rPr>
          <w:b/>
          <w:lang w:val="sk-SK"/>
        </w:rPr>
        <w:t>Vymedzenie pojmov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</w:t>
      </w:r>
      <w:r w:rsidR="00191E40" w:rsidRPr="00957663">
        <w:rPr>
          <w:lang w:val="sk-SK"/>
        </w:rPr>
        <w:t>ovaný v čl. I § 2 ods. 1 a § 4</w:t>
      </w:r>
      <w:r w:rsidR="00A665B5" w:rsidRPr="00957663">
        <w:rPr>
          <w:lang w:val="sk-SK"/>
        </w:rPr>
        <w:t>.</w:t>
      </w:r>
    </w:p>
    <w:p w14:paraId="728AFBF7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713D8AEE" w14:textId="64A8687F" w:rsidR="00B928A4" w:rsidRPr="004D1AA6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5 </w:t>
      </w:r>
      <w:r w:rsidRPr="00957663">
        <w:rPr>
          <w:rFonts w:eastAsia="Arial Unicode MS"/>
          <w:b/>
          <w:bCs/>
          <w:color w:val="333333"/>
          <w:shd w:val="clear" w:color="auto" w:fill="FFFFFF"/>
        </w:rPr>
        <w:t>Národné štatistické úrady a iné vnútroštátne orgány</w:t>
      </w:r>
      <w:r w:rsidR="00A665B5" w:rsidRPr="004D1AA6">
        <w:rPr>
          <w:rFonts w:eastAsia="Arial Unicode MS"/>
          <w:bCs/>
          <w:color w:val="333333"/>
          <w:shd w:val="clear" w:color="auto" w:fill="FFFFFF"/>
          <w:lang w:val="sk-SK"/>
        </w:rPr>
        <w:t xml:space="preserve">: </w:t>
      </w:r>
      <w:r w:rsidR="00191E40" w:rsidRPr="004D1AA6">
        <w:rPr>
          <w:rFonts w:eastAsia="Arial Unicode MS"/>
          <w:bCs/>
          <w:color w:val="333333"/>
          <w:shd w:val="clear" w:color="auto" w:fill="FFFFFF"/>
          <w:lang w:val="sk-SK"/>
        </w:rPr>
        <w:t>implementovaný v čl.</w:t>
      </w:r>
      <w:r w:rsidR="004D2385">
        <w:rPr>
          <w:rFonts w:eastAsia="Arial Unicode MS"/>
          <w:bCs/>
          <w:color w:val="333333"/>
          <w:shd w:val="clear" w:color="auto" w:fill="FFFFFF"/>
          <w:lang w:val="sk-SK"/>
        </w:rPr>
        <w:t> </w:t>
      </w:r>
      <w:r w:rsidR="00191E40" w:rsidRPr="004D1AA6">
        <w:rPr>
          <w:rFonts w:eastAsia="Arial Unicode MS"/>
          <w:bCs/>
          <w:color w:val="333333"/>
          <w:shd w:val="clear" w:color="auto" w:fill="FFFFFF"/>
          <w:lang w:val="sk-SK"/>
        </w:rPr>
        <w:t xml:space="preserve">I </w:t>
      </w:r>
      <w:r w:rsidR="00CC6379">
        <w:rPr>
          <w:rFonts w:eastAsia="Arial Unicode MS"/>
          <w:bCs/>
          <w:color w:val="333333"/>
          <w:shd w:val="clear" w:color="auto" w:fill="FFFFFF"/>
          <w:lang w:val="sk-SK"/>
        </w:rPr>
        <w:t xml:space="preserve">§ 3 ods. 2 až 4, </w:t>
      </w:r>
      <w:r w:rsidR="00191E40" w:rsidRPr="004D1AA6">
        <w:rPr>
          <w:rFonts w:eastAsia="Arial Unicode MS"/>
          <w:bCs/>
          <w:color w:val="333333"/>
          <w:shd w:val="clear" w:color="auto" w:fill="FFFFFF"/>
          <w:lang w:val="sk-SK"/>
        </w:rPr>
        <w:t xml:space="preserve">§ 7 ods. 1, § 8, </w:t>
      </w:r>
      <w:r w:rsidR="00CC6379">
        <w:rPr>
          <w:rFonts w:eastAsia="Arial Unicode MS"/>
          <w:bCs/>
          <w:color w:val="333333"/>
          <w:shd w:val="clear" w:color="auto" w:fill="FFFFFF"/>
          <w:lang w:val="sk-SK"/>
        </w:rPr>
        <w:t xml:space="preserve">12, </w:t>
      </w:r>
      <w:r w:rsidR="00191E40" w:rsidRPr="004D1AA6">
        <w:rPr>
          <w:rFonts w:eastAsia="Arial Unicode MS"/>
          <w:bCs/>
          <w:color w:val="333333"/>
          <w:shd w:val="clear" w:color="auto" w:fill="FFFFFF"/>
          <w:lang w:val="sk-SK"/>
        </w:rPr>
        <w:t>1</w:t>
      </w:r>
      <w:r w:rsidR="00CC6379">
        <w:rPr>
          <w:rFonts w:eastAsia="Arial Unicode MS"/>
          <w:bCs/>
          <w:color w:val="333333"/>
          <w:shd w:val="clear" w:color="auto" w:fill="FFFFFF"/>
          <w:lang w:val="sk-SK"/>
        </w:rPr>
        <w:t>3</w:t>
      </w:r>
      <w:r w:rsidR="00AC3642" w:rsidRPr="004D1AA6">
        <w:rPr>
          <w:rFonts w:eastAsia="Arial Unicode MS"/>
          <w:bCs/>
          <w:color w:val="333333"/>
          <w:shd w:val="clear" w:color="auto" w:fill="FFFFFF"/>
          <w:lang w:val="sk-SK"/>
        </w:rPr>
        <w:t>,</w:t>
      </w:r>
      <w:r w:rsidR="00191E40" w:rsidRPr="004D1AA6">
        <w:rPr>
          <w:rFonts w:eastAsia="Arial Unicode MS"/>
          <w:bCs/>
          <w:color w:val="333333"/>
          <w:shd w:val="clear" w:color="auto" w:fill="FFFFFF"/>
          <w:lang w:val="sk-SK"/>
        </w:rPr>
        <w:t xml:space="preserve"> </w:t>
      </w:r>
      <w:r w:rsidR="00CC6379" w:rsidRPr="004D1AA6">
        <w:rPr>
          <w:rFonts w:eastAsia="Arial Unicode MS"/>
          <w:bCs/>
          <w:color w:val="333333"/>
          <w:shd w:val="clear" w:color="auto" w:fill="FFFFFF"/>
          <w:lang w:val="sk-SK"/>
        </w:rPr>
        <w:t>1</w:t>
      </w:r>
      <w:r w:rsidR="00CC6379">
        <w:rPr>
          <w:rFonts w:eastAsia="Arial Unicode MS"/>
          <w:bCs/>
          <w:color w:val="333333"/>
          <w:shd w:val="clear" w:color="auto" w:fill="FFFFFF"/>
          <w:lang w:val="sk-SK"/>
        </w:rPr>
        <w:t xml:space="preserve">4 </w:t>
      </w:r>
      <w:r w:rsidR="00AC3642" w:rsidRPr="004D1AA6">
        <w:rPr>
          <w:rFonts w:eastAsia="Arial Unicode MS"/>
          <w:bCs/>
          <w:color w:val="333333"/>
          <w:shd w:val="clear" w:color="auto" w:fill="FFFFFF"/>
          <w:lang w:val="sk-SK"/>
        </w:rPr>
        <w:t>a </w:t>
      </w:r>
      <w:r w:rsidR="00CC6379" w:rsidRPr="004D1AA6">
        <w:rPr>
          <w:rFonts w:eastAsia="Arial Unicode MS"/>
          <w:bCs/>
          <w:color w:val="333333"/>
          <w:shd w:val="clear" w:color="auto" w:fill="FFFFFF"/>
          <w:lang w:val="sk-SK"/>
        </w:rPr>
        <w:t>1</w:t>
      </w:r>
      <w:r w:rsidR="00CC6379">
        <w:rPr>
          <w:rFonts w:eastAsia="Arial Unicode MS"/>
          <w:bCs/>
          <w:color w:val="333333"/>
          <w:shd w:val="clear" w:color="auto" w:fill="FFFFFF"/>
          <w:lang w:val="sk-SK"/>
        </w:rPr>
        <w:t>6</w:t>
      </w:r>
      <w:r w:rsidR="00AC3642" w:rsidRPr="004D1AA6">
        <w:rPr>
          <w:rFonts w:eastAsia="Arial Unicode MS"/>
          <w:bCs/>
          <w:color w:val="333333"/>
          <w:shd w:val="clear" w:color="auto" w:fill="FFFFFF"/>
          <w:lang w:val="sk-SK"/>
        </w:rPr>
        <w:t>.</w:t>
      </w:r>
    </w:p>
    <w:p w14:paraId="6107C638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02AA7C02" w14:textId="1EB71D73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5a</w:t>
      </w:r>
      <w:r w:rsidR="008E3F78" w:rsidRPr="00957663">
        <w:rPr>
          <w:lang w:val="sk-SK"/>
        </w:rPr>
        <w:t xml:space="preserve"> </w:t>
      </w:r>
      <w:r w:rsidR="008E3F78" w:rsidRPr="00957663">
        <w:rPr>
          <w:rFonts w:eastAsia="Arial Unicode MS"/>
          <w:b/>
          <w:bCs/>
          <w:color w:val="333333"/>
          <w:shd w:val="clear" w:color="auto" w:fill="FFFFFF"/>
        </w:rPr>
        <w:t>Vedúci národných štatistických úradov a vedúci štatistických útvarov iných vnútroštátnych orgánov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</w:t>
      </w:r>
      <w:r w:rsidR="00AC3642" w:rsidRPr="00957663">
        <w:rPr>
          <w:lang w:val="sk-SK"/>
        </w:rPr>
        <w:t xml:space="preserve">ovaný v čl. I § </w:t>
      </w:r>
      <w:r w:rsidR="00CC6379">
        <w:rPr>
          <w:lang w:val="sk-SK"/>
        </w:rPr>
        <w:t>10</w:t>
      </w:r>
      <w:r w:rsidR="00AC3642" w:rsidRPr="00957663">
        <w:rPr>
          <w:lang w:val="sk-SK"/>
        </w:rPr>
        <w:t>, 1</w:t>
      </w:r>
      <w:r w:rsidR="00CC6379">
        <w:rPr>
          <w:lang w:val="sk-SK"/>
        </w:rPr>
        <w:t>3</w:t>
      </w:r>
      <w:r w:rsidR="00AC3642" w:rsidRPr="00957663">
        <w:rPr>
          <w:lang w:val="sk-SK"/>
        </w:rPr>
        <w:t xml:space="preserve"> ods. 1 písm. k) prvý bod, § 1</w:t>
      </w:r>
      <w:r w:rsidR="00DA68DE">
        <w:rPr>
          <w:lang w:val="sk-SK"/>
        </w:rPr>
        <w:t>6</w:t>
      </w:r>
      <w:r w:rsidR="00AC3642" w:rsidRPr="00957663">
        <w:rPr>
          <w:lang w:val="sk-SK"/>
        </w:rPr>
        <w:t xml:space="preserve"> ods. 2.</w:t>
      </w:r>
    </w:p>
    <w:p w14:paraId="6164180A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10025BA5" w14:textId="71F1915A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9</w:t>
      </w:r>
      <w:r w:rsidR="008E3F78" w:rsidRPr="00957663">
        <w:rPr>
          <w:lang w:val="sk-SK"/>
        </w:rPr>
        <w:t xml:space="preserve"> </w:t>
      </w:r>
      <w:r w:rsidR="008E3F78" w:rsidRPr="00957663">
        <w:rPr>
          <w:rFonts w:eastAsia="Arial Unicode MS"/>
          <w:b/>
          <w:bCs/>
          <w:color w:val="333333"/>
          <w:shd w:val="clear" w:color="auto" w:fill="FFFFFF"/>
        </w:rPr>
        <w:t>Spolupráca s ESCB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</w:t>
      </w:r>
      <w:r w:rsidR="00AC3642" w:rsidRPr="00957663">
        <w:rPr>
          <w:lang w:val="sk-SK"/>
        </w:rPr>
        <w:t xml:space="preserve">implementovaný v § 8 ods. 1 písm. </w:t>
      </w:r>
      <w:r w:rsidR="00DA68DE">
        <w:rPr>
          <w:lang w:val="sk-SK"/>
        </w:rPr>
        <w:t>x</w:t>
      </w:r>
      <w:r w:rsidR="00AC3642" w:rsidRPr="00957663">
        <w:rPr>
          <w:lang w:val="sk-SK"/>
        </w:rPr>
        <w:t>) prvý bod.</w:t>
      </w:r>
    </w:p>
    <w:p w14:paraId="4582918C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31153D26" w14:textId="14BB1533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11</w:t>
      </w:r>
      <w:r w:rsidR="008E3F78" w:rsidRPr="00957663">
        <w:rPr>
          <w:lang w:val="sk-SK"/>
        </w:rPr>
        <w:t xml:space="preserve"> </w:t>
      </w:r>
      <w:r w:rsidR="008E3F78" w:rsidRPr="00957663">
        <w:rPr>
          <w:rFonts w:eastAsia="Arial Unicode MS"/>
          <w:b/>
          <w:bCs/>
          <w:color w:val="333333"/>
          <w:shd w:val="clear" w:color="auto" w:fill="FFFFFF"/>
        </w:rPr>
        <w:t>Kódex postupov pre európsku štatistiku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implementácia v čl. I §</w:t>
      </w:r>
      <w:r w:rsidR="00AC3642" w:rsidRPr="00957663">
        <w:rPr>
          <w:lang w:val="sk-SK"/>
        </w:rPr>
        <w:t xml:space="preserve"> 6 ods. 9, §</w:t>
      </w:r>
      <w:r w:rsidR="004D2385">
        <w:rPr>
          <w:lang w:val="sk-SK"/>
        </w:rPr>
        <w:t> </w:t>
      </w:r>
      <w:r w:rsidR="00AC3642" w:rsidRPr="00957663">
        <w:rPr>
          <w:lang w:val="sk-SK"/>
        </w:rPr>
        <w:t>50.</w:t>
      </w:r>
    </w:p>
    <w:p w14:paraId="16D7A908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2FA4AA9E" w14:textId="5B621BF6" w:rsidR="00AC3642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12</w:t>
      </w:r>
      <w:r w:rsidR="008E3F78" w:rsidRPr="00957663">
        <w:rPr>
          <w:lang w:val="sk-SK"/>
        </w:rPr>
        <w:t xml:space="preserve"> </w:t>
      </w:r>
      <w:r w:rsidR="008E3F78" w:rsidRPr="00957663">
        <w:rPr>
          <w:b/>
          <w:lang w:val="sk-SK"/>
        </w:rPr>
        <w:t>Kvalita štatistík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</w:t>
      </w:r>
      <w:r w:rsidR="00AC3642" w:rsidRPr="00957663">
        <w:rPr>
          <w:lang w:val="sk-SK"/>
        </w:rPr>
        <w:t>ustanovenia čl. I § 6 ods. 1 až 8</w:t>
      </w:r>
      <w:r w:rsidR="00DA68DE">
        <w:rPr>
          <w:lang w:val="sk-SK"/>
        </w:rPr>
        <w:t>; k</w:t>
      </w:r>
      <w:r w:rsidR="00AC3642" w:rsidRPr="00957663">
        <w:rPr>
          <w:lang w:val="sk-SK"/>
        </w:rPr>
        <w:t>ritériá kvality oficiálnej štatistiky platné pre vnútroštátne úlohy oficiálnej štatistiky sú harmonizované s ustanoveniami tohto článku.</w:t>
      </w:r>
    </w:p>
    <w:p w14:paraId="773D64AC" w14:textId="0C0B7C1A" w:rsidR="00A665B5" w:rsidRPr="00957663" w:rsidRDefault="00A665B5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 </w:t>
      </w:r>
    </w:p>
    <w:p w14:paraId="4A70E2BB" w14:textId="304A30AB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16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shd w:val="clear" w:color="auto" w:fill="FFFFFF"/>
        </w:rPr>
        <w:t>Európsky prístup k štatistike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implementácia v čl. I §</w:t>
      </w:r>
      <w:r w:rsidR="00587385" w:rsidRPr="00957663">
        <w:rPr>
          <w:lang w:val="sk-SK"/>
        </w:rPr>
        <w:t xml:space="preserve"> 8 ods. 1 písm. s), § </w:t>
      </w:r>
      <w:r w:rsidR="00DA68DE" w:rsidRPr="00957663">
        <w:rPr>
          <w:lang w:val="sk-SK"/>
        </w:rPr>
        <w:t>1</w:t>
      </w:r>
      <w:r w:rsidR="00DA68DE">
        <w:rPr>
          <w:lang w:val="sk-SK"/>
        </w:rPr>
        <w:t>8</w:t>
      </w:r>
      <w:r w:rsidR="00DA68DE" w:rsidRPr="00957663">
        <w:rPr>
          <w:lang w:val="sk-SK"/>
        </w:rPr>
        <w:t xml:space="preserve"> </w:t>
      </w:r>
      <w:r w:rsidR="00587385" w:rsidRPr="00957663">
        <w:rPr>
          <w:lang w:val="sk-SK"/>
        </w:rPr>
        <w:t>a </w:t>
      </w:r>
      <w:r w:rsidR="00DA68DE" w:rsidRPr="00957663">
        <w:rPr>
          <w:lang w:val="sk-SK"/>
        </w:rPr>
        <w:t>1</w:t>
      </w:r>
      <w:r w:rsidR="00DA68DE">
        <w:rPr>
          <w:lang w:val="sk-SK"/>
        </w:rPr>
        <w:t>9</w:t>
      </w:r>
      <w:r w:rsidR="00587385" w:rsidRPr="00957663">
        <w:rPr>
          <w:lang w:val="sk-SK"/>
        </w:rPr>
        <w:t>.</w:t>
      </w:r>
    </w:p>
    <w:p w14:paraId="67B6EC95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0231AB9F" w14:textId="2939E145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16a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shd w:val="clear" w:color="auto" w:fill="FFFFFF"/>
        </w:rPr>
        <w:t>Štatistická reakcia na naliehavé politické potreby v krízových situáciách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implementácia v čl. I §</w:t>
      </w:r>
      <w:r w:rsidR="00587385" w:rsidRPr="00957663">
        <w:rPr>
          <w:lang w:val="sk-SK"/>
        </w:rPr>
        <w:t xml:space="preserve"> 8 ods. 1 písm. </w:t>
      </w:r>
      <w:r w:rsidR="00DA68DE">
        <w:rPr>
          <w:lang w:val="sk-SK"/>
        </w:rPr>
        <w:t>t</w:t>
      </w:r>
      <w:r w:rsidR="00587385" w:rsidRPr="00957663">
        <w:rPr>
          <w:lang w:val="sk-SK"/>
        </w:rPr>
        <w:t>), § 17, 18 a § 59.</w:t>
      </w:r>
    </w:p>
    <w:p w14:paraId="469196E1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638D6BF0" w14:textId="4244A5E2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17a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Prístup k administratívnym údajom a ich použitie a integrácia na rozvoj, tvorbu a šírenie európskej štatistiky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implementácia v čl. I §</w:t>
      </w:r>
      <w:r w:rsidR="00587385" w:rsidRPr="00957663">
        <w:rPr>
          <w:lang w:val="sk-SK"/>
        </w:rPr>
        <w:t xml:space="preserve"> 4 písm. h), i), m) a n), §</w:t>
      </w:r>
      <w:r w:rsidR="004D2385">
        <w:rPr>
          <w:lang w:val="sk-SK"/>
        </w:rPr>
        <w:t> </w:t>
      </w:r>
      <w:r w:rsidR="00DA68DE" w:rsidRPr="00957663">
        <w:rPr>
          <w:lang w:val="sk-SK"/>
        </w:rPr>
        <w:t>1</w:t>
      </w:r>
      <w:r w:rsidR="00DA68DE">
        <w:rPr>
          <w:lang w:val="sk-SK"/>
        </w:rPr>
        <w:t>9</w:t>
      </w:r>
      <w:r w:rsidR="00587385" w:rsidRPr="00957663">
        <w:rPr>
          <w:lang w:val="sk-SK"/>
        </w:rPr>
        <w:t xml:space="preserve">, § </w:t>
      </w:r>
      <w:r w:rsidR="00DA68DE" w:rsidRPr="00957663">
        <w:rPr>
          <w:lang w:val="sk-SK"/>
        </w:rPr>
        <w:t>2</w:t>
      </w:r>
      <w:r w:rsidR="00DA68DE">
        <w:rPr>
          <w:lang w:val="sk-SK"/>
        </w:rPr>
        <w:t>5</w:t>
      </w:r>
      <w:r w:rsidR="00DA68DE" w:rsidRPr="00957663">
        <w:rPr>
          <w:lang w:val="sk-SK"/>
        </w:rPr>
        <w:t xml:space="preserve"> </w:t>
      </w:r>
      <w:r w:rsidR="00587385" w:rsidRPr="00957663">
        <w:rPr>
          <w:lang w:val="sk-SK"/>
        </w:rPr>
        <w:t xml:space="preserve">a vo vykonávacom predpise podľa § </w:t>
      </w:r>
      <w:r w:rsidR="00DA68DE" w:rsidRPr="00957663">
        <w:rPr>
          <w:lang w:val="sk-SK"/>
        </w:rPr>
        <w:t>7</w:t>
      </w:r>
      <w:r w:rsidR="00DA68DE">
        <w:rPr>
          <w:lang w:val="sk-SK"/>
        </w:rPr>
        <w:t>4</w:t>
      </w:r>
      <w:r w:rsidR="00DA68DE" w:rsidRPr="00957663">
        <w:rPr>
          <w:lang w:val="sk-SK"/>
        </w:rPr>
        <w:t xml:space="preserve"> </w:t>
      </w:r>
      <w:r w:rsidR="00587385" w:rsidRPr="00957663">
        <w:rPr>
          <w:lang w:val="sk-SK"/>
        </w:rPr>
        <w:t xml:space="preserve">písm. </w:t>
      </w:r>
      <w:r w:rsidR="00A44CF0" w:rsidRPr="00957663">
        <w:rPr>
          <w:lang w:val="sk-SK"/>
        </w:rPr>
        <w:t>d</w:t>
      </w:r>
      <w:r w:rsidR="00587385" w:rsidRPr="00957663">
        <w:rPr>
          <w:lang w:val="sk-SK"/>
        </w:rPr>
        <w:t>).</w:t>
      </w:r>
      <w:r w:rsidR="00A44CF0" w:rsidRPr="00957663">
        <w:rPr>
          <w:lang w:val="sk-SK"/>
        </w:rPr>
        <w:t xml:space="preserve"> Citované ustanovenia </w:t>
      </w:r>
      <w:r w:rsidR="004D2385">
        <w:rPr>
          <w:lang w:val="sk-SK"/>
        </w:rPr>
        <w:t>návrhu zákona</w:t>
      </w:r>
      <w:r w:rsidR="00A44CF0" w:rsidRPr="00957663">
        <w:rPr>
          <w:lang w:val="sk-SK"/>
        </w:rPr>
        <w:t xml:space="preserve"> sa rovnako použijú na plnenie vnútroštátnych úloh oficiálnej štatistiky.</w:t>
      </w:r>
    </w:p>
    <w:p w14:paraId="4372C6CE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2B9251A4" w14:textId="3CA7E49A" w:rsidR="00A44CF0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17b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Povinnosť s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ú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kromn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ý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ch dr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ž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 xml:space="preserve">iteľov 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ú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dajov spr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í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 xml:space="preserve">stupniť 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ú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 xml:space="preserve">daje na 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ú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čely rozvoja, tvorby a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 ší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renia eur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ó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 xml:space="preserve">pskej 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š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tatistiky</w:t>
      </w:r>
      <w:r w:rsidR="008E3F78" w:rsidRPr="00957663">
        <w:rPr>
          <w:lang w:val="sk-SK"/>
        </w:rPr>
        <w:t>:</w:t>
      </w:r>
      <w:r w:rsidR="00A665B5" w:rsidRPr="00957663">
        <w:rPr>
          <w:lang w:val="sk-SK"/>
        </w:rPr>
        <w:t xml:space="preserve"> implementácia v čl. I §</w:t>
      </w:r>
      <w:r w:rsidR="00A44CF0" w:rsidRPr="00957663">
        <w:rPr>
          <w:lang w:val="sk-SK"/>
        </w:rPr>
        <w:t xml:space="preserve"> 4 písm. h), i) a p)</w:t>
      </w:r>
      <w:r w:rsidR="00DA68DE">
        <w:rPr>
          <w:lang w:val="sk-SK"/>
        </w:rPr>
        <w:t>,</w:t>
      </w:r>
      <w:r w:rsidR="00A44CF0" w:rsidRPr="00957663">
        <w:rPr>
          <w:lang w:val="sk-SK"/>
        </w:rPr>
        <w:t xml:space="preserve"> § </w:t>
      </w:r>
      <w:r w:rsidR="00DA68DE" w:rsidRPr="00957663">
        <w:rPr>
          <w:lang w:val="sk-SK"/>
        </w:rPr>
        <w:t>1</w:t>
      </w:r>
      <w:r w:rsidR="00DA68DE">
        <w:rPr>
          <w:lang w:val="sk-SK"/>
        </w:rPr>
        <w:t>9, 27 a 28</w:t>
      </w:r>
      <w:r w:rsidR="00A44CF0" w:rsidRPr="00957663">
        <w:rPr>
          <w:lang w:val="sk-SK"/>
        </w:rPr>
        <w:t xml:space="preserve">. Citované ustanovenia </w:t>
      </w:r>
      <w:r w:rsidR="004D2385">
        <w:rPr>
          <w:lang w:val="sk-SK"/>
        </w:rPr>
        <w:t>návrhu zákona</w:t>
      </w:r>
      <w:r w:rsidR="00A44CF0" w:rsidRPr="00957663">
        <w:rPr>
          <w:lang w:val="sk-SK"/>
        </w:rPr>
        <w:t xml:space="preserve"> sa rovnako použijú na plnenie vnútroštátnych úloh oficiálnej štatistiky.</w:t>
      </w:r>
    </w:p>
    <w:p w14:paraId="3EA70D9C" w14:textId="21EAB348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6FE7815E" w14:textId="78C8ED81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17c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Žiadosti o údaje a podmienky pre sprístupnenie údajov na účely rozvoja, tvorby a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 ší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renia eur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ó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 xml:space="preserve">pskej 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š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tatistiky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</w:t>
      </w:r>
      <w:r w:rsidR="00A44CF0" w:rsidRPr="00957663">
        <w:rPr>
          <w:lang w:val="sk-SK"/>
        </w:rPr>
        <w:t xml:space="preserve">implementácia v čl. I § </w:t>
      </w:r>
      <w:r w:rsidR="00DA68DE" w:rsidRPr="00957663">
        <w:rPr>
          <w:lang w:val="sk-SK"/>
        </w:rPr>
        <w:t>2</w:t>
      </w:r>
      <w:r w:rsidR="00DA68DE">
        <w:rPr>
          <w:lang w:val="sk-SK"/>
        </w:rPr>
        <w:t>7</w:t>
      </w:r>
      <w:r w:rsidR="00DA68DE" w:rsidRPr="00957663">
        <w:rPr>
          <w:lang w:val="sk-SK"/>
        </w:rPr>
        <w:t xml:space="preserve"> </w:t>
      </w:r>
      <w:r w:rsidR="00A44CF0" w:rsidRPr="00957663">
        <w:rPr>
          <w:lang w:val="sk-SK"/>
        </w:rPr>
        <w:t>a </w:t>
      </w:r>
      <w:r w:rsidR="00DA68DE" w:rsidRPr="00957663">
        <w:rPr>
          <w:lang w:val="sk-SK"/>
        </w:rPr>
        <w:t>2</w:t>
      </w:r>
      <w:r w:rsidR="00DA68DE">
        <w:rPr>
          <w:lang w:val="sk-SK"/>
        </w:rPr>
        <w:t>8</w:t>
      </w:r>
      <w:r w:rsidR="00DA68DE" w:rsidRPr="00957663">
        <w:rPr>
          <w:lang w:val="sk-SK"/>
        </w:rPr>
        <w:t xml:space="preserve"> </w:t>
      </w:r>
      <w:r w:rsidR="00A44CF0" w:rsidRPr="00957663">
        <w:rPr>
          <w:lang w:val="sk-SK"/>
        </w:rPr>
        <w:t xml:space="preserve">a vo vykonávacom predpise podľa § 71 písm. d). Citované ustanovenia </w:t>
      </w:r>
      <w:r w:rsidR="004D2385">
        <w:rPr>
          <w:lang w:val="sk-SK"/>
        </w:rPr>
        <w:t>návrhu zákona</w:t>
      </w:r>
      <w:r w:rsidR="00A44CF0" w:rsidRPr="00957663">
        <w:rPr>
          <w:lang w:val="sk-SK"/>
        </w:rPr>
        <w:t xml:space="preserve"> sa rovnako použijú na plnenie vnútroštátnych úloh oficiálnej štatistiky.</w:t>
      </w:r>
    </w:p>
    <w:p w14:paraId="1F5ADBD3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1A32DF71" w14:textId="23A1825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17e</w:t>
      </w:r>
      <w:r w:rsidR="00247409" w:rsidRPr="00957663">
        <w:rPr>
          <w:lang w:val="sk-SK"/>
        </w:rPr>
        <w:t xml:space="preserve"> </w:t>
      </w:r>
      <w:r w:rsidR="00247409" w:rsidRPr="004D1AA6">
        <w:rPr>
          <w:b/>
          <w:lang w:val="sk-SK"/>
        </w:rPr>
        <w:t xml:space="preserve">Povinnosti národných štatistických úradov, iných vnútroštátnych </w:t>
      </w:r>
      <w:r w:rsidR="00247409" w:rsidRPr="004D1AA6">
        <w:rPr>
          <w:b/>
          <w:lang w:val="sk-SK"/>
        </w:rPr>
        <w:lastRenderedPageBreak/>
        <w:t>orgánov a Komisie (Eurostatu) pri použití údajov sprístupnených súkromnými držiteľmi údajov na účely rozvoja, tvorby a šírenia európskej štatistiky</w:t>
      </w:r>
      <w:r w:rsidR="008E3F78" w:rsidRPr="00957663">
        <w:rPr>
          <w:lang w:val="sk-SK"/>
        </w:rPr>
        <w:t>:</w:t>
      </w:r>
    </w:p>
    <w:p w14:paraId="43254ABF" w14:textId="4F4C5796" w:rsidR="0020011B" w:rsidRPr="00957663" w:rsidRDefault="0020011B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implementácia v čl. I §</w:t>
      </w:r>
      <w:r w:rsidR="00A44CF0" w:rsidRPr="00957663">
        <w:rPr>
          <w:lang w:val="sk-SK"/>
        </w:rPr>
        <w:t xml:space="preserve"> </w:t>
      </w:r>
      <w:r w:rsidR="00DA68DE" w:rsidRPr="00957663">
        <w:rPr>
          <w:lang w:val="sk-SK"/>
        </w:rPr>
        <w:t>2</w:t>
      </w:r>
      <w:r w:rsidR="00DA68DE">
        <w:rPr>
          <w:lang w:val="sk-SK"/>
        </w:rPr>
        <w:t>7</w:t>
      </w:r>
      <w:r w:rsidR="00DA68DE" w:rsidRPr="00957663">
        <w:rPr>
          <w:lang w:val="sk-SK"/>
        </w:rPr>
        <w:t xml:space="preserve"> </w:t>
      </w:r>
      <w:r w:rsidR="00A44CF0" w:rsidRPr="00957663">
        <w:rPr>
          <w:lang w:val="sk-SK"/>
        </w:rPr>
        <w:t>ods. 7</w:t>
      </w:r>
      <w:r w:rsidR="00DA68DE">
        <w:rPr>
          <w:lang w:val="sk-SK"/>
        </w:rPr>
        <w:t xml:space="preserve"> a 8</w:t>
      </w:r>
    </w:p>
    <w:p w14:paraId="061200E7" w14:textId="3A94546F" w:rsidR="0020011B" w:rsidRPr="00957663" w:rsidRDefault="00A44CF0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ustanovenia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2CB2ABAC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30438F3C" w14:textId="3F474DE5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17g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Štatistika v procese rozvoja</w:t>
      </w:r>
      <w:r w:rsidR="0020011B" w:rsidRPr="00957663">
        <w:rPr>
          <w:rFonts w:eastAsia="Arial Unicode MS"/>
          <w:b/>
          <w:bCs/>
          <w:color w:val="333333"/>
          <w:shd w:val="clear" w:color="auto" w:fill="FFFFFF"/>
          <w:lang w:val="sk-SK"/>
        </w:rPr>
        <w:t xml:space="preserve"> </w:t>
      </w:r>
      <w:r w:rsidR="00A44CF0" w:rsidRPr="00957663">
        <w:rPr>
          <w:rFonts w:eastAsia="Arial Unicode MS"/>
          <w:b/>
          <w:bCs/>
          <w:color w:val="333333"/>
          <w:shd w:val="clear" w:color="auto" w:fill="FFFFFF"/>
          <w:lang w:val="sk-SK"/>
        </w:rPr>
        <w:t xml:space="preserve">ods. 1 </w:t>
      </w:r>
      <w:r w:rsidR="0020011B" w:rsidRPr="00957663">
        <w:rPr>
          <w:lang w:val="sk-SK"/>
        </w:rPr>
        <w:t>implementácia v čl. I §</w:t>
      </w:r>
      <w:r w:rsidR="00A44CF0" w:rsidRPr="00957663">
        <w:rPr>
          <w:lang w:val="sk-SK"/>
        </w:rPr>
        <w:t xml:space="preserve"> </w:t>
      </w:r>
      <w:r w:rsidR="00DA68DE">
        <w:rPr>
          <w:lang w:val="sk-SK"/>
        </w:rPr>
        <w:t>61</w:t>
      </w:r>
      <w:r w:rsidR="00A44CF0" w:rsidRPr="00957663">
        <w:rPr>
          <w:lang w:val="sk-SK"/>
        </w:rPr>
        <w:t>, odseky 2 a 3 implementácia v čl. I § 6</w:t>
      </w:r>
      <w:r w:rsidR="00DA68DE">
        <w:rPr>
          <w:lang w:val="sk-SK"/>
        </w:rPr>
        <w:t>2</w:t>
      </w:r>
    </w:p>
    <w:p w14:paraId="568AAF4C" w14:textId="7E443B1D" w:rsidR="00A44CF0" w:rsidRPr="00957663" w:rsidRDefault="00A44CF0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ustanovenia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4D17FA59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55DABD94" w14:textId="374AC62E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18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Opatrenia na šírenie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</w:t>
      </w:r>
      <w:r w:rsidR="00A44CF0" w:rsidRPr="00957663">
        <w:rPr>
          <w:lang w:val="sk-SK"/>
        </w:rPr>
        <w:t xml:space="preserve">odseky 1 až 3 </w:t>
      </w:r>
      <w:r w:rsidR="0020011B" w:rsidRPr="00957663">
        <w:rPr>
          <w:lang w:val="sk-SK"/>
        </w:rPr>
        <w:t>implementácia v čl. I §</w:t>
      </w:r>
      <w:r w:rsidR="004947DC" w:rsidRPr="00957663">
        <w:rPr>
          <w:lang w:val="sk-SK"/>
        </w:rPr>
        <w:t xml:space="preserve"> </w:t>
      </w:r>
      <w:r w:rsidR="00DA68DE" w:rsidRPr="00957663">
        <w:rPr>
          <w:lang w:val="sk-SK"/>
        </w:rPr>
        <w:t>4</w:t>
      </w:r>
      <w:r w:rsidR="00DA68DE">
        <w:rPr>
          <w:lang w:val="sk-SK"/>
        </w:rPr>
        <w:t>8</w:t>
      </w:r>
      <w:r w:rsidR="00DA68DE" w:rsidRPr="00957663">
        <w:rPr>
          <w:lang w:val="sk-SK"/>
        </w:rPr>
        <w:t xml:space="preserve"> </w:t>
      </w:r>
      <w:r w:rsidR="004947DC" w:rsidRPr="00957663">
        <w:rPr>
          <w:lang w:val="sk-SK"/>
        </w:rPr>
        <w:t>a</w:t>
      </w:r>
      <w:r w:rsidR="00DA68DE">
        <w:rPr>
          <w:lang w:val="sk-SK"/>
        </w:rPr>
        <w:t>ž</w:t>
      </w:r>
      <w:r w:rsidR="00957663" w:rsidRPr="00957663">
        <w:rPr>
          <w:lang w:val="sk-SK"/>
        </w:rPr>
        <w:t> </w:t>
      </w:r>
      <w:r w:rsidR="00DA68DE">
        <w:rPr>
          <w:lang w:val="sk-SK"/>
        </w:rPr>
        <w:t>51</w:t>
      </w:r>
      <w:r w:rsidR="00957663" w:rsidRPr="00957663">
        <w:rPr>
          <w:lang w:val="sk-SK"/>
        </w:rPr>
        <w:t xml:space="preserve">, § </w:t>
      </w:r>
      <w:r w:rsidR="00DA68DE">
        <w:rPr>
          <w:lang w:val="sk-SK"/>
        </w:rPr>
        <w:t>68 a 69</w:t>
      </w:r>
      <w:r w:rsidR="00957663" w:rsidRPr="00957663">
        <w:rPr>
          <w:lang w:val="sk-SK"/>
        </w:rPr>
        <w:t>.</w:t>
      </w:r>
    </w:p>
    <w:p w14:paraId="0CD9EA2C" w14:textId="0D621B7F" w:rsidR="00A44CF0" w:rsidRPr="00957663" w:rsidRDefault="00A44CF0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ustanovenia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60A7DA34" w14:textId="62597B0D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215F0BE6" w14:textId="4AA1AC7A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Článok 19</w:t>
      </w:r>
      <w:r w:rsidR="00247409" w:rsidRPr="00957663">
        <w:rPr>
          <w:lang w:val="sk-SK"/>
        </w:rPr>
        <w:t xml:space="preserve">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Súbory na verejné použitie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§</w:t>
      </w:r>
      <w:r w:rsidR="004947DC" w:rsidRPr="00957663">
        <w:rPr>
          <w:lang w:val="sk-SK"/>
        </w:rPr>
        <w:t xml:space="preserve"> </w:t>
      </w:r>
      <w:r w:rsidR="006754E1">
        <w:rPr>
          <w:lang w:val="sk-SK"/>
        </w:rPr>
        <w:t xml:space="preserve">29 ods. 6, § </w:t>
      </w:r>
      <w:r w:rsidR="006754E1" w:rsidRPr="00957663">
        <w:rPr>
          <w:lang w:val="sk-SK"/>
        </w:rPr>
        <w:t>4</w:t>
      </w:r>
      <w:r w:rsidR="006754E1">
        <w:rPr>
          <w:lang w:val="sk-SK"/>
        </w:rPr>
        <w:t>8</w:t>
      </w:r>
      <w:r w:rsidR="004947DC" w:rsidRPr="00957663">
        <w:rPr>
          <w:lang w:val="sk-SK"/>
        </w:rPr>
        <w:t>ods. 4</w:t>
      </w:r>
    </w:p>
    <w:p w14:paraId="026691F4" w14:textId="3E3E7369" w:rsidR="004947DC" w:rsidRPr="00957663" w:rsidRDefault="004947DC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ustanovenia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2C2674A9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27B16325" w14:textId="5B15B6B0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</w:t>
      </w:r>
      <w:r w:rsidR="00247409" w:rsidRPr="00957663">
        <w:rPr>
          <w:lang w:val="sk-SK"/>
        </w:rPr>
        <w:t xml:space="preserve">20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Ochrana dôverných údajov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§</w:t>
      </w:r>
      <w:r w:rsidR="004947DC" w:rsidRPr="00957663">
        <w:rPr>
          <w:lang w:val="sk-SK"/>
        </w:rPr>
        <w:t xml:space="preserve"> </w:t>
      </w:r>
      <w:r w:rsidR="006754E1">
        <w:rPr>
          <w:lang w:val="sk-SK"/>
        </w:rPr>
        <w:t>53</w:t>
      </w:r>
      <w:r w:rsidR="006754E1" w:rsidRPr="00957663">
        <w:rPr>
          <w:lang w:val="sk-SK"/>
        </w:rPr>
        <w:t xml:space="preserve"> </w:t>
      </w:r>
      <w:r w:rsidR="004947DC" w:rsidRPr="00957663">
        <w:rPr>
          <w:lang w:val="sk-SK"/>
        </w:rPr>
        <w:t xml:space="preserve">až </w:t>
      </w:r>
      <w:r w:rsidR="006754E1">
        <w:rPr>
          <w:lang w:val="sk-SK"/>
        </w:rPr>
        <w:t>60</w:t>
      </w:r>
    </w:p>
    <w:p w14:paraId="41FEFE9D" w14:textId="76CAC1EF" w:rsidR="004947DC" w:rsidRPr="00957663" w:rsidRDefault="004947DC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ustanovenia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5A5636DC" w14:textId="0D93CE9D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0C48610C" w14:textId="6B0E7226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</w:t>
      </w:r>
      <w:r w:rsidR="00247409" w:rsidRPr="00957663">
        <w:rPr>
          <w:lang w:val="sk-SK"/>
        </w:rPr>
        <w:t xml:space="preserve">21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Zasielanie dôverných údajov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§</w:t>
      </w:r>
      <w:r w:rsidR="004947DC" w:rsidRPr="00957663">
        <w:rPr>
          <w:lang w:val="sk-SK"/>
        </w:rPr>
        <w:t xml:space="preserve"> </w:t>
      </w:r>
      <w:r w:rsidR="006754E1">
        <w:rPr>
          <w:lang w:val="sk-SK"/>
        </w:rPr>
        <w:t>54</w:t>
      </w:r>
      <w:r w:rsidR="006754E1" w:rsidRPr="00957663">
        <w:rPr>
          <w:lang w:val="sk-SK"/>
        </w:rPr>
        <w:t xml:space="preserve"> </w:t>
      </w:r>
      <w:r w:rsidR="004947DC" w:rsidRPr="00957663">
        <w:rPr>
          <w:lang w:val="sk-SK"/>
        </w:rPr>
        <w:t>ods. 3 až 6</w:t>
      </w:r>
    </w:p>
    <w:p w14:paraId="46FC7851" w14:textId="77777777" w:rsidR="00247409" w:rsidRPr="00957663" w:rsidRDefault="00247409" w:rsidP="004D2385">
      <w:pPr>
        <w:spacing w:line="276" w:lineRule="auto"/>
        <w:ind w:left="900"/>
        <w:jc w:val="both"/>
        <w:rPr>
          <w:lang w:val="sk-SK"/>
        </w:rPr>
      </w:pPr>
    </w:p>
    <w:p w14:paraId="61AC2826" w14:textId="4A6FFEFB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</w:t>
      </w:r>
      <w:r w:rsidR="00247409" w:rsidRPr="00957663">
        <w:rPr>
          <w:lang w:val="sk-SK"/>
        </w:rPr>
        <w:t xml:space="preserve">23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Prístup k dôverným údajom na účely v</w:t>
      </w:r>
      <w:r w:rsidR="00247409" w:rsidRPr="00957663">
        <w:rPr>
          <w:rFonts w:eastAsia="Malgun Gothic Semilight"/>
          <w:b/>
          <w:bCs/>
          <w:color w:val="333333"/>
          <w:shd w:val="clear" w:color="auto" w:fill="FFFFFF"/>
        </w:rPr>
        <w:t>ý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skumu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§</w:t>
      </w:r>
      <w:r w:rsidR="004947DC" w:rsidRPr="00957663">
        <w:rPr>
          <w:lang w:val="sk-SK"/>
        </w:rPr>
        <w:t xml:space="preserve"> 8 ods. 1 písm. e) tretí bod, </w:t>
      </w:r>
      <w:r w:rsidR="006754E1">
        <w:rPr>
          <w:lang w:val="sk-SK"/>
        </w:rPr>
        <w:t xml:space="preserve">§ </w:t>
      </w:r>
      <w:r w:rsidR="004947DC" w:rsidRPr="00957663">
        <w:rPr>
          <w:lang w:val="sk-SK"/>
        </w:rPr>
        <w:t>53, §</w:t>
      </w:r>
      <w:r w:rsidR="006754E1">
        <w:rPr>
          <w:lang w:val="sk-SK"/>
        </w:rPr>
        <w:t xml:space="preserve"> 55 ods. 2 písm. a) prvý a druhý bod, §</w:t>
      </w:r>
      <w:r w:rsidR="004947DC" w:rsidRPr="00957663">
        <w:rPr>
          <w:lang w:val="sk-SK"/>
        </w:rPr>
        <w:t xml:space="preserve"> 5</w:t>
      </w:r>
      <w:r w:rsidR="006754E1">
        <w:rPr>
          <w:lang w:val="sk-SK"/>
        </w:rPr>
        <w:t>6 a 57</w:t>
      </w:r>
      <w:r w:rsidR="004947DC" w:rsidRPr="00957663">
        <w:rPr>
          <w:lang w:val="sk-SK"/>
        </w:rPr>
        <w:t xml:space="preserve"> a vykonávacím predpisom podľa čl. I § </w:t>
      </w:r>
      <w:r w:rsidR="006754E1" w:rsidRPr="00957663">
        <w:rPr>
          <w:lang w:val="sk-SK"/>
        </w:rPr>
        <w:t>7</w:t>
      </w:r>
      <w:r w:rsidR="006754E1">
        <w:rPr>
          <w:lang w:val="sk-SK"/>
        </w:rPr>
        <w:t>4</w:t>
      </w:r>
      <w:r w:rsidR="006754E1" w:rsidRPr="00957663">
        <w:rPr>
          <w:lang w:val="sk-SK"/>
        </w:rPr>
        <w:t xml:space="preserve"> </w:t>
      </w:r>
      <w:r w:rsidR="004947DC" w:rsidRPr="00957663">
        <w:rPr>
          <w:lang w:val="sk-SK"/>
        </w:rPr>
        <w:t>písm. f).</w:t>
      </w:r>
    </w:p>
    <w:p w14:paraId="314F6DEB" w14:textId="3075892B" w:rsidR="004947DC" w:rsidRPr="00957663" w:rsidRDefault="004947DC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ustanovenia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5E9EA064" w14:textId="272C035F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4F478328" w14:textId="1C450392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</w:t>
      </w:r>
      <w:r w:rsidR="00247409" w:rsidRPr="00957663">
        <w:rPr>
          <w:lang w:val="sk-SK"/>
        </w:rPr>
        <w:t xml:space="preserve">25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Verejne dostupné údaje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§</w:t>
      </w:r>
      <w:r w:rsidR="004947DC" w:rsidRPr="00957663">
        <w:rPr>
          <w:lang w:val="sk-SK"/>
        </w:rPr>
        <w:t xml:space="preserve"> </w:t>
      </w:r>
      <w:r w:rsidR="006754E1" w:rsidRPr="00957663">
        <w:rPr>
          <w:lang w:val="sk-SK"/>
        </w:rPr>
        <w:t>5</w:t>
      </w:r>
      <w:r w:rsidR="006754E1">
        <w:rPr>
          <w:lang w:val="sk-SK"/>
        </w:rPr>
        <w:t>9</w:t>
      </w:r>
      <w:r w:rsidR="006754E1" w:rsidRPr="00957663">
        <w:rPr>
          <w:lang w:val="sk-SK"/>
        </w:rPr>
        <w:t xml:space="preserve"> </w:t>
      </w:r>
      <w:r w:rsidR="004947DC" w:rsidRPr="00957663">
        <w:rPr>
          <w:lang w:val="sk-SK"/>
        </w:rPr>
        <w:t xml:space="preserve">ods. </w:t>
      </w:r>
      <w:r w:rsidR="006754E1">
        <w:rPr>
          <w:lang w:val="sk-SK"/>
        </w:rPr>
        <w:t>3</w:t>
      </w:r>
      <w:r w:rsidR="004947DC" w:rsidRPr="00957663">
        <w:rPr>
          <w:lang w:val="sk-SK"/>
        </w:rPr>
        <w:t>.</w:t>
      </w:r>
    </w:p>
    <w:p w14:paraId="4840FCB9" w14:textId="574BB510" w:rsidR="004947DC" w:rsidRPr="00957663" w:rsidRDefault="004947DC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ustanovenie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5514B535" w14:textId="4290E9CC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55ED7481" w14:textId="04775A55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Článok </w:t>
      </w:r>
      <w:r w:rsidR="00247409" w:rsidRPr="00957663">
        <w:rPr>
          <w:lang w:val="sk-SK"/>
        </w:rPr>
        <w:t xml:space="preserve">26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Porušenie štatistickej dôvernosti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</w:t>
      </w:r>
      <w:r w:rsidR="006754E1">
        <w:rPr>
          <w:lang w:val="sk-SK"/>
        </w:rPr>
        <w:t>§ 5</w:t>
      </w:r>
      <w:r w:rsidR="000E59D0">
        <w:rPr>
          <w:lang w:val="sk-SK"/>
        </w:rPr>
        <w:t>6, 57</w:t>
      </w:r>
      <w:r w:rsidR="006754E1">
        <w:rPr>
          <w:lang w:val="sk-SK"/>
        </w:rPr>
        <w:t xml:space="preserve">, § 59 ods. </w:t>
      </w:r>
      <w:r w:rsidR="000E59D0">
        <w:rPr>
          <w:lang w:val="sk-SK"/>
        </w:rPr>
        <w:t xml:space="preserve">1 a </w:t>
      </w:r>
      <w:r w:rsidR="006754E1">
        <w:rPr>
          <w:lang w:val="sk-SK"/>
        </w:rPr>
        <w:t xml:space="preserve">5, </w:t>
      </w:r>
      <w:r w:rsidR="00957663" w:rsidRPr="00957663">
        <w:rPr>
          <w:lang w:val="sk-SK"/>
        </w:rPr>
        <w:t>§ 69</w:t>
      </w:r>
      <w:r w:rsidR="006754E1">
        <w:rPr>
          <w:lang w:val="sk-SK"/>
        </w:rPr>
        <w:t xml:space="preserve"> a § 70 ods. 1 písm.</w:t>
      </w:r>
      <w:r w:rsidR="000E59D0">
        <w:rPr>
          <w:lang w:val="sk-SK"/>
        </w:rPr>
        <w:t xml:space="preserve"> </w:t>
      </w:r>
      <w:r w:rsidR="006754E1">
        <w:rPr>
          <w:lang w:val="sk-SK"/>
        </w:rPr>
        <w:t>d)</w:t>
      </w:r>
      <w:r w:rsidR="00957663" w:rsidRPr="00957663">
        <w:rPr>
          <w:lang w:val="sk-SK"/>
        </w:rPr>
        <w:t>.</w:t>
      </w:r>
    </w:p>
    <w:p w14:paraId="2FA5D72D" w14:textId="3168C6CF" w:rsidR="00957663" w:rsidRPr="00957663" w:rsidRDefault="00957663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 xml:space="preserve">Citované ustanovenie </w:t>
      </w:r>
      <w:r w:rsidR="004D2385">
        <w:rPr>
          <w:lang w:val="sk-SK"/>
        </w:rPr>
        <w:t>návrhu zákona</w:t>
      </w:r>
      <w:r w:rsidRPr="00957663">
        <w:rPr>
          <w:lang w:val="sk-SK"/>
        </w:rPr>
        <w:t xml:space="preserve"> sa rovnako použijú na plnenie vnútroštátnych úloh oficiálnej štatistiky.</w:t>
      </w:r>
    </w:p>
    <w:p w14:paraId="03713159" w14:textId="4A6B3261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1534B806" w14:textId="6673195C" w:rsidR="0020011B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lastRenderedPageBreak/>
        <w:t xml:space="preserve">Článok </w:t>
      </w:r>
      <w:r w:rsidR="00247409" w:rsidRPr="00957663">
        <w:rPr>
          <w:lang w:val="sk-SK"/>
        </w:rPr>
        <w:t xml:space="preserve">26a </w:t>
      </w:r>
      <w:r w:rsidR="00247409" w:rsidRPr="00957663">
        <w:rPr>
          <w:rFonts w:eastAsia="Arial Unicode MS"/>
          <w:b/>
          <w:bCs/>
          <w:color w:val="333333"/>
          <w:shd w:val="clear" w:color="auto" w:fill="FFFFFF"/>
        </w:rPr>
        <w:t>Príspevok k vnútroštátnym rámcom správy údajov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implementácia v čl. I </w:t>
      </w:r>
      <w:r w:rsidR="00957663" w:rsidRPr="00957663">
        <w:rPr>
          <w:lang w:val="sk-SK"/>
        </w:rPr>
        <w:t xml:space="preserve">§ 8 ods. 1 písm. </w:t>
      </w:r>
      <w:r w:rsidR="000E59D0">
        <w:rPr>
          <w:lang w:val="sk-SK"/>
        </w:rPr>
        <w:t>w</w:t>
      </w:r>
      <w:r w:rsidR="00957663" w:rsidRPr="00957663">
        <w:rPr>
          <w:lang w:val="sk-SK"/>
        </w:rPr>
        <w:t>)</w:t>
      </w:r>
      <w:r w:rsidR="000E59D0">
        <w:rPr>
          <w:lang w:val="sk-SK"/>
        </w:rPr>
        <w:t>, § 29</w:t>
      </w:r>
      <w:r w:rsidR="00957663" w:rsidRPr="00957663">
        <w:rPr>
          <w:lang w:val="sk-SK"/>
        </w:rPr>
        <w:t xml:space="preserve"> a </w:t>
      </w:r>
      <w:r w:rsidR="0020011B" w:rsidRPr="00957663">
        <w:rPr>
          <w:lang w:val="sk-SK"/>
        </w:rPr>
        <w:t>§</w:t>
      </w:r>
      <w:r w:rsidR="00957663" w:rsidRPr="00957663">
        <w:rPr>
          <w:lang w:val="sk-SK"/>
        </w:rPr>
        <w:t xml:space="preserve"> </w:t>
      </w:r>
      <w:r w:rsidR="000E59D0" w:rsidRPr="00957663">
        <w:rPr>
          <w:lang w:val="sk-SK"/>
        </w:rPr>
        <w:t>5</w:t>
      </w:r>
      <w:r w:rsidR="000E59D0">
        <w:rPr>
          <w:lang w:val="sk-SK"/>
        </w:rPr>
        <w:t>5</w:t>
      </w:r>
      <w:r w:rsidR="000E59D0" w:rsidRPr="00957663">
        <w:rPr>
          <w:lang w:val="sk-SK"/>
        </w:rPr>
        <w:t xml:space="preserve"> </w:t>
      </w:r>
      <w:r w:rsidR="00957663" w:rsidRPr="00957663">
        <w:rPr>
          <w:lang w:val="sk-SK"/>
        </w:rPr>
        <w:t>ods. 3.</w:t>
      </w:r>
    </w:p>
    <w:p w14:paraId="25605AC9" w14:textId="3F0E5D86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05CAC94A" w14:textId="10A30A4D" w:rsidR="004D1AA6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  <w:r w:rsidRPr="00957663">
        <w:rPr>
          <w:lang w:val="sk-SK"/>
        </w:rPr>
        <w:t>Člán</w:t>
      </w:r>
      <w:r w:rsidR="004D1AA6">
        <w:rPr>
          <w:lang w:val="sk-SK"/>
        </w:rPr>
        <w:t>ky</w:t>
      </w:r>
      <w:r w:rsidRPr="00957663">
        <w:rPr>
          <w:lang w:val="sk-SK"/>
        </w:rPr>
        <w:t xml:space="preserve"> </w:t>
      </w:r>
      <w:r w:rsidR="004D1AA6">
        <w:rPr>
          <w:lang w:val="sk-SK"/>
        </w:rPr>
        <w:t xml:space="preserve">4, 6 až 8, 10, 13, 14, 17, 17d, 17f, 18 ods. 4, 22, </w:t>
      </w:r>
      <w:r w:rsidR="00247409" w:rsidRPr="00957663">
        <w:rPr>
          <w:lang w:val="sk-SK"/>
        </w:rPr>
        <w:t xml:space="preserve">27 </w:t>
      </w:r>
      <w:r w:rsidR="00957663">
        <w:rPr>
          <w:lang w:val="sk-SK"/>
        </w:rPr>
        <w:t>až 29</w:t>
      </w:r>
      <w:r w:rsidR="008E3F78" w:rsidRPr="00957663">
        <w:rPr>
          <w:lang w:val="sk-SK"/>
        </w:rPr>
        <w:t>:</w:t>
      </w:r>
      <w:r w:rsidR="0020011B" w:rsidRPr="00957663">
        <w:rPr>
          <w:lang w:val="sk-SK"/>
        </w:rPr>
        <w:t xml:space="preserve"> bez potreby vnútroštátneho implementačného opatrenia, </w:t>
      </w:r>
      <w:r w:rsidR="004D1AA6" w:rsidRPr="00957663">
        <w:rPr>
          <w:lang w:val="sk-SK"/>
        </w:rPr>
        <w:t>Článok 24 zrušený</w:t>
      </w:r>
      <w:r w:rsidR="004D1AA6">
        <w:rPr>
          <w:lang w:val="sk-SK"/>
        </w:rPr>
        <w:t>.</w:t>
      </w:r>
    </w:p>
    <w:p w14:paraId="2A9C55DA" w14:textId="0659DC7D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4A964B96" w14:textId="77777777" w:rsidR="00B928A4" w:rsidRPr="00957663" w:rsidRDefault="00B928A4" w:rsidP="004D2385">
      <w:pPr>
        <w:spacing w:line="276" w:lineRule="auto"/>
        <w:ind w:left="900"/>
        <w:jc w:val="both"/>
        <w:rPr>
          <w:lang w:val="sk-SK"/>
        </w:rPr>
      </w:pPr>
    </w:p>
    <w:p w14:paraId="58A18248" w14:textId="68A0BCFB" w:rsidR="004C79F3" w:rsidRPr="00E84F26" w:rsidRDefault="004C79F3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  <w:r w:rsidRPr="00E84F26">
        <w:rPr>
          <w:lang w:val="sk-SK" w:eastAsia="en-US"/>
        </w:rPr>
        <w:t>Nariadenie</w:t>
      </w:r>
      <w:r w:rsidRPr="00E84F26">
        <w:rPr>
          <w:lang w:val="sk-SK"/>
        </w:rPr>
        <w:t xml:space="preserve"> (EÚ) č. 473/</w:t>
      </w:r>
      <w:r w:rsidR="00D0625C" w:rsidRPr="00E84F26">
        <w:rPr>
          <w:lang w:val="sk-SK"/>
        </w:rPr>
        <w:t xml:space="preserve">2013 je účinné od 30. mája 2013. </w:t>
      </w:r>
      <w:r w:rsidR="00B3300D" w:rsidRPr="00E84F26">
        <w:rPr>
          <w:lang w:val="sk-SK" w:eastAsia="en-US"/>
        </w:rPr>
        <w:t xml:space="preserve">Lehota na implementáciu </w:t>
      </w:r>
      <w:r w:rsidR="003A7A88">
        <w:rPr>
          <w:lang w:val="sk-SK" w:eastAsia="en-US"/>
        </w:rPr>
        <w:t xml:space="preserve">nie je určená. </w:t>
      </w:r>
      <w:r w:rsidR="00BD7BE1">
        <w:rPr>
          <w:lang w:val="sk-SK" w:eastAsia="en-US"/>
        </w:rPr>
        <w:t>Č</w:t>
      </w:r>
      <w:r w:rsidR="003A7A88">
        <w:rPr>
          <w:lang w:val="sk-SK" w:eastAsia="en-US"/>
        </w:rPr>
        <w:t>l</w:t>
      </w:r>
      <w:r w:rsidRPr="00E84F26">
        <w:rPr>
          <w:lang w:val="sk-SK"/>
        </w:rPr>
        <w:t>. 2 ods. 1 písm. a) prvého a piateho pododseku nariadenia (EÚ) 473/2013 j</w:t>
      </w:r>
      <w:r w:rsidR="00D0625C" w:rsidRPr="00E84F26">
        <w:rPr>
          <w:lang w:val="sk-SK"/>
        </w:rPr>
        <w:t xml:space="preserve">e implementovaný čl. I </w:t>
      </w:r>
      <w:r w:rsidRPr="00E84F26">
        <w:rPr>
          <w:lang w:val="sk-SK"/>
        </w:rPr>
        <w:t xml:space="preserve">§ 8 ods. 1 písm. </w:t>
      </w:r>
      <w:r w:rsidR="000E59D0">
        <w:rPr>
          <w:lang w:val="sk-SK"/>
        </w:rPr>
        <w:t>x</w:t>
      </w:r>
      <w:r w:rsidR="00D0625C" w:rsidRPr="00E84F26">
        <w:rPr>
          <w:lang w:val="sk-SK"/>
        </w:rPr>
        <w:t>) druhého bodu</w:t>
      </w:r>
      <w:r w:rsidRPr="00E84F26">
        <w:rPr>
          <w:lang w:val="sk-SK"/>
        </w:rPr>
        <w:t>.</w:t>
      </w:r>
    </w:p>
    <w:p w14:paraId="1C7BF4B3" w14:textId="77777777" w:rsidR="00E83A05" w:rsidRPr="00E84F26" w:rsidRDefault="00E83A05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/>
        </w:rPr>
      </w:pPr>
    </w:p>
    <w:p w14:paraId="7A89B117" w14:textId="2C5B3308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/>
        </w:rPr>
        <w:t>Nariadenie</w:t>
      </w:r>
      <w:r w:rsidRPr="00E84F26">
        <w:rPr>
          <w:lang w:val="sk-SK" w:eastAsia="en-US"/>
        </w:rPr>
        <w:t xml:space="preserve"> (EÚ) č. 549/2013</w:t>
      </w:r>
      <w:r w:rsidR="00D0625C" w:rsidRPr="00E84F26">
        <w:rPr>
          <w:lang w:val="sk-SK" w:eastAsia="en-US"/>
        </w:rPr>
        <w:t xml:space="preserve"> nadobudlo účinnosť 16. </w:t>
      </w:r>
      <w:r w:rsidR="003A7A88">
        <w:rPr>
          <w:lang w:val="sk-SK" w:eastAsia="en-US"/>
        </w:rPr>
        <w:t>júla</w:t>
      </w:r>
      <w:r w:rsidR="00D0625C" w:rsidRPr="00E84F26">
        <w:rPr>
          <w:lang w:val="sk-SK" w:eastAsia="en-US"/>
        </w:rPr>
        <w:t xml:space="preserve"> 2013, aktuálne konsolidované znenie je účinné od </w:t>
      </w:r>
      <w:r w:rsidR="00E83A05" w:rsidRPr="00E84F26">
        <w:rPr>
          <w:lang w:val="sk-SK" w:eastAsia="en-US"/>
        </w:rPr>
        <w:t xml:space="preserve">1. septembra 2025. </w:t>
      </w:r>
      <w:r w:rsidR="00B3300D" w:rsidRPr="00E84F26">
        <w:rPr>
          <w:lang w:val="sk-SK" w:eastAsia="en-US"/>
        </w:rPr>
        <w:t>Lehota na implementáciu</w:t>
      </w:r>
      <w:r w:rsidR="003A7A88">
        <w:rPr>
          <w:lang w:val="sk-SK" w:eastAsia="en-US"/>
        </w:rPr>
        <w:t xml:space="preserve"> nebola určená. Nariadenie je implementované </w:t>
      </w:r>
      <w:r w:rsidR="00E83A05" w:rsidRPr="00E84F26">
        <w:rPr>
          <w:lang w:val="sk-SK" w:eastAsia="en-US"/>
        </w:rPr>
        <w:t xml:space="preserve">čl. I § </w:t>
      </w:r>
      <w:r w:rsidR="000E59D0" w:rsidRPr="00E84F26">
        <w:rPr>
          <w:lang w:val="sk-SK" w:eastAsia="en-US"/>
        </w:rPr>
        <w:t>3</w:t>
      </w:r>
      <w:r w:rsidR="000E59D0">
        <w:rPr>
          <w:lang w:val="sk-SK" w:eastAsia="en-US"/>
        </w:rPr>
        <w:t>7</w:t>
      </w:r>
      <w:r w:rsidR="000E59D0" w:rsidRPr="00E84F26">
        <w:rPr>
          <w:lang w:val="sk-SK" w:eastAsia="en-US"/>
        </w:rPr>
        <w:t xml:space="preserve"> </w:t>
      </w:r>
      <w:r w:rsidR="00E83A05" w:rsidRPr="00E84F26">
        <w:rPr>
          <w:lang w:val="sk-SK" w:eastAsia="en-US"/>
        </w:rPr>
        <w:t xml:space="preserve">ods. 6 písm. b), § </w:t>
      </w:r>
      <w:r w:rsidR="000E59D0">
        <w:rPr>
          <w:lang w:val="sk-SK" w:eastAsia="en-US"/>
        </w:rPr>
        <w:t>38</w:t>
      </w:r>
      <w:r w:rsidR="000E59D0" w:rsidRPr="00E84F26">
        <w:rPr>
          <w:lang w:val="sk-SK" w:eastAsia="en-US"/>
        </w:rPr>
        <w:t xml:space="preserve"> </w:t>
      </w:r>
      <w:r w:rsidR="00E83A05" w:rsidRPr="00E84F26">
        <w:rPr>
          <w:lang w:val="sk-SK" w:eastAsia="en-US"/>
        </w:rPr>
        <w:t>ods. 4 písm. b) a v čl. IV [</w:t>
      </w:r>
      <w:r w:rsidR="004D2385">
        <w:rPr>
          <w:lang w:val="sk-SK" w:eastAsia="en-US"/>
        </w:rPr>
        <w:t xml:space="preserve">navrhované znenia </w:t>
      </w:r>
      <w:r w:rsidR="00E83A05" w:rsidRPr="00E84F26">
        <w:rPr>
          <w:lang w:val="sk-SK" w:eastAsia="en-US"/>
        </w:rPr>
        <w:t xml:space="preserve">§ 3 ods. 1 a 2 </w:t>
      </w:r>
      <w:r w:rsidR="004D2385">
        <w:rPr>
          <w:lang w:val="sk-SK" w:eastAsia="en-US"/>
        </w:rPr>
        <w:t xml:space="preserve">zákona </w:t>
      </w:r>
      <w:r w:rsidR="00E83A05" w:rsidRPr="00E84F26">
        <w:t>č. 523/2004 Z. z. o rozpočtových pravidlách verejnej správy a o zmene a doplnení niektorých zákonov v znení</w:t>
      </w:r>
      <w:r w:rsidR="00E83A05" w:rsidRPr="00E84F26">
        <w:rPr>
          <w:lang w:val="sk-SK"/>
        </w:rPr>
        <w:t xml:space="preserve"> neskorších predpisov</w:t>
      </w:r>
      <w:r w:rsidR="003A7A88">
        <w:rPr>
          <w:lang w:val="sk-SK" w:eastAsia="en-US"/>
        </w:rPr>
        <w:t>].</w:t>
      </w:r>
    </w:p>
    <w:p w14:paraId="793715F6" w14:textId="77777777" w:rsidR="008149B4" w:rsidRPr="00E84F26" w:rsidRDefault="008149B4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</w:p>
    <w:p w14:paraId="0F5BC16F" w14:textId="2A900D69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/>
        </w:rPr>
        <w:t>Nariadenie</w:t>
      </w:r>
      <w:r w:rsidRPr="00E84F26">
        <w:rPr>
          <w:lang w:val="sk-SK" w:eastAsia="en-US"/>
        </w:rPr>
        <w:t xml:space="preserve"> (EÚ) 2016/679 </w:t>
      </w:r>
      <w:r w:rsidR="00E83A05" w:rsidRPr="00E84F26">
        <w:rPr>
          <w:iCs/>
          <w:lang w:val="sk-SK" w:eastAsia="en-US"/>
        </w:rPr>
        <w:t xml:space="preserve">nadobudlo účinnosť </w:t>
      </w:r>
      <w:r w:rsidR="008149B4" w:rsidRPr="00E84F26">
        <w:rPr>
          <w:iCs/>
          <w:lang w:val="sk-SK" w:eastAsia="en-US"/>
        </w:rPr>
        <w:t>24</w:t>
      </w:r>
      <w:r w:rsidR="003B09D6" w:rsidRPr="00E84F26">
        <w:rPr>
          <w:iCs/>
          <w:lang w:val="sk-SK" w:eastAsia="en-US"/>
        </w:rPr>
        <w:t xml:space="preserve">. mája </w:t>
      </w:r>
      <w:r w:rsidR="008149B4" w:rsidRPr="00E84F26">
        <w:rPr>
          <w:iCs/>
          <w:lang w:val="sk-SK" w:eastAsia="en-US"/>
        </w:rPr>
        <w:t>2016</w:t>
      </w:r>
      <w:r w:rsidR="00A720D6">
        <w:rPr>
          <w:iCs/>
          <w:lang w:val="sk-SK" w:eastAsia="en-US"/>
        </w:rPr>
        <w:t xml:space="preserve">a uplatňuje sa od </w:t>
      </w:r>
      <w:r w:rsidR="008149B4" w:rsidRPr="00E84F26">
        <w:rPr>
          <w:iCs/>
          <w:lang w:val="sk-SK" w:eastAsia="en-US"/>
        </w:rPr>
        <w:t xml:space="preserve">25. </w:t>
      </w:r>
      <w:r w:rsidR="00A720D6">
        <w:rPr>
          <w:iCs/>
          <w:lang w:val="sk-SK" w:eastAsia="en-US"/>
        </w:rPr>
        <w:t>mája</w:t>
      </w:r>
      <w:r w:rsidR="008149B4" w:rsidRPr="00E84F26">
        <w:rPr>
          <w:iCs/>
          <w:lang w:val="sk-SK" w:eastAsia="en-US"/>
        </w:rPr>
        <w:t xml:space="preserve"> 2018. </w:t>
      </w:r>
      <w:r w:rsidR="00B3300D" w:rsidRPr="00E84F26">
        <w:rPr>
          <w:lang w:val="sk-SK" w:eastAsia="en-US"/>
        </w:rPr>
        <w:t xml:space="preserve">Lehota na implementáciu </w:t>
      </w:r>
      <w:r w:rsidR="00A720D6">
        <w:rPr>
          <w:lang w:val="sk-SK" w:eastAsia="en-US"/>
        </w:rPr>
        <w:t>nebola určená. Nariadenie je i</w:t>
      </w:r>
      <w:r w:rsidR="00A720D6">
        <w:rPr>
          <w:iCs/>
          <w:lang w:val="sk-SK" w:eastAsia="en-US"/>
        </w:rPr>
        <w:t xml:space="preserve">mplementované je </w:t>
      </w:r>
      <w:r w:rsidR="008149B4" w:rsidRPr="00E84F26">
        <w:rPr>
          <w:iCs/>
          <w:lang w:val="sk-SK" w:eastAsia="en-US"/>
        </w:rPr>
        <w:t>čl. I §</w:t>
      </w:r>
      <w:r w:rsidR="004D2385">
        <w:rPr>
          <w:iCs/>
          <w:lang w:val="sk-SK" w:eastAsia="en-US"/>
        </w:rPr>
        <w:t> </w:t>
      </w:r>
      <w:r w:rsidR="000E59D0">
        <w:rPr>
          <w:iCs/>
          <w:lang w:val="sk-SK" w:eastAsia="en-US"/>
        </w:rPr>
        <w:t xml:space="preserve">9 ods. 2, 3 a 5, </w:t>
      </w:r>
      <w:r w:rsidR="008149B4" w:rsidRPr="00E84F26">
        <w:rPr>
          <w:iCs/>
          <w:lang w:val="sk-SK" w:eastAsia="en-US"/>
        </w:rPr>
        <w:t xml:space="preserve">a § </w:t>
      </w:r>
      <w:r w:rsidR="000E59D0">
        <w:rPr>
          <w:iCs/>
          <w:lang w:val="sk-SK" w:eastAsia="en-US"/>
        </w:rPr>
        <w:t>60</w:t>
      </w:r>
      <w:r w:rsidR="008149B4" w:rsidRPr="00E84F26">
        <w:rPr>
          <w:iCs/>
          <w:lang w:val="sk-SK" w:eastAsia="en-US"/>
        </w:rPr>
        <w:t>.</w:t>
      </w:r>
    </w:p>
    <w:p w14:paraId="4E187F63" w14:textId="77777777" w:rsidR="00117FF2" w:rsidRPr="00E84F26" w:rsidRDefault="00117FF2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1C7CD6D6" w14:textId="735F350E" w:rsidR="00C30A58" w:rsidRPr="00E84F26" w:rsidRDefault="00C30A58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  <w:r w:rsidRPr="00E84F26">
        <w:rPr>
          <w:lang w:val="sk-SK"/>
        </w:rPr>
        <w:t xml:space="preserve">Nariadenie (EÚ) </w:t>
      </w:r>
      <w:r w:rsidRPr="00E84F26">
        <w:rPr>
          <w:lang w:val="sk-SK" w:eastAsia="en-US"/>
        </w:rPr>
        <w:t>2018</w:t>
      </w:r>
      <w:r w:rsidRPr="00E84F26">
        <w:rPr>
          <w:lang w:val="sk-SK"/>
        </w:rPr>
        <w:t xml:space="preserve">/1091 nadobudlo účinnosť 27. augusta 2018, aktuálne konsolidované znenie je účinné od 22. decembra 2021. </w:t>
      </w:r>
      <w:r w:rsidR="00B3300D" w:rsidRPr="00E84F26">
        <w:rPr>
          <w:lang w:val="sk-SK" w:eastAsia="en-US"/>
        </w:rPr>
        <w:t xml:space="preserve">Lehota na implementáciu </w:t>
      </w:r>
      <w:r w:rsidR="00A720D6">
        <w:rPr>
          <w:lang w:val="sk-SK" w:eastAsia="en-US"/>
        </w:rPr>
        <w:t xml:space="preserve">nie je určená. nariadenie je implementované čl. </w:t>
      </w:r>
      <w:r w:rsidRPr="00E84F26">
        <w:rPr>
          <w:lang w:val="sk-SK"/>
        </w:rPr>
        <w:t xml:space="preserve">I § </w:t>
      </w:r>
      <w:r w:rsidR="000F676E" w:rsidRPr="00E84F26">
        <w:rPr>
          <w:lang w:val="sk-SK"/>
        </w:rPr>
        <w:t>4</w:t>
      </w:r>
      <w:r w:rsidR="000F676E">
        <w:rPr>
          <w:lang w:val="sk-SK"/>
        </w:rPr>
        <w:t>2</w:t>
      </w:r>
      <w:r w:rsidRPr="00E84F26">
        <w:rPr>
          <w:lang w:val="sk-SK"/>
        </w:rPr>
        <w:t>.</w:t>
      </w:r>
    </w:p>
    <w:p w14:paraId="4BF76A3D" w14:textId="77777777" w:rsidR="00C30A58" w:rsidRPr="00E84F26" w:rsidRDefault="00C30A58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39F08677" w14:textId="268357F8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/>
        </w:rPr>
        <w:t>Nariadenie</w:t>
      </w:r>
      <w:r w:rsidRPr="00E84F26">
        <w:rPr>
          <w:lang w:val="sk-SK" w:eastAsia="en-US"/>
        </w:rPr>
        <w:t xml:space="preserve"> (EÚ) 2019/516 </w:t>
      </w:r>
      <w:r w:rsidR="002140B8" w:rsidRPr="00E84F26">
        <w:rPr>
          <w:lang w:val="sk-SK" w:eastAsia="en-US"/>
        </w:rPr>
        <w:t xml:space="preserve">nadobudlo účinnosť 18.apríla 2019. </w:t>
      </w:r>
      <w:r w:rsidR="00B3300D" w:rsidRPr="00E84F26">
        <w:rPr>
          <w:lang w:val="sk-SK" w:eastAsia="en-US"/>
        </w:rPr>
        <w:t xml:space="preserve">Lehota na implementáciu </w:t>
      </w:r>
      <w:r w:rsidR="00A720D6">
        <w:rPr>
          <w:lang w:val="sk-SK" w:eastAsia="en-US"/>
        </w:rPr>
        <w:t xml:space="preserve">nebola určená. Nariadenie je implementované </w:t>
      </w:r>
      <w:r w:rsidR="002140B8" w:rsidRPr="00E84F26">
        <w:rPr>
          <w:lang w:val="sk-SK" w:eastAsia="en-US"/>
        </w:rPr>
        <w:t xml:space="preserve">v čl. I § </w:t>
      </w:r>
      <w:r w:rsidR="000F676E" w:rsidRPr="00E84F26">
        <w:rPr>
          <w:lang w:val="sk-SK" w:eastAsia="en-US"/>
        </w:rPr>
        <w:t>5</w:t>
      </w:r>
      <w:r w:rsidR="000F676E">
        <w:rPr>
          <w:lang w:val="sk-SK" w:eastAsia="en-US"/>
        </w:rPr>
        <w:t>5</w:t>
      </w:r>
      <w:r w:rsidR="000F676E" w:rsidRPr="00E84F26">
        <w:rPr>
          <w:lang w:val="sk-SK" w:eastAsia="en-US"/>
        </w:rPr>
        <w:t xml:space="preserve"> </w:t>
      </w:r>
      <w:r w:rsidR="00B3300D" w:rsidRPr="00E84F26">
        <w:rPr>
          <w:lang w:val="sk-SK" w:eastAsia="en-US"/>
        </w:rPr>
        <w:t>ods. 1 písm. c).</w:t>
      </w:r>
    </w:p>
    <w:p w14:paraId="4FFE9D9B" w14:textId="77777777" w:rsidR="003B09D6" w:rsidRPr="00E84F26" w:rsidRDefault="003B09D6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5B6343AB" w14:textId="014E405E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/>
        </w:rPr>
        <w:t>Nariadenie</w:t>
      </w:r>
      <w:r w:rsidRPr="00E84F26">
        <w:rPr>
          <w:lang w:val="sk-SK" w:eastAsia="en-US"/>
        </w:rPr>
        <w:t xml:space="preserve"> (EÚ) 2019/1700 </w:t>
      </w:r>
      <w:r w:rsidR="002140B8" w:rsidRPr="00E84F26">
        <w:rPr>
          <w:lang w:val="sk-SK" w:eastAsia="en-US"/>
        </w:rPr>
        <w:t>nadobudlo účinnosť 3. novembra 2019</w:t>
      </w:r>
      <w:r w:rsidR="00A720D6">
        <w:rPr>
          <w:lang w:val="sk-SK" w:eastAsia="en-US"/>
        </w:rPr>
        <w:t xml:space="preserve"> a uplatňuje sa od</w:t>
      </w:r>
      <w:r w:rsidR="002140B8" w:rsidRPr="00E84F26">
        <w:rPr>
          <w:lang w:val="sk-SK" w:eastAsia="en-US"/>
        </w:rPr>
        <w:t xml:space="preserve"> 1.</w:t>
      </w:r>
      <w:r w:rsidR="004D2385">
        <w:rPr>
          <w:lang w:val="sk-SK" w:eastAsia="en-US"/>
        </w:rPr>
        <w:t> </w:t>
      </w:r>
      <w:r w:rsidR="002140B8" w:rsidRPr="00E84F26">
        <w:rPr>
          <w:lang w:val="sk-SK" w:eastAsia="en-US"/>
        </w:rPr>
        <w:t>januára 2021</w:t>
      </w:r>
      <w:r w:rsidR="00A720D6">
        <w:rPr>
          <w:lang w:val="sk-SK" w:eastAsia="en-US"/>
        </w:rPr>
        <w:t xml:space="preserve"> okrem článku 3 ods. 1 písm. f) a g), ktorý sa </w:t>
      </w:r>
      <w:r w:rsidR="00A720D6" w:rsidRPr="00A720D6">
        <w:rPr>
          <w:lang w:val="sk-SK" w:eastAsia="en-US"/>
        </w:rPr>
        <w:t>uplatňuje od 1. januára 2025</w:t>
      </w:r>
      <w:r w:rsidR="002140B8" w:rsidRPr="00E84F26">
        <w:rPr>
          <w:lang w:val="sk-SK" w:eastAsia="en-US"/>
        </w:rPr>
        <w:t xml:space="preserve">. </w:t>
      </w:r>
      <w:r w:rsidR="00B3300D" w:rsidRPr="00E84F26">
        <w:rPr>
          <w:lang w:val="sk-SK" w:eastAsia="en-US"/>
        </w:rPr>
        <w:t xml:space="preserve">Lehota na implementáciu </w:t>
      </w:r>
      <w:r w:rsidR="00A720D6">
        <w:rPr>
          <w:lang w:val="sk-SK" w:eastAsia="en-US"/>
        </w:rPr>
        <w:t xml:space="preserve">nebola určená. Nariadenie je implementované </w:t>
      </w:r>
      <w:r w:rsidR="002140B8" w:rsidRPr="00E84F26">
        <w:rPr>
          <w:lang w:val="sk-SK" w:eastAsia="en-US"/>
        </w:rPr>
        <w:t xml:space="preserve">v čl. I § </w:t>
      </w:r>
      <w:r w:rsidR="000F676E">
        <w:rPr>
          <w:lang w:val="sk-SK" w:eastAsia="en-US"/>
        </w:rPr>
        <w:t>21</w:t>
      </w:r>
      <w:r w:rsidR="000F676E" w:rsidRPr="00E84F26">
        <w:rPr>
          <w:lang w:val="sk-SK" w:eastAsia="en-US"/>
        </w:rPr>
        <w:t xml:space="preserve"> </w:t>
      </w:r>
      <w:r w:rsidR="002140B8" w:rsidRPr="00E84F26">
        <w:rPr>
          <w:lang w:val="sk-SK" w:eastAsia="en-US"/>
        </w:rPr>
        <w:t xml:space="preserve">ods. </w:t>
      </w:r>
      <w:r w:rsidR="000F676E">
        <w:rPr>
          <w:lang w:val="sk-SK" w:eastAsia="en-US"/>
        </w:rPr>
        <w:t>5</w:t>
      </w:r>
      <w:r w:rsidR="002140B8" w:rsidRPr="00E84F26">
        <w:rPr>
          <w:lang w:val="sk-SK" w:eastAsia="en-US"/>
        </w:rPr>
        <w:t>.</w:t>
      </w:r>
    </w:p>
    <w:p w14:paraId="6D893603" w14:textId="77777777" w:rsidR="003B09D6" w:rsidRPr="00E84F26" w:rsidRDefault="003B09D6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443DCAF1" w14:textId="43240150" w:rsidR="000B5422" w:rsidRPr="00E84F26" w:rsidRDefault="000B5422" w:rsidP="005D275A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  <w:r w:rsidRPr="00E84F26">
        <w:rPr>
          <w:lang w:val="sk-SK"/>
        </w:rPr>
        <w:t xml:space="preserve">Nariadenie (EÚ) 2019/2152 </w:t>
      </w:r>
      <w:r w:rsidR="006C09A1" w:rsidRPr="00E84F26">
        <w:rPr>
          <w:lang w:val="sk-SK"/>
        </w:rPr>
        <w:t>nadobudlo účinnosť</w:t>
      </w:r>
      <w:r w:rsidRPr="00E84F26">
        <w:rPr>
          <w:lang w:val="sk-SK"/>
        </w:rPr>
        <w:t xml:space="preserve"> 29. novembra 2019</w:t>
      </w:r>
      <w:r w:rsidR="006C09A1" w:rsidRPr="00E84F26">
        <w:rPr>
          <w:lang w:val="sk-SK"/>
        </w:rPr>
        <w:t xml:space="preserve"> a s výnimkou čl. 5 ods. 2 až 4 a čl. 11 až 15 sa začalo uplatňovať od 1. januára 2021. Článok 5 ods. 2 až 4 a</w:t>
      </w:r>
      <w:r w:rsidR="004D2385">
        <w:rPr>
          <w:lang w:val="sk-SK"/>
        </w:rPr>
        <w:t> </w:t>
      </w:r>
      <w:r w:rsidR="006C09A1" w:rsidRPr="00E84F26">
        <w:rPr>
          <w:lang w:val="sk-SK"/>
        </w:rPr>
        <w:t xml:space="preserve">články 11 až 15 sa začali uplatňovať od 1. januára 2022. Aktuálne konsolidované znenie je účinné od 1. januára 2022. </w:t>
      </w:r>
      <w:r w:rsidR="00B3300D" w:rsidRPr="00E84F26">
        <w:rPr>
          <w:lang w:val="sk-SK" w:eastAsia="en-US"/>
        </w:rPr>
        <w:t xml:space="preserve">Lehota na implementáciu </w:t>
      </w:r>
      <w:r w:rsidR="000F676E" w:rsidRPr="000F676E">
        <w:rPr>
          <w:lang w:val="sk-SK" w:eastAsia="en-US"/>
        </w:rPr>
        <w:t>nebola určená</w:t>
      </w:r>
      <w:r w:rsidR="000F676E">
        <w:rPr>
          <w:lang w:val="sk-SK" w:eastAsia="en-US"/>
        </w:rPr>
        <w:t>. Nariadenie je i</w:t>
      </w:r>
      <w:r w:rsidR="006C09A1" w:rsidRPr="00E84F26">
        <w:rPr>
          <w:lang w:val="sk-SK"/>
        </w:rPr>
        <w:t xml:space="preserve">mplementované </w:t>
      </w:r>
      <w:r w:rsidR="00CE4AE7" w:rsidRPr="00E84F26">
        <w:rPr>
          <w:lang w:val="sk-SK"/>
        </w:rPr>
        <w:t xml:space="preserve">v </w:t>
      </w:r>
      <w:r w:rsidR="006C09A1" w:rsidRPr="00E84F26">
        <w:rPr>
          <w:lang w:val="sk-SK"/>
        </w:rPr>
        <w:t xml:space="preserve">čl. I § </w:t>
      </w:r>
      <w:r w:rsidR="000F676E">
        <w:rPr>
          <w:lang w:val="sk-SK"/>
        </w:rPr>
        <w:t>37</w:t>
      </w:r>
      <w:r w:rsidR="000F676E" w:rsidRPr="00E84F26">
        <w:rPr>
          <w:lang w:val="sk-SK"/>
        </w:rPr>
        <w:t xml:space="preserve"> </w:t>
      </w:r>
      <w:r w:rsidR="006C09A1" w:rsidRPr="00E84F26">
        <w:rPr>
          <w:lang w:val="sk-SK"/>
        </w:rPr>
        <w:t xml:space="preserve">a § </w:t>
      </w:r>
      <w:r w:rsidR="000F676E">
        <w:rPr>
          <w:lang w:val="sk-SK"/>
        </w:rPr>
        <w:t>39</w:t>
      </w:r>
      <w:r w:rsidR="000F676E" w:rsidRPr="00E84F26">
        <w:rPr>
          <w:lang w:val="sk-SK"/>
        </w:rPr>
        <w:t xml:space="preserve"> </w:t>
      </w:r>
      <w:r w:rsidR="006C09A1" w:rsidRPr="00E84F26">
        <w:rPr>
          <w:lang w:val="sk-SK"/>
        </w:rPr>
        <w:t xml:space="preserve">až </w:t>
      </w:r>
      <w:r w:rsidR="000F676E">
        <w:rPr>
          <w:lang w:val="sk-SK"/>
        </w:rPr>
        <w:t>41</w:t>
      </w:r>
      <w:r w:rsidR="006E16CF">
        <w:rPr>
          <w:lang w:val="sk-SK"/>
        </w:rPr>
        <w:t>, § 44, § 54 ods. 6,  a § 58</w:t>
      </w:r>
      <w:r w:rsidR="006C09A1" w:rsidRPr="00E84F26">
        <w:rPr>
          <w:lang w:val="sk-SK"/>
        </w:rPr>
        <w:t>.</w:t>
      </w:r>
    </w:p>
    <w:p w14:paraId="3C861DFE" w14:textId="77777777" w:rsidR="003B09D6" w:rsidRPr="00E84F26" w:rsidRDefault="003B09D6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</w:p>
    <w:p w14:paraId="35BEB113" w14:textId="2F3168A0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lastRenderedPageBreak/>
        <w:t xml:space="preserve">Nariadenie (EÚ) 2021/690 </w:t>
      </w:r>
      <w:r w:rsidR="009E41D0" w:rsidRPr="00E84F26">
        <w:rPr>
          <w:lang w:val="sk-SK" w:eastAsia="en-US"/>
        </w:rPr>
        <w:t xml:space="preserve">nadobudlo účinnosť </w:t>
      </w:r>
      <w:r w:rsidR="009D4E65" w:rsidRPr="00E84F26">
        <w:rPr>
          <w:lang w:val="sk-SK" w:eastAsia="en-US"/>
        </w:rPr>
        <w:t>3. mája 2021</w:t>
      </w:r>
      <w:r w:rsidR="009D4E65">
        <w:rPr>
          <w:lang w:val="sk-SK" w:eastAsia="en-US"/>
        </w:rPr>
        <w:t xml:space="preserve"> a uplatňuje sa od </w:t>
      </w:r>
      <w:r w:rsidR="009E41D0" w:rsidRPr="00E84F26">
        <w:rPr>
          <w:lang w:val="sk-SK" w:eastAsia="en-US"/>
        </w:rPr>
        <w:t xml:space="preserve">1. januára 2021. </w:t>
      </w:r>
      <w:r w:rsidR="00B3300D" w:rsidRPr="00E84F26">
        <w:rPr>
          <w:lang w:val="sk-SK" w:eastAsia="en-US"/>
        </w:rPr>
        <w:t xml:space="preserve">Lehota na implementáciu </w:t>
      </w:r>
      <w:r w:rsidR="009D4E65">
        <w:rPr>
          <w:lang w:val="sk-SK" w:eastAsia="en-US"/>
        </w:rPr>
        <w:t xml:space="preserve">nebola určená. Nariadenie je implementované </w:t>
      </w:r>
      <w:r w:rsidR="009E41D0" w:rsidRPr="00E84F26">
        <w:rPr>
          <w:lang w:val="sk-SK" w:eastAsia="en-US"/>
        </w:rPr>
        <w:t xml:space="preserve">čl. I § </w:t>
      </w:r>
      <w:r w:rsidR="006E16CF" w:rsidRPr="00E84F26">
        <w:rPr>
          <w:lang w:val="sk-SK" w:eastAsia="en-US"/>
        </w:rPr>
        <w:t>1</w:t>
      </w:r>
      <w:r w:rsidR="006E16CF">
        <w:rPr>
          <w:lang w:val="sk-SK" w:eastAsia="en-US"/>
        </w:rPr>
        <w:t>8</w:t>
      </w:r>
      <w:r w:rsidR="006E16CF" w:rsidRPr="00E84F26">
        <w:rPr>
          <w:lang w:val="sk-SK" w:eastAsia="en-US"/>
        </w:rPr>
        <w:t xml:space="preserve"> </w:t>
      </w:r>
      <w:r w:rsidR="009E41D0" w:rsidRPr="00E84F26">
        <w:rPr>
          <w:lang w:val="sk-SK" w:eastAsia="en-US"/>
        </w:rPr>
        <w:t xml:space="preserve">a § </w:t>
      </w:r>
      <w:r w:rsidR="006E16CF" w:rsidRPr="00E84F26">
        <w:rPr>
          <w:lang w:val="sk-SK" w:eastAsia="en-US"/>
        </w:rPr>
        <w:t>7</w:t>
      </w:r>
      <w:r w:rsidR="006E16CF">
        <w:rPr>
          <w:lang w:val="sk-SK" w:eastAsia="en-US"/>
        </w:rPr>
        <w:t>4</w:t>
      </w:r>
      <w:r w:rsidR="006E16CF" w:rsidRPr="00E84F26">
        <w:rPr>
          <w:lang w:val="sk-SK" w:eastAsia="en-US"/>
        </w:rPr>
        <w:t xml:space="preserve"> </w:t>
      </w:r>
      <w:r w:rsidR="009E41D0" w:rsidRPr="00E84F26">
        <w:rPr>
          <w:lang w:val="sk-SK" w:eastAsia="en-US"/>
        </w:rPr>
        <w:t>písm. c).</w:t>
      </w:r>
    </w:p>
    <w:p w14:paraId="0DA20FCD" w14:textId="77777777" w:rsidR="003B09D6" w:rsidRPr="00E84F26" w:rsidRDefault="003B09D6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</w:p>
    <w:p w14:paraId="6F9BE836" w14:textId="44E2DA7C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(EÚ) 2022/868 z 30. mája 2022 </w:t>
      </w:r>
      <w:r w:rsidR="00BC7480" w:rsidRPr="00E84F26">
        <w:rPr>
          <w:lang w:val="sk-SK" w:eastAsia="en-US"/>
        </w:rPr>
        <w:t xml:space="preserve">nadobudlo účinnosť </w:t>
      </w:r>
      <w:r w:rsidR="0081426E">
        <w:rPr>
          <w:lang w:val="sk-SK" w:eastAsia="en-US"/>
        </w:rPr>
        <w:t xml:space="preserve">23. júna 2023 a uplatňuje sa od </w:t>
      </w:r>
      <w:r w:rsidR="009E41D0" w:rsidRPr="00E84F26">
        <w:rPr>
          <w:lang w:val="sk-SK" w:eastAsia="en-US"/>
        </w:rPr>
        <w:t>24. septembra 2024</w:t>
      </w:r>
      <w:r w:rsidR="00BC7480" w:rsidRPr="00E84F26">
        <w:rPr>
          <w:lang w:val="sk-SK" w:eastAsia="en-US"/>
        </w:rPr>
        <w:t>.</w:t>
      </w:r>
      <w:r w:rsidR="00B3300D" w:rsidRPr="00E84F26">
        <w:rPr>
          <w:lang w:val="sk-SK" w:eastAsia="en-US"/>
        </w:rPr>
        <w:t xml:space="preserve"> Lehota na implementáciu </w:t>
      </w:r>
      <w:r w:rsidR="009D4E65">
        <w:rPr>
          <w:lang w:val="sk-SK" w:eastAsia="en-US"/>
        </w:rPr>
        <w:t>nebola určená.</w:t>
      </w:r>
      <w:r w:rsidR="00BC7480" w:rsidRPr="00E84F26">
        <w:rPr>
          <w:lang w:val="sk-SK" w:eastAsia="en-US"/>
        </w:rPr>
        <w:t xml:space="preserve"> </w:t>
      </w:r>
      <w:r w:rsidR="003E7D79" w:rsidRPr="00E84F26">
        <w:rPr>
          <w:lang w:val="sk-SK"/>
        </w:rPr>
        <w:t>Nariadenie je i</w:t>
      </w:r>
      <w:r w:rsidR="00BC7480" w:rsidRPr="00E84F26">
        <w:rPr>
          <w:lang w:val="sk-SK"/>
        </w:rPr>
        <w:t>mple</w:t>
      </w:r>
      <w:r w:rsidR="009E41D0" w:rsidRPr="00E84F26">
        <w:rPr>
          <w:lang w:val="sk-SK"/>
        </w:rPr>
        <w:t>me</w:t>
      </w:r>
      <w:r w:rsidR="00BC7480" w:rsidRPr="00E84F26">
        <w:rPr>
          <w:lang w:val="sk-SK"/>
        </w:rPr>
        <w:t>ntované</w:t>
      </w:r>
      <w:r w:rsidR="00BC7480" w:rsidRPr="00E84F26">
        <w:rPr>
          <w:lang w:val="sk-SK" w:eastAsia="en-US"/>
        </w:rPr>
        <w:t xml:space="preserve"> v čl. I § 8 ods. 1 písm. </w:t>
      </w:r>
      <w:r w:rsidR="006E16CF">
        <w:rPr>
          <w:lang w:val="sk-SK" w:eastAsia="en-US"/>
        </w:rPr>
        <w:t>w</w:t>
      </w:r>
      <w:r w:rsidR="00BC7480" w:rsidRPr="00E84F26">
        <w:rPr>
          <w:lang w:val="sk-SK" w:eastAsia="en-US"/>
        </w:rPr>
        <w:t xml:space="preserve">), </w:t>
      </w:r>
      <w:r w:rsidR="006E16CF">
        <w:rPr>
          <w:lang w:val="sk-SK" w:eastAsia="en-US"/>
        </w:rPr>
        <w:t xml:space="preserve">§ 29 </w:t>
      </w:r>
      <w:r w:rsidR="00BC7480" w:rsidRPr="00E84F26">
        <w:rPr>
          <w:lang w:val="sk-SK" w:eastAsia="en-US"/>
        </w:rPr>
        <w:t xml:space="preserve">a v § </w:t>
      </w:r>
      <w:r w:rsidR="006E16CF" w:rsidRPr="00E84F26">
        <w:rPr>
          <w:lang w:val="sk-SK" w:eastAsia="en-US"/>
        </w:rPr>
        <w:t>5</w:t>
      </w:r>
      <w:r w:rsidR="006E16CF">
        <w:rPr>
          <w:lang w:val="sk-SK" w:eastAsia="en-US"/>
        </w:rPr>
        <w:t>5</w:t>
      </w:r>
      <w:r w:rsidR="006E16CF" w:rsidRPr="00E84F26">
        <w:rPr>
          <w:lang w:val="sk-SK" w:eastAsia="en-US"/>
        </w:rPr>
        <w:t xml:space="preserve"> </w:t>
      </w:r>
      <w:r w:rsidR="00BC7480" w:rsidRPr="00E84F26">
        <w:rPr>
          <w:lang w:val="sk-SK" w:eastAsia="en-US"/>
        </w:rPr>
        <w:t>ods. 3</w:t>
      </w:r>
      <w:r w:rsidR="009D4E65">
        <w:rPr>
          <w:iCs/>
          <w:lang w:val="sk-SK" w:eastAsia="en-US"/>
        </w:rPr>
        <w:t>.</w:t>
      </w:r>
    </w:p>
    <w:p w14:paraId="6C884498" w14:textId="77777777" w:rsidR="009E41D0" w:rsidRPr="00E84F26" w:rsidRDefault="009E41D0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</w:p>
    <w:p w14:paraId="4B28564E" w14:textId="58A942DE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(EÚ) </w:t>
      </w:r>
      <w:r w:rsidRPr="00E84F26">
        <w:rPr>
          <w:bCs/>
          <w:lang w:val="sk-SK" w:eastAsia="en-US"/>
        </w:rPr>
        <w:t>2023/2854</w:t>
      </w:r>
      <w:r w:rsidRPr="00E84F26">
        <w:rPr>
          <w:lang w:val="sk-SK" w:eastAsia="en-US"/>
        </w:rPr>
        <w:t xml:space="preserve"> </w:t>
      </w:r>
      <w:r w:rsidR="0081291B" w:rsidRPr="00E84F26">
        <w:rPr>
          <w:lang w:val="sk-SK" w:eastAsia="en-US"/>
        </w:rPr>
        <w:t>nadobudlo účinnosť 1</w:t>
      </w:r>
      <w:r w:rsidR="009668B1">
        <w:rPr>
          <w:lang w:val="sk-SK" w:eastAsia="en-US"/>
        </w:rPr>
        <w:t>1</w:t>
      </w:r>
      <w:r w:rsidR="0081291B" w:rsidRPr="00E84F26">
        <w:rPr>
          <w:lang w:val="sk-SK" w:eastAsia="en-US"/>
        </w:rPr>
        <w:t>. januára 2024,</w:t>
      </w:r>
      <w:r w:rsidR="0081426E">
        <w:rPr>
          <w:lang w:val="sk-SK" w:eastAsia="en-US"/>
        </w:rPr>
        <w:t xml:space="preserve"> uplatňuje sa od 12. septembra 2025 s výnimkou ustanovení uvedených v čl. 50, ktoré sa od</w:t>
      </w:r>
      <w:r w:rsidR="0081291B" w:rsidRPr="00E84F26">
        <w:rPr>
          <w:lang w:val="sk-SK" w:eastAsia="en-US"/>
        </w:rPr>
        <w:t> 1</w:t>
      </w:r>
      <w:r w:rsidR="0081426E">
        <w:rPr>
          <w:lang w:val="sk-SK" w:eastAsia="en-US"/>
        </w:rPr>
        <w:t>3</w:t>
      </w:r>
      <w:r w:rsidR="0081291B" w:rsidRPr="00E84F26">
        <w:rPr>
          <w:lang w:val="sk-SK" w:eastAsia="en-US"/>
        </w:rPr>
        <w:t>. septembra 202</w:t>
      </w:r>
      <w:r w:rsidR="0081426E">
        <w:rPr>
          <w:lang w:val="sk-SK" w:eastAsia="en-US"/>
        </w:rPr>
        <w:t>6 alebo od 13, septembra 2027.</w:t>
      </w:r>
      <w:r w:rsidR="0081291B" w:rsidRPr="00E84F26">
        <w:rPr>
          <w:lang w:val="sk-SK" w:eastAsia="en-US"/>
        </w:rPr>
        <w:t xml:space="preserve"> </w:t>
      </w:r>
      <w:r w:rsidR="00B3300D" w:rsidRPr="00E84F26">
        <w:rPr>
          <w:lang w:val="sk-SK" w:eastAsia="en-US"/>
        </w:rPr>
        <w:t xml:space="preserve">Nariadenie je implementované </w:t>
      </w:r>
      <w:r w:rsidR="0081291B" w:rsidRPr="00E84F26">
        <w:rPr>
          <w:lang w:val="sk-SK" w:eastAsia="en-US"/>
        </w:rPr>
        <w:t xml:space="preserve">v § </w:t>
      </w:r>
      <w:r w:rsidR="006E16CF" w:rsidRPr="00E84F26">
        <w:rPr>
          <w:lang w:val="sk-SK" w:eastAsia="en-US"/>
        </w:rPr>
        <w:t>2</w:t>
      </w:r>
      <w:r w:rsidR="006E16CF">
        <w:rPr>
          <w:lang w:val="sk-SK" w:eastAsia="en-US"/>
        </w:rPr>
        <w:t>7</w:t>
      </w:r>
      <w:r w:rsidR="006E16CF" w:rsidRPr="00E84F26">
        <w:rPr>
          <w:lang w:val="sk-SK" w:eastAsia="en-US"/>
        </w:rPr>
        <w:t xml:space="preserve"> </w:t>
      </w:r>
      <w:r w:rsidR="0081291B" w:rsidRPr="00E84F26">
        <w:rPr>
          <w:lang w:val="sk-SK" w:eastAsia="en-US"/>
        </w:rPr>
        <w:t xml:space="preserve">ods. </w:t>
      </w:r>
      <w:r w:rsidR="006E16CF">
        <w:rPr>
          <w:lang w:val="sk-SK" w:eastAsia="en-US"/>
        </w:rPr>
        <w:t>6</w:t>
      </w:r>
      <w:r w:rsidR="0081291B" w:rsidRPr="00E84F26">
        <w:rPr>
          <w:lang w:val="sk-SK" w:eastAsia="en-US"/>
        </w:rPr>
        <w:t>.</w:t>
      </w:r>
    </w:p>
    <w:p w14:paraId="0A87A598" w14:textId="77777777" w:rsidR="003B09D6" w:rsidRPr="00E84F26" w:rsidRDefault="003B09D6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</w:p>
    <w:p w14:paraId="6583BD62" w14:textId="66345713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(EÚ) 2025/2458 </w:t>
      </w:r>
      <w:r w:rsidR="003B09D6" w:rsidRPr="00E84F26">
        <w:rPr>
          <w:lang w:val="sk-SK" w:eastAsia="en-US"/>
        </w:rPr>
        <w:t>n</w:t>
      </w:r>
      <w:r w:rsidR="009668B1">
        <w:rPr>
          <w:lang w:val="sk-SK" w:eastAsia="en-US"/>
        </w:rPr>
        <w:t xml:space="preserve">adobudlo </w:t>
      </w:r>
      <w:r w:rsidR="003B09D6" w:rsidRPr="00E84F26">
        <w:rPr>
          <w:lang w:val="sk-SK" w:eastAsia="en-US"/>
        </w:rPr>
        <w:t xml:space="preserve">účinnosť </w:t>
      </w:r>
      <w:r w:rsidR="009668B1">
        <w:rPr>
          <w:lang w:val="sk-SK" w:eastAsia="en-US"/>
        </w:rPr>
        <w:t xml:space="preserve">od </w:t>
      </w:r>
      <w:r w:rsidR="003B09D6" w:rsidRPr="00E84F26">
        <w:rPr>
          <w:lang w:val="sk-SK" w:eastAsia="en-US"/>
        </w:rPr>
        <w:t>1. januára 2026 a</w:t>
      </w:r>
      <w:r w:rsidR="009668B1">
        <w:rPr>
          <w:lang w:val="sk-SK" w:eastAsia="en-US"/>
        </w:rPr>
        <w:t> uplatňuje sa od</w:t>
      </w:r>
      <w:r w:rsidR="003B09D6" w:rsidRPr="00E84F26">
        <w:rPr>
          <w:lang w:val="sk-SK" w:eastAsia="en-US"/>
        </w:rPr>
        <w:t> 1.</w:t>
      </w:r>
      <w:r w:rsidR="004D2385">
        <w:rPr>
          <w:lang w:val="sk-SK" w:eastAsia="en-US"/>
        </w:rPr>
        <w:t> </w:t>
      </w:r>
      <w:r w:rsidR="003B09D6" w:rsidRPr="00E84F26">
        <w:rPr>
          <w:lang w:val="sk-SK" w:eastAsia="en-US"/>
        </w:rPr>
        <w:t xml:space="preserve">januára 2028. </w:t>
      </w:r>
      <w:r w:rsidR="00B3300D" w:rsidRPr="00E84F26">
        <w:rPr>
          <w:lang w:val="sk-SK" w:eastAsia="en-US"/>
        </w:rPr>
        <w:t xml:space="preserve">Lehota na implementáciu </w:t>
      </w:r>
      <w:r w:rsidR="009668B1">
        <w:rPr>
          <w:lang w:val="sk-SK" w:eastAsia="en-US"/>
        </w:rPr>
        <w:t>nie je určená. Nariadenie je i</w:t>
      </w:r>
      <w:r w:rsidR="003B09D6" w:rsidRPr="00E84F26">
        <w:rPr>
          <w:lang w:val="sk-SK" w:eastAsia="en-US"/>
        </w:rPr>
        <w:t xml:space="preserve">mplementované čl. I § </w:t>
      </w:r>
      <w:r w:rsidR="006E16CF">
        <w:rPr>
          <w:lang w:val="sk-SK" w:eastAsia="en-US"/>
        </w:rPr>
        <w:t>30</w:t>
      </w:r>
      <w:r w:rsidR="006E16CF" w:rsidRPr="00E84F26">
        <w:rPr>
          <w:lang w:val="sk-SK" w:eastAsia="en-US"/>
        </w:rPr>
        <w:t xml:space="preserve"> </w:t>
      </w:r>
      <w:r w:rsidR="003B09D6" w:rsidRPr="00E84F26">
        <w:rPr>
          <w:lang w:val="sk-SK" w:eastAsia="en-US"/>
        </w:rPr>
        <w:t xml:space="preserve">až </w:t>
      </w:r>
      <w:r w:rsidR="006E16CF" w:rsidRPr="00E84F26">
        <w:rPr>
          <w:lang w:val="sk-SK" w:eastAsia="en-US"/>
        </w:rPr>
        <w:t>3</w:t>
      </w:r>
      <w:r w:rsidR="006E16CF">
        <w:rPr>
          <w:lang w:val="sk-SK" w:eastAsia="en-US"/>
        </w:rPr>
        <w:t>2</w:t>
      </w:r>
      <w:r w:rsidR="006E16CF" w:rsidRPr="00E84F26">
        <w:rPr>
          <w:lang w:val="sk-SK" w:eastAsia="en-US"/>
        </w:rPr>
        <w:t xml:space="preserve"> </w:t>
      </w:r>
      <w:r w:rsidR="00990C73" w:rsidRPr="00E84F26">
        <w:rPr>
          <w:lang w:val="sk-SK" w:eastAsia="en-US"/>
        </w:rPr>
        <w:t>a vykonávac</w:t>
      </w:r>
      <w:r w:rsidR="009668B1">
        <w:rPr>
          <w:lang w:val="sk-SK" w:eastAsia="en-US"/>
        </w:rPr>
        <w:t>ím predpisom</w:t>
      </w:r>
      <w:r w:rsidR="00990C73" w:rsidRPr="00E84F26">
        <w:rPr>
          <w:lang w:val="sk-SK" w:eastAsia="en-US"/>
        </w:rPr>
        <w:t xml:space="preserve"> podľa čl. I § 71 písm. d) návrhu</w:t>
      </w:r>
      <w:r w:rsidR="004D2385">
        <w:rPr>
          <w:lang w:val="sk-SK" w:eastAsia="en-US"/>
        </w:rPr>
        <w:t xml:space="preserve"> zákona</w:t>
      </w:r>
      <w:r w:rsidRPr="00E84F26">
        <w:rPr>
          <w:lang w:val="sk-SK" w:eastAsia="en-US"/>
        </w:rPr>
        <w:t>;</w:t>
      </w:r>
    </w:p>
    <w:p w14:paraId="3A2B38EE" w14:textId="77777777" w:rsidR="00990C73" w:rsidRPr="00E84F26" w:rsidRDefault="00990C73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</w:p>
    <w:p w14:paraId="0A054AA5" w14:textId="00FD6C17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Rady (EHS, Euratom) č. 1553/89 </w:t>
      </w:r>
      <w:r w:rsidR="002B361F" w:rsidRPr="00E84F26">
        <w:rPr>
          <w:lang w:val="sk-SK" w:eastAsia="en-US"/>
        </w:rPr>
        <w:t>sa v Slovenskej republike uplatňuje od 1.</w:t>
      </w:r>
      <w:r w:rsidR="004D2385">
        <w:rPr>
          <w:lang w:val="sk-SK" w:eastAsia="en-US"/>
        </w:rPr>
        <w:t> </w:t>
      </w:r>
      <w:r w:rsidR="002B361F" w:rsidRPr="00E84F26">
        <w:rPr>
          <w:lang w:val="sk-SK" w:eastAsia="en-US"/>
        </w:rPr>
        <w:t xml:space="preserve">mája 2004, aktuálne konsolidované znenie je účinné od 1. januára 2021. </w:t>
      </w:r>
      <w:r w:rsidR="00B3300D" w:rsidRPr="00E84F26">
        <w:rPr>
          <w:lang w:val="sk-SK" w:eastAsia="en-US"/>
        </w:rPr>
        <w:t xml:space="preserve">Lehota na implementáciu </w:t>
      </w:r>
      <w:r w:rsidR="009668B1">
        <w:rPr>
          <w:lang w:val="sk-SK" w:eastAsia="en-US"/>
        </w:rPr>
        <w:t xml:space="preserve">nebola určená. Nariadenie </w:t>
      </w:r>
      <w:r w:rsidR="00B3300D" w:rsidRPr="00E84F26">
        <w:rPr>
          <w:lang w:val="sk-SK" w:eastAsia="en-US"/>
        </w:rPr>
        <w:t xml:space="preserve">je </w:t>
      </w:r>
      <w:r w:rsidR="009668B1">
        <w:rPr>
          <w:lang w:val="sk-SK" w:eastAsia="en-US"/>
        </w:rPr>
        <w:t xml:space="preserve">implementované je </w:t>
      </w:r>
      <w:r w:rsidR="002B361F" w:rsidRPr="00E84F26">
        <w:rPr>
          <w:lang w:val="sk-SK" w:eastAsia="en-US"/>
        </w:rPr>
        <w:t xml:space="preserve">čl. I § </w:t>
      </w:r>
      <w:r w:rsidR="006E16CF" w:rsidRPr="00E84F26">
        <w:rPr>
          <w:lang w:val="sk-SK" w:eastAsia="en-US"/>
        </w:rPr>
        <w:t>5</w:t>
      </w:r>
      <w:r w:rsidR="006E16CF">
        <w:rPr>
          <w:lang w:val="sk-SK" w:eastAsia="en-US"/>
        </w:rPr>
        <w:t>5</w:t>
      </w:r>
      <w:r w:rsidR="006E16CF" w:rsidRPr="00E84F26">
        <w:rPr>
          <w:lang w:val="sk-SK" w:eastAsia="en-US"/>
        </w:rPr>
        <w:t xml:space="preserve"> </w:t>
      </w:r>
      <w:r w:rsidR="002B361F" w:rsidRPr="00E84F26">
        <w:rPr>
          <w:lang w:val="sk-SK" w:eastAsia="en-US"/>
        </w:rPr>
        <w:t>ods. 1 písm. b).</w:t>
      </w:r>
    </w:p>
    <w:p w14:paraId="4070C140" w14:textId="77777777" w:rsidR="003B09D6" w:rsidRPr="00E84F26" w:rsidRDefault="003B09D6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highlight w:val="yellow"/>
          <w:lang w:val="sk-SK" w:eastAsia="en-US"/>
        </w:rPr>
      </w:pPr>
    </w:p>
    <w:p w14:paraId="003CCFCD" w14:textId="4B4362C6" w:rsidR="00570AA0" w:rsidRPr="00E84F26" w:rsidRDefault="00510ED7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  <w:r w:rsidRPr="00E84F26">
        <w:rPr>
          <w:lang w:val="sk-SK" w:eastAsia="en-US"/>
        </w:rPr>
        <w:t>Nariadenie</w:t>
      </w:r>
      <w:r w:rsidRPr="00E84F26">
        <w:rPr>
          <w:lang w:val="sk-SK"/>
        </w:rPr>
        <w:t xml:space="preserve"> (ES) č. 2533/98 </w:t>
      </w:r>
      <w:r w:rsidR="002B361F" w:rsidRPr="00E84F26">
        <w:rPr>
          <w:lang w:val="sk-SK"/>
        </w:rPr>
        <w:t>nadobudlo účinnosť</w:t>
      </w:r>
      <w:r w:rsidRPr="00E84F26">
        <w:rPr>
          <w:lang w:val="sk-SK"/>
        </w:rPr>
        <w:t xml:space="preserve"> 1. januára 1999 okrem čl. 5, čl. 6 ods. 4 a čl. 8 ods. 9, ktoré nadobudli účinnosť 27. novembra</w:t>
      </w:r>
      <w:r w:rsidR="00570AA0" w:rsidRPr="00E84F26">
        <w:rPr>
          <w:lang w:val="sk-SK"/>
        </w:rPr>
        <w:t xml:space="preserve"> </w:t>
      </w:r>
      <w:r w:rsidRPr="00E84F26">
        <w:rPr>
          <w:lang w:val="sk-SK"/>
        </w:rPr>
        <w:t>1998</w:t>
      </w:r>
      <w:r w:rsidR="002B361F" w:rsidRPr="00E84F26">
        <w:rPr>
          <w:lang w:val="sk-SK"/>
        </w:rPr>
        <w:t xml:space="preserve">. Aktuálne konsolidované znenie je účinné od 12. marca 2026. </w:t>
      </w:r>
      <w:r w:rsidR="00B3300D" w:rsidRPr="00E84F26">
        <w:rPr>
          <w:lang w:val="sk-SK" w:eastAsia="en-US"/>
        </w:rPr>
        <w:t xml:space="preserve">Lehota na implementáciu </w:t>
      </w:r>
      <w:r w:rsidR="001E2716">
        <w:rPr>
          <w:lang w:val="sk-SK" w:eastAsia="en-US"/>
        </w:rPr>
        <w:t xml:space="preserve">nebola určená. </w:t>
      </w:r>
      <w:r w:rsidR="006E16CF">
        <w:rPr>
          <w:lang w:val="sk-SK" w:eastAsia="en-US"/>
        </w:rPr>
        <w:t>N</w:t>
      </w:r>
      <w:r w:rsidR="001E2716">
        <w:rPr>
          <w:lang w:val="sk-SK" w:eastAsia="en-US"/>
        </w:rPr>
        <w:t>ariadenie je implementované</w:t>
      </w:r>
      <w:r w:rsidR="002B361F" w:rsidRPr="00E84F26">
        <w:rPr>
          <w:lang w:val="sk-SK"/>
        </w:rPr>
        <w:t xml:space="preserve"> čl. I § 8 ods. 1 písm. </w:t>
      </w:r>
      <w:r w:rsidR="00494A0C">
        <w:rPr>
          <w:lang w:val="sk-SK"/>
        </w:rPr>
        <w:t>x</w:t>
      </w:r>
      <w:r w:rsidR="002B361F" w:rsidRPr="00E84F26">
        <w:rPr>
          <w:lang w:val="sk-SK"/>
        </w:rPr>
        <w:t>) prvý bod</w:t>
      </w:r>
      <w:r w:rsidRPr="00E84F26">
        <w:rPr>
          <w:lang w:val="sk-SK"/>
        </w:rPr>
        <w:t>.</w:t>
      </w:r>
    </w:p>
    <w:p w14:paraId="584C4992" w14:textId="77777777" w:rsidR="00570AA0" w:rsidRPr="00E84F26" w:rsidRDefault="00570AA0" w:rsidP="004D2385">
      <w:pPr>
        <w:pStyle w:val="Odsekzoznamu"/>
        <w:widowControl/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</w:p>
    <w:p w14:paraId="259CABED" w14:textId="73311DEE" w:rsidR="00510ED7" w:rsidRPr="00E84F26" w:rsidRDefault="00510ED7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/>
        </w:rPr>
      </w:pPr>
      <w:r w:rsidRPr="00E84F26">
        <w:rPr>
          <w:lang w:val="sk-SK" w:eastAsia="en-US"/>
        </w:rPr>
        <w:t>Nariadenie</w:t>
      </w:r>
      <w:r w:rsidRPr="00E84F26">
        <w:rPr>
          <w:lang w:val="sk-SK"/>
        </w:rPr>
        <w:t xml:space="preserve"> (ES) č. 951/2009 je účinné od 15. </w:t>
      </w:r>
      <w:r w:rsidR="009668B1">
        <w:rPr>
          <w:lang w:val="sk-SK"/>
        </w:rPr>
        <w:t>októbra</w:t>
      </w:r>
      <w:r w:rsidRPr="00E84F26">
        <w:rPr>
          <w:lang w:val="sk-SK"/>
        </w:rPr>
        <w:t xml:space="preserve"> 2009.</w:t>
      </w:r>
      <w:r w:rsidR="00570AA0" w:rsidRPr="00E84F26">
        <w:rPr>
          <w:lang w:val="sk-SK"/>
        </w:rPr>
        <w:t xml:space="preserve"> </w:t>
      </w:r>
      <w:r w:rsidR="00B3300D" w:rsidRPr="00E84F26">
        <w:rPr>
          <w:lang w:val="sk-SK" w:eastAsia="en-US"/>
        </w:rPr>
        <w:t xml:space="preserve">Lehota na implementáciu </w:t>
      </w:r>
      <w:r w:rsidR="001E2716">
        <w:rPr>
          <w:lang w:val="sk-SK" w:eastAsia="en-US"/>
        </w:rPr>
        <w:t xml:space="preserve">nebola určená. Nariadenie je implementované </w:t>
      </w:r>
      <w:r w:rsidRPr="00E84F26">
        <w:rPr>
          <w:lang w:val="sk-SK"/>
        </w:rPr>
        <w:t xml:space="preserve">čl. I </w:t>
      </w:r>
      <w:r w:rsidR="003B09D6" w:rsidRPr="00E84F26">
        <w:rPr>
          <w:lang w:val="sk-SK"/>
        </w:rPr>
        <w:t xml:space="preserve">§ </w:t>
      </w:r>
      <w:r w:rsidR="001E2716">
        <w:rPr>
          <w:lang w:val="sk-SK"/>
        </w:rPr>
        <w:t>5</w:t>
      </w:r>
      <w:r w:rsidR="00494A0C">
        <w:rPr>
          <w:lang w:val="sk-SK"/>
        </w:rPr>
        <w:t>4</w:t>
      </w:r>
      <w:r w:rsidR="001E2716">
        <w:rPr>
          <w:lang w:val="sk-SK"/>
        </w:rPr>
        <w:t xml:space="preserve"> ods. 2 písm. b) a ods. 5.</w:t>
      </w:r>
    </w:p>
    <w:p w14:paraId="432A6221" w14:textId="77777777" w:rsidR="00510ED7" w:rsidRPr="00E84F26" w:rsidRDefault="00510ED7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044D2F49" w14:textId="0B1A3D2B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Rady (ES) č. 479/2009 </w:t>
      </w:r>
      <w:r w:rsidR="002B361F" w:rsidRPr="00E84F26">
        <w:rPr>
          <w:lang w:val="sk-SK" w:eastAsia="en-US"/>
        </w:rPr>
        <w:t xml:space="preserve">nadobudlo účinnosť 30. júna 2009, aktuálne konsolidované znenie je účinné od </w:t>
      </w:r>
      <w:r w:rsidR="009705CD">
        <w:rPr>
          <w:lang w:val="sk-SK" w:eastAsia="en-US"/>
        </w:rPr>
        <w:t>28. marca 2014 a uplatňuje sa od 1</w:t>
      </w:r>
      <w:r w:rsidR="002B361F" w:rsidRPr="00E84F26">
        <w:rPr>
          <w:lang w:val="sk-SK" w:eastAsia="en-US"/>
        </w:rPr>
        <w:t xml:space="preserve">. </w:t>
      </w:r>
      <w:r w:rsidR="009705CD">
        <w:rPr>
          <w:lang w:val="sk-SK" w:eastAsia="en-US"/>
        </w:rPr>
        <w:t>septemb</w:t>
      </w:r>
      <w:r w:rsidR="002B361F" w:rsidRPr="00E84F26">
        <w:rPr>
          <w:lang w:val="sk-SK" w:eastAsia="en-US"/>
        </w:rPr>
        <w:t>ra 20</w:t>
      </w:r>
      <w:r w:rsidR="00851B44" w:rsidRPr="00E84F26">
        <w:rPr>
          <w:lang w:val="sk-SK" w:eastAsia="en-US"/>
        </w:rPr>
        <w:t>1</w:t>
      </w:r>
      <w:r w:rsidR="002B361F" w:rsidRPr="00E84F26">
        <w:rPr>
          <w:lang w:val="sk-SK" w:eastAsia="en-US"/>
        </w:rPr>
        <w:t xml:space="preserve">4. </w:t>
      </w:r>
      <w:r w:rsidR="00B3300D" w:rsidRPr="00E84F26">
        <w:rPr>
          <w:lang w:val="sk-SK" w:eastAsia="en-US"/>
        </w:rPr>
        <w:t xml:space="preserve">Lehota na implementáciu </w:t>
      </w:r>
      <w:r w:rsidR="009705CD">
        <w:rPr>
          <w:lang w:val="sk-SK" w:eastAsia="en-US"/>
        </w:rPr>
        <w:t>nebola určená. Nariadenie je i</w:t>
      </w:r>
      <w:r w:rsidR="002B361F" w:rsidRPr="00E84F26">
        <w:rPr>
          <w:lang w:val="sk-SK" w:eastAsia="en-US"/>
        </w:rPr>
        <w:t xml:space="preserve">mplementované </w:t>
      </w:r>
      <w:r w:rsidR="00851B44" w:rsidRPr="00E84F26">
        <w:rPr>
          <w:lang w:val="sk-SK" w:eastAsia="en-US"/>
        </w:rPr>
        <w:t xml:space="preserve">čl. I § </w:t>
      </w:r>
      <w:r w:rsidR="009705CD">
        <w:rPr>
          <w:lang w:val="sk-SK" w:eastAsia="en-US"/>
        </w:rPr>
        <w:t xml:space="preserve">8 ods. 1 písm. </w:t>
      </w:r>
      <w:r w:rsidR="00494A0C">
        <w:rPr>
          <w:lang w:val="sk-SK" w:eastAsia="en-US"/>
        </w:rPr>
        <w:t>x</w:t>
      </w:r>
      <w:r w:rsidR="009705CD">
        <w:rPr>
          <w:lang w:val="sk-SK" w:eastAsia="en-US"/>
        </w:rPr>
        <w:t xml:space="preserve">) druhý bod a </w:t>
      </w:r>
      <w:r w:rsidR="00851B44" w:rsidRPr="00E84F26">
        <w:rPr>
          <w:lang w:val="sk-SK" w:eastAsia="en-US"/>
        </w:rPr>
        <w:t xml:space="preserve">§ </w:t>
      </w:r>
      <w:r w:rsidR="00494A0C" w:rsidRPr="00E84F26">
        <w:rPr>
          <w:lang w:val="sk-SK" w:eastAsia="en-US"/>
        </w:rPr>
        <w:t>5</w:t>
      </w:r>
      <w:r w:rsidR="00494A0C">
        <w:rPr>
          <w:lang w:val="sk-SK" w:eastAsia="en-US"/>
        </w:rPr>
        <w:t>5</w:t>
      </w:r>
      <w:r w:rsidR="00494A0C" w:rsidRPr="00E84F26">
        <w:rPr>
          <w:lang w:val="sk-SK" w:eastAsia="en-US"/>
        </w:rPr>
        <w:t xml:space="preserve"> </w:t>
      </w:r>
      <w:r w:rsidR="00851B44" w:rsidRPr="00E84F26">
        <w:rPr>
          <w:lang w:val="sk-SK" w:eastAsia="en-US"/>
        </w:rPr>
        <w:t>ods. 1 písm. a).</w:t>
      </w:r>
    </w:p>
    <w:p w14:paraId="720FBA2D" w14:textId="77777777" w:rsidR="003B09D6" w:rsidRPr="00E84F26" w:rsidRDefault="003B09D6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201BB14E" w14:textId="08A94A6E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Rady (EÚ, Euratom) 2021/768 </w:t>
      </w:r>
      <w:r w:rsidR="00851B44" w:rsidRPr="00E84F26">
        <w:rPr>
          <w:lang w:val="sk-SK" w:eastAsia="en-US"/>
        </w:rPr>
        <w:t xml:space="preserve">nadobudlo účinnosť 1. januára 2021. </w:t>
      </w:r>
      <w:r w:rsidR="00B3300D" w:rsidRPr="00E84F26">
        <w:rPr>
          <w:lang w:val="sk-SK" w:eastAsia="en-US"/>
        </w:rPr>
        <w:t xml:space="preserve">Lehota na implementáciu </w:t>
      </w:r>
      <w:r w:rsidR="00F90BD6">
        <w:rPr>
          <w:lang w:val="sk-SK" w:eastAsia="en-US"/>
        </w:rPr>
        <w:t>nebola určená. Nariadenie je implementované čl</w:t>
      </w:r>
      <w:r w:rsidR="00851B44" w:rsidRPr="00E84F26">
        <w:rPr>
          <w:lang w:val="sk-SK" w:eastAsia="en-US"/>
        </w:rPr>
        <w:t xml:space="preserve">. I § </w:t>
      </w:r>
      <w:r w:rsidR="00494A0C" w:rsidRPr="00E84F26">
        <w:rPr>
          <w:lang w:val="sk-SK" w:eastAsia="en-US"/>
        </w:rPr>
        <w:t>5</w:t>
      </w:r>
      <w:r w:rsidR="00494A0C">
        <w:rPr>
          <w:lang w:val="sk-SK" w:eastAsia="en-US"/>
        </w:rPr>
        <w:t>5</w:t>
      </w:r>
      <w:r w:rsidR="00494A0C" w:rsidRPr="00E84F26">
        <w:rPr>
          <w:lang w:val="sk-SK" w:eastAsia="en-US"/>
        </w:rPr>
        <w:t xml:space="preserve"> </w:t>
      </w:r>
      <w:r w:rsidR="00851B44" w:rsidRPr="00E84F26">
        <w:rPr>
          <w:lang w:val="sk-SK" w:eastAsia="en-US"/>
        </w:rPr>
        <w:t>ods. 1 písm. b) a c).</w:t>
      </w:r>
    </w:p>
    <w:p w14:paraId="5300A99F" w14:textId="77777777" w:rsidR="003B09D6" w:rsidRPr="00E84F26" w:rsidRDefault="003B09D6" w:rsidP="004D2385">
      <w:pPr>
        <w:widowControl/>
        <w:autoSpaceDE/>
        <w:autoSpaceDN/>
        <w:adjustRightInd/>
        <w:spacing w:line="276" w:lineRule="auto"/>
        <w:ind w:left="900"/>
        <w:jc w:val="both"/>
        <w:rPr>
          <w:lang w:val="sk-SK" w:eastAsia="en-US"/>
        </w:rPr>
      </w:pPr>
    </w:p>
    <w:p w14:paraId="616DB023" w14:textId="47980EDC" w:rsidR="00117FF2" w:rsidRPr="00E84F26" w:rsidRDefault="00117FF2" w:rsidP="004D2385">
      <w:pPr>
        <w:pStyle w:val="Odsekzoznamu"/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900"/>
        <w:contextualSpacing w:val="0"/>
        <w:jc w:val="both"/>
        <w:rPr>
          <w:lang w:val="sk-SK" w:eastAsia="en-US"/>
        </w:rPr>
      </w:pPr>
      <w:r w:rsidRPr="00E84F26">
        <w:rPr>
          <w:lang w:val="sk-SK" w:eastAsia="en-US"/>
        </w:rPr>
        <w:t xml:space="preserve">Nariadenie Komisie (EÚ) č. 557/2013 </w:t>
      </w:r>
      <w:r w:rsidR="00990C73" w:rsidRPr="00E84F26">
        <w:rPr>
          <w:lang w:val="sk-SK" w:eastAsia="en-US"/>
        </w:rPr>
        <w:t xml:space="preserve">nadobudlo účinnosť 8. júla 2013. </w:t>
      </w:r>
      <w:r w:rsidR="00B3300D" w:rsidRPr="00E84F26">
        <w:rPr>
          <w:lang w:val="sk-SK" w:eastAsia="en-US"/>
        </w:rPr>
        <w:t xml:space="preserve">Lehota na implementáciu </w:t>
      </w:r>
      <w:r w:rsidR="00F90BD6">
        <w:rPr>
          <w:lang w:val="sk-SK" w:eastAsia="en-US"/>
        </w:rPr>
        <w:t xml:space="preserve">nebola určená. Nariadenie je implementované </w:t>
      </w:r>
      <w:r w:rsidR="00990C73" w:rsidRPr="00E84F26">
        <w:rPr>
          <w:lang w:val="sk-SK" w:eastAsia="en-US"/>
        </w:rPr>
        <w:t xml:space="preserve">čl. I § </w:t>
      </w:r>
      <w:r w:rsidR="00494A0C" w:rsidRPr="00E84F26">
        <w:rPr>
          <w:lang w:val="sk-SK" w:eastAsia="en-US"/>
        </w:rPr>
        <w:t>5</w:t>
      </w:r>
      <w:r w:rsidR="00494A0C">
        <w:rPr>
          <w:lang w:val="sk-SK" w:eastAsia="en-US"/>
        </w:rPr>
        <w:t>5</w:t>
      </w:r>
      <w:r w:rsidR="00494A0C" w:rsidRPr="00E84F26">
        <w:rPr>
          <w:lang w:val="sk-SK" w:eastAsia="en-US"/>
        </w:rPr>
        <w:t xml:space="preserve"> </w:t>
      </w:r>
      <w:r w:rsidR="00990C73" w:rsidRPr="00E84F26">
        <w:rPr>
          <w:lang w:val="sk-SK" w:eastAsia="en-US"/>
        </w:rPr>
        <w:t>ods. 4 a</w:t>
      </w:r>
      <w:r w:rsidR="00F90BD6">
        <w:rPr>
          <w:lang w:val="sk-SK" w:eastAsia="en-US"/>
        </w:rPr>
        <w:t> </w:t>
      </w:r>
      <w:r w:rsidR="00990C73" w:rsidRPr="00E84F26">
        <w:rPr>
          <w:lang w:val="sk-SK" w:eastAsia="en-US"/>
        </w:rPr>
        <w:t>vykonávac</w:t>
      </w:r>
      <w:r w:rsidR="00F90BD6">
        <w:rPr>
          <w:lang w:val="sk-SK" w:eastAsia="en-US"/>
        </w:rPr>
        <w:t>ím predpisom</w:t>
      </w:r>
      <w:r w:rsidR="00990C73" w:rsidRPr="00E84F26">
        <w:rPr>
          <w:lang w:val="sk-SK" w:eastAsia="en-US"/>
        </w:rPr>
        <w:t xml:space="preserve"> podľa čl. I § </w:t>
      </w:r>
      <w:r w:rsidR="00494A0C" w:rsidRPr="00E84F26">
        <w:rPr>
          <w:lang w:val="sk-SK" w:eastAsia="en-US"/>
        </w:rPr>
        <w:t>7</w:t>
      </w:r>
      <w:r w:rsidR="00494A0C">
        <w:rPr>
          <w:lang w:val="sk-SK" w:eastAsia="en-US"/>
        </w:rPr>
        <w:t>4</w:t>
      </w:r>
      <w:r w:rsidR="00494A0C" w:rsidRPr="00E84F26">
        <w:rPr>
          <w:lang w:val="sk-SK" w:eastAsia="en-US"/>
        </w:rPr>
        <w:t xml:space="preserve"> </w:t>
      </w:r>
      <w:r w:rsidR="00990C73" w:rsidRPr="00E84F26">
        <w:rPr>
          <w:lang w:val="sk-SK" w:eastAsia="en-US"/>
        </w:rPr>
        <w:t>písm. f) návrhu</w:t>
      </w:r>
      <w:r w:rsidR="004D2385">
        <w:rPr>
          <w:lang w:val="sk-SK" w:eastAsia="en-US"/>
        </w:rPr>
        <w:t xml:space="preserve"> zákona</w:t>
      </w:r>
      <w:r w:rsidR="00990C73" w:rsidRPr="00E84F26">
        <w:rPr>
          <w:lang w:val="sk-SK" w:eastAsia="en-US"/>
        </w:rPr>
        <w:t>.</w:t>
      </w:r>
    </w:p>
    <w:p w14:paraId="2A5AB4FB" w14:textId="77777777" w:rsidR="003B09D6" w:rsidRDefault="003B09D6" w:rsidP="004D2385">
      <w:pPr>
        <w:widowControl/>
        <w:autoSpaceDE/>
        <w:autoSpaceDN/>
        <w:adjustRightInd/>
        <w:spacing w:line="276" w:lineRule="auto"/>
        <w:jc w:val="both"/>
        <w:rPr>
          <w:lang w:val="sk-SK" w:eastAsia="en-US"/>
        </w:rPr>
      </w:pPr>
    </w:p>
    <w:p w14:paraId="70E508D2" w14:textId="77777777" w:rsidR="0025578E" w:rsidRPr="0060090C" w:rsidRDefault="0025578E" w:rsidP="004D2385">
      <w:pPr>
        <w:spacing w:line="276" w:lineRule="auto"/>
        <w:ind w:left="709" w:hanging="349"/>
        <w:jc w:val="both"/>
        <w:rPr>
          <w:i/>
          <w:iCs/>
          <w:lang w:val="sk-SK"/>
        </w:rPr>
      </w:pPr>
      <w:r w:rsidRPr="0060090C">
        <w:rPr>
          <w:i/>
          <w:iCs/>
          <w:lang w:val="sk-SK"/>
        </w:rPr>
        <w:t>b)</w:t>
      </w:r>
      <w:r w:rsidRPr="0060090C">
        <w:rPr>
          <w:i/>
          <w:iCs/>
          <w:lang w:val="sk-SK"/>
        </w:rPr>
        <w:tab/>
      </w:r>
      <w:r w:rsidR="003E08CC" w:rsidRPr="0060090C">
        <w:rPr>
          <w:i/>
          <w:iCs/>
          <w:lang w:val="sk-SK"/>
        </w:rPr>
        <w:t>informácia o začatí konania v rámci „EÚ Pilot“ alebo o začatí postupu Európskej komisie, alebo o konaní Súdneho dvora Európskej únie proti Slovenskej republike podľa čl. 258 a</w:t>
      </w:r>
      <w:r w:rsidR="00BE0215" w:rsidRPr="0060090C">
        <w:rPr>
          <w:i/>
          <w:iCs/>
          <w:lang w:val="sk-SK"/>
        </w:rPr>
        <w:t> </w:t>
      </w:r>
      <w:r w:rsidR="003E08CC" w:rsidRPr="0060090C">
        <w:rPr>
          <w:i/>
          <w:iCs/>
          <w:lang w:val="sk-SK"/>
        </w:rPr>
        <w:t>260 Zmluvy o fungovaní Európskej únie v jej platnom znení, spolu s uvedením konkrétnych vytýkaných nedostatkov a požiadaviek na zabezpečenie nápravy so zreteľom na nariadenie Európskeho parlamentu a Rady (ES) č. 1049/2001 z 30. mája 2001 o prístupe verejnosti k</w:t>
      </w:r>
      <w:r w:rsidR="00BE0215" w:rsidRPr="0060090C">
        <w:rPr>
          <w:i/>
          <w:iCs/>
          <w:lang w:val="sk-SK"/>
        </w:rPr>
        <w:t> </w:t>
      </w:r>
      <w:r w:rsidR="003E08CC" w:rsidRPr="0060090C">
        <w:rPr>
          <w:i/>
          <w:iCs/>
          <w:lang w:val="sk-SK"/>
        </w:rPr>
        <w:t xml:space="preserve">dokumentom Európskeho parlamentu, Rady a Komisie </w:t>
      </w:r>
    </w:p>
    <w:p w14:paraId="1D90582E" w14:textId="77777777" w:rsidR="0025578E" w:rsidRPr="0060090C" w:rsidRDefault="0025578E" w:rsidP="004D2385">
      <w:pPr>
        <w:spacing w:line="276" w:lineRule="auto"/>
        <w:ind w:left="709" w:hanging="349"/>
        <w:rPr>
          <w:lang w:val="sk-SK"/>
        </w:rPr>
      </w:pPr>
      <w:r w:rsidRPr="0060090C">
        <w:rPr>
          <w:lang w:val="sk-SK"/>
        </w:rPr>
        <w:tab/>
      </w:r>
    </w:p>
    <w:p w14:paraId="48A21806" w14:textId="0F7CE465" w:rsidR="0025578E" w:rsidRDefault="00183B9D" w:rsidP="004D2385">
      <w:pPr>
        <w:spacing w:line="276" w:lineRule="auto"/>
        <w:ind w:left="709" w:hanging="4"/>
        <w:jc w:val="both"/>
        <w:rPr>
          <w:lang w:val="sk-SK"/>
        </w:rPr>
      </w:pPr>
      <w:r w:rsidRPr="003B09D6">
        <w:rPr>
          <w:lang w:val="sk-SK"/>
        </w:rPr>
        <w:t xml:space="preserve">Bolo </w:t>
      </w:r>
      <w:r w:rsidR="00A00A2E" w:rsidRPr="003B09D6">
        <w:rPr>
          <w:lang w:val="sk-SK"/>
        </w:rPr>
        <w:t>vedené</w:t>
      </w:r>
      <w:r w:rsidRPr="003B09D6">
        <w:rPr>
          <w:lang w:val="sk-SK"/>
        </w:rPr>
        <w:t xml:space="preserve"> konanie proti Slovenskej republike</w:t>
      </w:r>
      <w:r w:rsidR="00A00A2E" w:rsidRPr="003B09D6">
        <w:rPr>
          <w:lang w:val="sk-SK"/>
        </w:rPr>
        <w:t xml:space="preserve"> vo vzťahu k </w:t>
      </w:r>
      <w:r w:rsidR="003B09D6">
        <w:rPr>
          <w:lang w:val="sk-SK" w:eastAsia="en-US"/>
        </w:rPr>
        <w:t>n</w:t>
      </w:r>
      <w:r w:rsidR="00A00A2E" w:rsidRPr="003B09D6">
        <w:rPr>
          <w:lang w:val="sk-SK" w:eastAsia="en-US"/>
        </w:rPr>
        <w:t>ariadeniu Európskeho parlamentu a Rady (EÚ) 2022/868 z 30. mája 2022 o európskej správe údajov a o zmene nariadenia (EÚ) 2018/1724 (akt o správe údajov) (Ú. v. EÚ L 152, 3.6.2022</w:t>
      </w:r>
      <w:r w:rsidR="00A00A2E" w:rsidRPr="004D2385">
        <w:rPr>
          <w:u w:val="single"/>
          <w:lang w:val="sk-SK" w:eastAsia="en-US"/>
        </w:rPr>
        <w:t xml:space="preserve">). </w:t>
      </w:r>
      <w:r w:rsidR="003B09D6" w:rsidRPr="004D2385">
        <w:rPr>
          <w:u w:val="single"/>
          <w:lang w:val="sk-SK" w:eastAsia="en-US"/>
        </w:rPr>
        <w:t>Konanie sa netýkalo pôsobnosti štatistického úradu alebo iného člena národného štatistického systému podľa návrhu</w:t>
      </w:r>
      <w:r w:rsidR="004D2385">
        <w:rPr>
          <w:u w:val="single"/>
          <w:lang w:val="sk-SK" w:eastAsia="en-US"/>
        </w:rPr>
        <w:t xml:space="preserve"> zákona</w:t>
      </w:r>
      <w:r w:rsidR="003B09D6" w:rsidRPr="004D2385">
        <w:rPr>
          <w:u w:val="single"/>
          <w:lang w:val="sk-SK" w:eastAsia="en-US"/>
        </w:rPr>
        <w:t xml:space="preserve">. </w:t>
      </w:r>
      <w:r w:rsidRPr="003B09D6">
        <w:rPr>
          <w:lang w:val="sk-SK"/>
        </w:rPr>
        <w:t>Dňa 12.</w:t>
      </w:r>
      <w:r w:rsidR="00A00A2E" w:rsidRPr="003B09D6">
        <w:rPr>
          <w:lang w:val="sk-SK"/>
        </w:rPr>
        <w:t xml:space="preserve"> februára </w:t>
      </w:r>
      <w:r w:rsidRPr="003B09D6">
        <w:rPr>
          <w:lang w:val="sk-SK"/>
        </w:rPr>
        <w:t>2025 bolo konanie o porušení zmlúv INFR(2024)</w:t>
      </w:r>
      <w:r w:rsidR="00A00A2E" w:rsidRPr="003B09D6">
        <w:rPr>
          <w:lang w:val="sk-SK"/>
        </w:rPr>
        <w:t xml:space="preserve"> </w:t>
      </w:r>
      <w:r w:rsidRPr="003B09D6">
        <w:rPr>
          <w:lang w:val="sk-SK"/>
        </w:rPr>
        <w:t>2071</w:t>
      </w:r>
      <w:r w:rsidR="00A00A2E" w:rsidRPr="003B09D6">
        <w:rPr>
          <w:lang w:val="sk-SK"/>
        </w:rPr>
        <w:t xml:space="preserve"> uzavreté.</w:t>
      </w:r>
    </w:p>
    <w:p w14:paraId="3EEEB637" w14:textId="44546F82" w:rsidR="00113A3A" w:rsidRDefault="00113A3A" w:rsidP="004D2385">
      <w:pPr>
        <w:spacing w:line="276" w:lineRule="auto"/>
        <w:ind w:left="709" w:hanging="4"/>
        <w:jc w:val="both"/>
        <w:rPr>
          <w:lang w:val="sk-SK"/>
        </w:rPr>
      </w:pPr>
    </w:p>
    <w:p w14:paraId="7646A84A" w14:textId="0FB90055" w:rsidR="00113A3A" w:rsidRPr="00113A3A" w:rsidRDefault="00113A3A" w:rsidP="004D2385">
      <w:pPr>
        <w:spacing w:line="276" w:lineRule="auto"/>
        <w:ind w:left="709" w:hanging="4"/>
        <w:jc w:val="both"/>
      </w:pPr>
      <w:r w:rsidRPr="00113A3A">
        <w:tab/>
        <w:t>Proti Slovenskej republike nebolo začaté konanie v rámci „EÚ Pilot“, nebol začatý postup EK ani nebolo začaté konanie Súdneho dvora EÚ proti SR podľa čl. 258 až 260 Zmluvy o</w:t>
      </w:r>
      <w:r w:rsidR="004D2385">
        <w:rPr>
          <w:lang w:val="sk-SK"/>
        </w:rPr>
        <w:t> </w:t>
      </w:r>
      <w:r w:rsidRPr="00113A3A">
        <w:t>fungovaní Európskej únie.</w:t>
      </w:r>
    </w:p>
    <w:p w14:paraId="6B0311DA" w14:textId="77777777" w:rsidR="00183B9D" w:rsidRPr="0060090C" w:rsidRDefault="00183B9D" w:rsidP="004D2385">
      <w:pPr>
        <w:spacing w:line="276" w:lineRule="auto"/>
        <w:ind w:left="709" w:hanging="349"/>
        <w:rPr>
          <w:lang w:val="sk-SK"/>
        </w:rPr>
      </w:pPr>
    </w:p>
    <w:p w14:paraId="0D807AB8" w14:textId="77777777" w:rsidR="009C3115" w:rsidRPr="0060090C" w:rsidRDefault="0025578E" w:rsidP="004D2385">
      <w:pPr>
        <w:spacing w:line="276" w:lineRule="auto"/>
        <w:ind w:left="705" w:hanging="705"/>
        <w:rPr>
          <w:lang w:val="sk-SK"/>
        </w:rPr>
      </w:pPr>
      <w:r w:rsidRPr="0060090C">
        <w:rPr>
          <w:i/>
          <w:iCs/>
          <w:lang w:val="sk-SK"/>
        </w:rPr>
        <w:t>c)</w:t>
      </w:r>
      <w:r w:rsidRPr="0060090C">
        <w:rPr>
          <w:i/>
          <w:iCs/>
          <w:lang w:val="sk-SK"/>
        </w:rPr>
        <w:tab/>
      </w:r>
      <w:r w:rsidR="003E08CC" w:rsidRPr="0060090C">
        <w:rPr>
          <w:i/>
          <w:iCs/>
          <w:lang w:val="sk-SK"/>
        </w:rPr>
        <w:t xml:space="preserve">informácia o právnych predpisoch, v ktorých </w:t>
      </w:r>
      <w:r w:rsidR="005008D2" w:rsidRPr="0060090C">
        <w:rPr>
          <w:i/>
          <w:iCs/>
          <w:lang w:val="sk-SK"/>
        </w:rPr>
        <w:t>sú uvádzané právne akty Európskej únie</w:t>
      </w:r>
      <w:r w:rsidR="003E08CC" w:rsidRPr="0060090C">
        <w:rPr>
          <w:i/>
          <w:iCs/>
          <w:lang w:val="sk-SK"/>
        </w:rPr>
        <w:t xml:space="preserve"> už prebraté spolu s uvedením rozsahu tohto prebratia</w:t>
      </w:r>
      <w:r w:rsidR="003E08CC" w:rsidRPr="0060090C">
        <w:rPr>
          <w:lang w:val="sk-SK"/>
        </w:rPr>
        <w:t xml:space="preserve"> </w:t>
      </w:r>
    </w:p>
    <w:p w14:paraId="14F0A4D6" w14:textId="77777777" w:rsidR="0025578E" w:rsidRPr="0060090C" w:rsidRDefault="0025578E" w:rsidP="004D2385">
      <w:pPr>
        <w:spacing w:line="276" w:lineRule="auto"/>
        <w:rPr>
          <w:lang w:val="sk-SK"/>
        </w:rPr>
      </w:pPr>
    </w:p>
    <w:p w14:paraId="464CD70E" w14:textId="32791778" w:rsidR="001B670C" w:rsidRPr="005D275A" w:rsidRDefault="00E84F26" w:rsidP="004D2385">
      <w:pPr>
        <w:pStyle w:val="Zkladntext"/>
        <w:tabs>
          <w:tab w:val="left" w:pos="360"/>
        </w:tabs>
        <w:spacing w:after="0" w:line="276" w:lineRule="auto"/>
        <w:ind w:left="737"/>
        <w:jc w:val="both"/>
        <w:rPr>
          <w:u w:val="single"/>
        </w:rPr>
      </w:pPr>
      <w:r w:rsidRPr="005D275A">
        <w:rPr>
          <w:u w:val="single"/>
        </w:rPr>
        <w:t>Smernice EÚ</w:t>
      </w:r>
    </w:p>
    <w:p w14:paraId="1077800B" w14:textId="7954D94F" w:rsidR="005D275A" w:rsidRPr="005D275A" w:rsidRDefault="001B670C" w:rsidP="004D2385">
      <w:pPr>
        <w:pStyle w:val="Zkladntext"/>
        <w:tabs>
          <w:tab w:val="left" w:pos="360"/>
          <w:tab w:val="left" w:pos="540"/>
        </w:tabs>
        <w:spacing w:after="0" w:line="276" w:lineRule="auto"/>
        <w:ind w:left="705"/>
        <w:jc w:val="both"/>
      </w:pPr>
      <w:r w:rsidRPr="005D275A">
        <w:t>Smernica (EÚ) 2023/970 b</w:t>
      </w:r>
      <w:r w:rsidR="00494A0C" w:rsidRPr="005D275A">
        <w:t>ola</w:t>
      </w:r>
      <w:r w:rsidRPr="005D275A">
        <w:t xml:space="preserve"> prebratá </w:t>
      </w:r>
      <w:r w:rsidR="005D275A" w:rsidRPr="005D275A">
        <w:t>v plnom rozsahu</w:t>
      </w:r>
    </w:p>
    <w:p w14:paraId="0CE30D2E" w14:textId="19A7C403" w:rsidR="001B670C" w:rsidRPr="005D275A" w:rsidRDefault="00494A0C" w:rsidP="005D275A">
      <w:pPr>
        <w:pStyle w:val="Zkladntext"/>
        <w:numPr>
          <w:ilvl w:val="0"/>
          <w:numId w:val="18"/>
        </w:numPr>
        <w:tabs>
          <w:tab w:val="left" w:pos="360"/>
          <w:tab w:val="left" w:pos="540"/>
        </w:tabs>
        <w:spacing w:after="0" w:line="276" w:lineRule="auto"/>
        <w:ind w:left="1097"/>
        <w:jc w:val="both"/>
      </w:pPr>
      <w:r w:rsidRPr="005D275A">
        <w:t>zákonom č. 76/2026 Z. z. o rovnakom odmeňovaní mužov a žien za rovnakú prácu alebo za prácu rovnakej hodnoty a o zmene a doplnení niektorých zákonov</w:t>
      </w:r>
      <w:r w:rsidR="005D275A">
        <w:t>,</w:t>
      </w:r>
    </w:p>
    <w:p w14:paraId="7D7D500F" w14:textId="21B581F1" w:rsidR="001B670C" w:rsidRPr="005D275A" w:rsidRDefault="005D275A" w:rsidP="005D275A">
      <w:pPr>
        <w:pStyle w:val="Zkladntext"/>
        <w:numPr>
          <w:ilvl w:val="0"/>
          <w:numId w:val="18"/>
        </w:numPr>
        <w:tabs>
          <w:tab w:val="left" w:pos="360"/>
          <w:tab w:val="left" w:pos="540"/>
        </w:tabs>
        <w:spacing w:after="0" w:line="276" w:lineRule="auto"/>
        <w:ind w:left="1097"/>
        <w:jc w:val="both"/>
      </w:pPr>
      <w:r w:rsidRPr="005D275A">
        <w:t>zákonom č. 540/2001 Z. z. o štátnej štatistike v znení neskorších predpisov,</w:t>
      </w:r>
    </w:p>
    <w:p w14:paraId="4C2DBCB0" w14:textId="5D60494B" w:rsidR="005D275A" w:rsidRPr="005D275A" w:rsidRDefault="005D275A" w:rsidP="005D275A">
      <w:pPr>
        <w:pStyle w:val="Zkladntext"/>
        <w:numPr>
          <w:ilvl w:val="0"/>
          <w:numId w:val="18"/>
        </w:numPr>
        <w:tabs>
          <w:tab w:val="left" w:pos="360"/>
          <w:tab w:val="left" w:pos="540"/>
        </w:tabs>
        <w:spacing w:after="0" w:line="276" w:lineRule="auto"/>
        <w:ind w:left="1097"/>
        <w:jc w:val="both"/>
      </w:pPr>
      <w:r w:rsidRPr="005D275A">
        <w:t>vyhláškou Štatistického úradu Slovenskej republiky č. 425/2023 Z. z., ktorou sa vydáva Program štátnych štatistických zisťovaní na roky 2024 až 2026 v znení neskorších predpisov.</w:t>
      </w:r>
    </w:p>
    <w:p w14:paraId="14A7506E" w14:textId="77777777" w:rsidR="005D275A" w:rsidRDefault="005D275A" w:rsidP="004D2385">
      <w:pPr>
        <w:pStyle w:val="Zkladntext"/>
        <w:tabs>
          <w:tab w:val="left" w:pos="360"/>
          <w:tab w:val="left" w:pos="540"/>
        </w:tabs>
        <w:spacing w:after="0" w:line="276" w:lineRule="auto"/>
        <w:ind w:left="785"/>
        <w:jc w:val="both"/>
      </w:pPr>
    </w:p>
    <w:p w14:paraId="756D64B5" w14:textId="77777777" w:rsidR="00E84F26" w:rsidRPr="00E84F26" w:rsidRDefault="00E84F26" w:rsidP="004D2385">
      <w:pPr>
        <w:spacing w:line="276" w:lineRule="auto"/>
        <w:ind w:left="709" w:hanging="4"/>
        <w:jc w:val="both"/>
        <w:rPr>
          <w:u w:val="single"/>
          <w:lang w:val="sk-SK" w:eastAsia="en-US"/>
        </w:rPr>
      </w:pPr>
      <w:r w:rsidRPr="00E84F26">
        <w:rPr>
          <w:u w:val="single"/>
          <w:lang w:val="sk-SK" w:eastAsia="en-US"/>
        </w:rPr>
        <w:t>Nariadenia EÚ</w:t>
      </w:r>
    </w:p>
    <w:p w14:paraId="3556C48B" w14:textId="1F54F660" w:rsidR="00E84F26" w:rsidRPr="00E84F26" w:rsidRDefault="002051F3" w:rsidP="004D2385">
      <w:pPr>
        <w:spacing w:line="276" w:lineRule="auto"/>
        <w:ind w:left="709" w:hanging="4"/>
        <w:jc w:val="both"/>
        <w:rPr>
          <w:color w:val="000000"/>
          <w:lang w:val="sk-SK"/>
        </w:rPr>
      </w:pPr>
      <w:r w:rsidRPr="00E84F26">
        <w:rPr>
          <w:lang w:val="sk-SK" w:eastAsia="en-US"/>
        </w:rPr>
        <w:t>Predkladaným</w:t>
      </w:r>
      <w:r w:rsidRPr="00E84F26">
        <w:rPr>
          <w:color w:val="000000"/>
          <w:lang w:val="sk-SK"/>
        </w:rPr>
        <w:t xml:space="preserve"> návrhom </w:t>
      </w:r>
      <w:r w:rsidR="004D2385">
        <w:rPr>
          <w:color w:val="000000"/>
          <w:lang w:val="sk-SK"/>
        </w:rPr>
        <w:t>zákona</w:t>
      </w:r>
      <w:r w:rsidRPr="00E84F26">
        <w:rPr>
          <w:color w:val="000000"/>
          <w:lang w:val="sk-SK"/>
        </w:rPr>
        <w:t xml:space="preserve"> dochádza k opätovnej implementácii nariadení E</w:t>
      </w:r>
      <w:r w:rsidR="00E84F26">
        <w:rPr>
          <w:color w:val="000000"/>
          <w:lang w:val="sk-SK"/>
        </w:rPr>
        <w:t>Ú</w:t>
      </w:r>
      <w:r w:rsidRPr="00E84F26">
        <w:rPr>
          <w:color w:val="000000"/>
          <w:lang w:val="sk-SK"/>
        </w:rPr>
        <w:t xml:space="preserve">  </w:t>
      </w:r>
      <w:r w:rsidR="00E84F26" w:rsidRPr="00E84F26">
        <w:rPr>
          <w:color w:val="000000"/>
          <w:lang w:val="sk-SK"/>
        </w:rPr>
        <w:t>platných pre oblasť</w:t>
      </w:r>
    </w:p>
    <w:p w14:paraId="753078CB" w14:textId="77777777" w:rsidR="00E84F26" w:rsidRPr="00E84F26" w:rsidRDefault="002051F3" w:rsidP="004D2385">
      <w:pPr>
        <w:pStyle w:val="Odsekzoznamu"/>
        <w:numPr>
          <w:ilvl w:val="0"/>
          <w:numId w:val="16"/>
        </w:numPr>
        <w:spacing w:line="276" w:lineRule="auto"/>
        <w:jc w:val="both"/>
        <w:rPr>
          <w:color w:val="000000"/>
          <w:lang w:val="sk-SK"/>
        </w:rPr>
      </w:pPr>
      <w:r w:rsidRPr="00E84F26">
        <w:rPr>
          <w:color w:val="000000"/>
          <w:lang w:val="sk-SK"/>
        </w:rPr>
        <w:t xml:space="preserve">európskej štatistiky vrátane </w:t>
      </w:r>
      <w:r w:rsidR="00E84F26" w:rsidRPr="00E84F26">
        <w:rPr>
          <w:color w:val="000000"/>
          <w:lang w:val="sk-SK"/>
        </w:rPr>
        <w:t xml:space="preserve">oblasti európskej </w:t>
      </w:r>
      <w:r w:rsidRPr="00E84F26">
        <w:rPr>
          <w:color w:val="000000"/>
          <w:lang w:val="sk-SK"/>
        </w:rPr>
        <w:t xml:space="preserve">štatistiky zabezpečovanej inštitúciami </w:t>
      </w:r>
      <w:r w:rsidR="00E84F26" w:rsidRPr="00E84F26">
        <w:rPr>
          <w:color w:val="000000"/>
          <w:lang w:val="sk-SK"/>
        </w:rPr>
        <w:t>Európskeho</w:t>
      </w:r>
      <w:r w:rsidRPr="00E84F26">
        <w:rPr>
          <w:color w:val="000000"/>
          <w:lang w:val="sk-SK"/>
        </w:rPr>
        <w:t xml:space="preserve"> systém</w:t>
      </w:r>
      <w:r w:rsidR="00E84F26" w:rsidRPr="00E84F26">
        <w:rPr>
          <w:color w:val="000000"/>
          <w:lang w:val="sk-SK"/>
        </w:rPr>
        <w:t>u</w:t>
      </w:r>
      <w:r w:rsidRPr="00E84F26">
        <w:rPr>
          <w:color w:val="000000"/>
          <w:lang w:val="sk-SK"/>
        </w:rPr>
        <w:t xml:space="preserve"> centrálnych bánk a</w:t>
      </w:r>
      <w:r w:rsidR="00E84F26" w:rsidRPr="00E84F26">
        <w:rPr>
          <w:color w:val="000000"/>
          <w:lang w:val="sk-SK"/>
        </w:rPr>
        <w:t xml:space="preserve">  </w:t>
      </w:r>
    </w:p>
    <w:p w14:paraId="0E5A8877" w14:textId="621A7D5C" w:rsidR="00E84F26" w:rsidRPr="00E84F26" w:rsidRDefault="00E84F26" w:rsidP="004D2385">
      <w:pPr>
        <w:pStyle w:val="Odsekzoznamu"/>
        <w:numPr>
          <w:ilvl w:val="0"/>
          <w:numId w:val="16"/>
        </w:numPr>
        <w:spacing w:line="276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spoločného </w:t>
      </w:r>
      <w:r w:rsidR="002051F3" w:rsidRPr="00E84F26">
        <w:rPr>
          <w:color w:val="000000"/>
          <w:lang w:val="sk-SK"/>
        </w:rPr>
        <w:t>rozpočtu E</w:t>
      </w:r>
      <w:r>
        <w:rPr>
          <w:color w:val="000000"/>
          <w:lang w:val="sk-SK"/>
        </w:rPr>
        <w:t>Ú</w:t>
      </w:r>
      <w:r w:rsidR="002051F3" w:rsidRPr="00E84F26">
        <w:rPr>
          <w:color w:val="000000"/>
          <w:lang w:val="sk-SK"/>
        </w:rPr>
        <w:t xml:space="preserve"> a menovej únie. </w:t>
      </w:r>
    </w:p>
    <w:p w14:paraId="5DE13C1D" w14:textId="77777777" w:rsidR="00E84F26" w:rsidRDefault="00E84F26" w:rsidP="004D2385">
      <w:pPr>
        <w:spacing w:line="276" w:lineRule="auto"/>
        <w:ind w:left="709" w:hanging="4"/>
        <w:jc w:val="both"/>
        <w:rPr>
          <w:color w:val="000000"/>
          <w:lang w:val="sk-SK"/>
        </w:rPr>
      </w:pPr>
    </w:p>
    <w:p w14:paraId="231B2620" w14:textId="2525D4AB" w:rsidR="002051F3" w:rsidRDefault="002051F3" w:rsidP="004D2385">
      <w:pPr>
        <w:spacing w:line="276" w:lineRule="auto"/>
        <w:ind w:left="709" w:hanging="4"/>
        <w:jc w:val="both"/>
        <w:rPr>
          <w:lang w:val="sk-SK"/>
        </w:rPr>
      </w:pPr>
      <w:r w:rsidRPr="00E84F26">
        <w:rPr>
          <w:color w:val="000000"/>
          <w:lang w:val="sk-SK"/>
        </w:rPr>
        <w:t>Implementácia týchto nariadení E</w:t>
      </w:r>
      <w:r w:rsidR="00E84F26">
        <w:rPr>
          <w:color w:val="000000"/>
          <w:lang w:val="sk-SK"/>
        </w:rPr>
        <w:t>Ú</w:t>
      </w:r>
      <w:r w:rsidRPr="00E84F26">
        <w:rPr>
          <w:color w:val="000000"/>
          <w:lang w:val="sk-SK"/>
        </w:rPr>
        <w:t xml:space="preserve"> je do nadobudnutia účinnosti návrhu</w:t>
      </w:r>
      <w:r w:rsidR="004D2385">
        <w:rPr>
          <w:color w:val="000000"/>
          <w:lang w:val="sk-SK"/>
        </w:rPr>
        <w:t xml:space="preserve"> zákona</w:t>
      </w:r>
      <w:r w:rsidRPr="00E84F26">
        <w:rPr>
          <w:color w:val="000000"/>
          <w:lang w:val="sk-SK"/>
        </w:rPr>
        <w:t xml:space="preserve"> zabezpečená, ak je to potrebné, </w:t>
      </w:r>
      <w:r w:rsidR="00E84F26" w:rsidRPr="00E84F26">
        <w:rPr>
          <w:color w:val="000000"/>
          <w:lang w:val="sk-SK"/>
        </w:rPr>
        <w:t xml:space="preserve">popri právnych predpisoch v pôsobnosti príslušných iných </w:t>
      </w:r>
      <w:r w:rsidR="00E84F26" w:rsidRPr="00E84F26">
        <w:rPr>
          <w:color w:val="000000"/>
          <w:lang w:val="sk-SK"/>
        </w:rPr>
        <w:lastRenderedPageBreak/>
        <w:t xml:space="preserve">orgánov verejnej moci aj </w:t>
      </w:r>
      <w:r w:rsidRPr="00E84F26">
        <w:rPr>
          <w:color w:val="000000"/>
          <w:lang w:val="sk-SK"/>
        </w:rPr>
        <w:t xml:space="preserve">zákonom č. </w:t>
      </w:r>
      <w:r w:rsidRPr="00E84F26">
        <w:rPr>
          <w:lang w:val="sk-SK"/>
        </w:rPr>
        <w:t>540/2001 Z. z. o štátnej štatistike v znení neskorších predpisov a jeho vykonávacími predpismi.</w:t>
      </w:r>
      <w:r>
        <w:rPr>
          <w:lang w:val="sk-SK"/>
        </w:rPr>
        <w:t xml:space="preserve"> </w:t>
      </w:r>
    </w:p>
    <w:p w14:paraId="7370E22F" w14:textId="77777777" w:rsidR="002051F3" w:rsidRDefault="002051F3" w:rsidP="004D2385">
      <w:pPr>
        <w:spacing w:line="276" w:lineRule="auto"/>
        <w:ind w:left="709" w:hanging="4"/>
        <w:jc w:val="both"/>
        <w:rPr>
          <w:lang w:val="sk-SK"/>
        </w:rPr>
      </w:pPr>
    </w:p>
    <w:p w14:paraId="2A79E520" w14:textId="3451B1C9" w:rsidR="002051F3" w:rsidRDefault="002051F3" w:rsidP="004D2385">
      <w:pPr>
        <w:spacing w:line="276" w:lineRule="auto"/>
        <w:ind w:left="709" w:hanging="4"/>
        <w:jc w:val="both"/>
        <w:rPr>
          <w:lang w:val="sk-SK"/>
        </w:rPr>
      </w:pPr>
      <w:r w:rsidRPr="00E84F26">
        <w:rPr>
          <w:lang w:val="sk-SK"/>
        </w:rPr>
        <w:t xml:space="preserve">Predkladaným návrhom zákon sa tiež zabezpečuje </w:t>
      </w:r>
      <w:r w:rsidRPr="00E84F26">
        <w:rPr>
          <w:color w:val="000000"/>
          <w:lang w:val="sk-SK"/>
        </w:rPr>
        <w:t>implementácia nariadenia (EÚ) 2022/868 z dôvodu nových úloh štatistického úradu pri správe údajov, ak ide o oblasť poskytovania údajov chránených z dôvodu štatistickej dôvernosti subjektom, ktoré</w:t>
      </w:r>
      <w:r w:rsidR="009D4E65">
        <w:rPr>
          <w:color w:val="000000"/>
          <w:lang w:val="sk-SK"/>
        </w:rPr>
        <w:t xml:space="preserve"> nepatria do verejného sektora, podmienky uznania organizácie dátového altruizmu, ak je držiteľom údajov využiteľných na štatistické účely a poskytovania údajov zo zdroja údajov, ktorých držiteľom je uznaná organizácia dátového altruizmu.</w:t>
      </w:r>
    </w:p>
    <w:p w14:paraId="3DAC7789" w14:textId="77777777" w:rsidR="002051F3" w:rsidRDefault="002051F3" w:rsidP="004D2385">
      <w:pPr>
        <w:pStyle w:val="Zkladntext"/>
        <w:tabs>
          <w:tab w:val="left" w:pos="360"/>
          <w:tab w:val="left" w:pos="540"/>
        </w:tabs>
        <w:spacing w:after="0" w:line="276" w:lineRule="auto"/>
        <w:ind w:left="785"/>
        <w:jc w:val="both"/>
      </w:pPr>
    </w:p>
    <w:p w14:paraId="3079C0A2" w14:textId="3F79CBA8" w:rsidR="00113A3A" w:rsidRDefault="00113A3A" w:rsidP="004D2385">
      <w:pPr>
        <w:spacing w:line="276" w:lineRule="auto"/>
        <w:ind w:left="709" w:hanging="4"/>
        <w:jc w:val="both"/>
        <w:rPr>
          <w:lang w:val="sk-SK"/>
        </w:rPr>
      </w:pPr>
      <w:r w:rsidRPr="00113A3A">
        <w:rPr>
          <w:lang w:val="sk-SK"/>
        </w:rPr>
        <w:t>Ústavný zákon č. 493/2011 Z. z. o rozpočtovej zodpovednosti implementuje nariadenie (EÚ) č. 473/2013 v plnom rozsahu.</w:t>
      </w:r>
    </w:p>
    <w:p w14:paraId="3E86CEF0" w14:textId="64D725E8" w:rsidR="00E84F26" w:rsidRDefault="00E84F26" w:rsidP="004D2385">
      <w:pPr>
        <w:spacing w:line="276" w:lineRule="auto"/>
        <w:ind w:left="709" w:hanging="4"/>
        <w:jc w:val="both"/>
        <w:rPr>
          <w:lang w:val="sk-SK"/>
        </w:rPr>
      </w:pPr>
    </w:p>
    <w:p w14:paraId="00E3301F" w14:textId="77777777" w:rsidR="00E84F26" w:rsidRPr="00113A3A" w:rsidRDefault="00E84F26" w:rsidP="004D2385">
      <w:pPr>
        <w:spacing w:line="276" w:lineRule="auto"/>
        <w:ind w:left="709" w:hanging="4"/>
        <w:jc w:val="both"/>
        <w:rPr>
          <w:lang w:val="sk-SK"/>
        </w:rPr>
      </w:pPr>
      <w:r w:rsidRPr="00113A3A">
        <w:rPr>
          <w:lang w:val="sk-SK"/>
        </w:rPr>
        <w:t xml:space="preserve">Zákon č. 540/2001 Z. z. o štátnej štatistike v znení neskorších predpisov implementuje nariadenie č. 223/2009 (ES) v platnom znení v plnom rozsahu. </w:t>
      </w:r>
    </w:p>
    <w:p w14:paraId="0F9E0D93" w14:textId="77777777" w:rsidR="00E84F26" w:rsidRDefault="00E84F26" w:rsidP="004D2385">
      <w:pPr>
        <w:spacing w:line="276" w:lineRule="auto"/>
        <w:ind w:left="709" w:hanging="4"/>
        <w:jc w:val="both"/>
        <w:rPr>
          <w:lang w:val="sk-SK"/>
        </w:rPr>
      </w:pPr>
    </w:p>
    <w:p w14:paraId="2CD622D4" w14:textId="7B5F3C6D" w:rsidR="00E84F26" w:rsidRPr="0060090C" w:rsidRDefault="00E84F26" w:rsidP="004D2385">
      <w:pPr>
        <w:spacing w:line="276" w:lineRule="auto"/>
        <w:ind w:left="709" w:hanging="4"/>
        <w:jc w:val="both"/>
        <w:rPr>
          <w:lang w:val="sk-SK"/>
        </w:rPr>
      </w:pPr>
      <w:r>
        <w:rPr>
          <w:lang w:val="sk-SK"/>
        </w:rPr>
        <w:t>Zákon č. .../2026 Z. z. o umelej inteligencii a o európskej dátovej regulácii a o zmene a doplnení niektorých zákonov implementuje nariadenie (EÚ) 2022/868v plnom rozsahu.</w:t>
      </w:r>
    </w:p>
    <w:p w14:paraId="164DC300" w14:textId="0E684DCF" w:rsidR="00556B93" w:rsidRPr="0060090C" w:rsidRDefault="00556B93" w:rsidP="004D2385">
      <w:pPr>
        <w:pStyle w:val="Odsekzoznamu"/>
        <w:numPr>
          <w:ilvl w:val="0"/>
          <w:numId w:val="4"/>
        </w:numPr>
        <w:spacing w:before="240" w:line="276" w:lineRule="auto"/>
        <w:contextualSpacing w:val="0"/>
        <w:jc w:val="both"/>
        <w:rPr>
          <w:b/>
          <w:lang w:val="sk-SK"/>
        </w:rPr>
      </w:pPr>
      <w:r w:rsidRPr="0060090C">
        <w:rPr>
          <w:b/>
          <w:lang w:val="sk-SK"/>
        </w:rPr>
        <w:t>je zlučiteľný s právom Európskej únie:</w:t>
      </w:r>
    </w:p>
    <w:p w14:paraId="403E9710" w14:textId="77777777" w:rsidR="00556B93" w:rsidRPr="0060090C" w:rsidRDefault="00556B93" w:rsidP="004D2385">
      <w:pPr>
        <w:spacing w:line="276" w:lineRule="auto"/>
        <w:ind w:left="360" w:hanging="360"/>
        <w:rPr>
          <w:b/>
          <w:lang w:val="sk-SK"/>
        </w:rPr>
      </w:pPr>
    </w:p>
    <w:p w14:paraId="3C362644" w14:textId="42AEF527" w:rsidR="00556B93" w:rsidRPr="004D2385" w:rsidRDefault="004D2385" w:rsidP="004D2385">
      <w:pPr>
        <w:spacing w:line="276" w:lineRule="auto"/>
        <w:ind w:left="426"/>
        <w:rPr>
          <w:lang w:val="sk-SK"/>
        </w:rPr>
      </w:pPr>
      <w:r>
        <w:rPr>
          <w:lang w:val="sk-SK"/>
        </w:rPr>
        <w:t>Ú</w:t>
      </w:r>
      <w:r w:rsidR="00556B93" w:rsidRPr="004D2385">
        <w:rPr>
          <w:lang w:val="sk-SK"/>
        </w:rPr>
        <w:t>plne</w:t>
      </w:r>
      <w:r>
        <w:rPr>
          <w:lang w:val="sk-SK"/>
        </w:rPr>
        <w:t>.</w:t>
      </w:r>
    </w:p>
    <w:p w14:paraId="0466D64C" w14:textId="77777777" w:rsidR="0025578E" w:rsidRPr="0060090C" w:rsidRDefault="0025578E" w:rsidP="004D2385">
      <w:pPr>
        <w:tabs>
          <w:tab w:val="left" w:pos="360"/>
        </w:tabs>
        <w:spacing w:line="276" w:lineRule="auto"/>
        <w:rPr>
          <w:lang w:val="sk-SK"/>
        </w:rPr>
      </w:pPr>
    </w:p>
    <w:sectPr w:rsidR="0025578E" w:rsidRPr="0060090C" w:rsidSect="00113A3A">
      <w:footerReference w:type="default" r:id="rId7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099B1" w14:textId="77777777" w:rsidR="00F745D8" w:rsidRDefault="00F745D8" w:rsidP="00FF206C">
      <w:r>
        <w:separator/>
      </w:r>
    </w:p>
  </w:endnote>
  <w:endnote w:type="continuationSeparator" w:id="0">
    <w:p w14:paraId="577B39EE" w14:textId="77777777" w:rsidR="00F745D8" w:rsidRDefault="00F745D8" w:rsidP="00FF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EE1F8" w14:textId="2287B6FB" w:rsidR="008E3F78" w:rsidRDefault="008E3F78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732AE0" w:rsidRPr="00732AE0">
      <w:rPr>
        <w:noProof/>
        <w:lang w:val="sk-SK"/>
      </w:rPr>
      <w:t>2</w:t>
    </w:r>
    <w:r>
      <w:fldChar w:fldCharType="end"/>
    </w:r>
  </w:p>
  <w:p w14:paraId="3C5FBAF0" w14:textId="77777777" w:rsidR="008E3F78" w:rsidRDefault="008E3F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AF6CB" w14:textId="77777777" w:rsidR="00F745D8" w:rsidRDefault="00F745D8" w:rsidP="00FF206C">
      <w:r>
        <w:separator/>
      </w:r>
    </w:p>
  </w:footnote>
  <w:footnote w:type="continuationSeparator" w:id="0">
    <w:p w14:paraId="49158424" w14:textId="77777777" w:rsidR="00F745D8" w:rsidRDefault="00F745D8" w:rsidP="00FF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3354C1"/>
    <w:multiLevelType w:val="hybridMultilevel"/>
    <w:tmpl w:val="53066038"/>
    <w:lvl w:ilvl="0" w:tplc="5E320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C8C9558">
      <w:numFmt w:val="bullet"/>
      <w:lvlText w:val="-"/>
      <w:lvlJc w:val="left"/>
      <w:pPr>
        <w:ind w:left="1440" w:hanging="360"/>
      </w:pPr>
      <w:rPr>
        <w:rFonts w:ascii="Times" w:eastAsia="Times New Roman" w:hAnsi="Times" w:cs="Time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7000C"/>
    <w:multiLevelType w:val="hybridMultilevel"/>
    <w:tmpl w:val="D6B0A7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C4F52"/>
    <w:multiLevelType w:val="hybridMultilevel"/>
    <w:tmpl w:val="C4AEB854"/>
    <w:lvl w:ilvl="0" w:tplc="28465128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92791A"/>
    <w:multiLevelType w:val="hybridMultilevel"/>
    <w:tmpl w:val="5304520E"/>
    <w:lvl w:ilvl="0" w:tplc="79CC19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0AAB"/>
    <w:multiLevelType w:val="hybridMultilevel"/>
    <w:tmpl w:val="D0EC6B24"/>
    <w:lvl w:ilvl="0" w:tplc="4E1C0D6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DB530E9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1B2114"/>
    <w:multiLevelType w:val="hybridMultilevel"/>
    <w:tmpl w:val="4B989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87F6B"/>
    <w:multiLevelType w:val="hybridMultilevel"/>
    <w:tmpl w:val="FBFEF172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15D4003"/>
    <w:multiLevelType w:val="hybridMultilevel"/>
    <w:tmpl w:val="FCE203F4"/>
    <w:lvl w:ilvl="0" w:tplc="FC90C15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67FDC"/>
    <w:multiLevelType w:val="hybridMultilevel"/>
    <w:tmpl w:val="FFFFFFFF"/>
    <w:lvl w:ilvl="0" w:tplc="6FB4BD2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28374E"/>
    <w:multiLevelType w:val="hybridMultilevel"/>
    <w:tmpl w:val="DC8454AC"/>
    <w:lvl w:ilvl="0" w:tplc="5E320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787AC7"/>
    <w:multiLevelType w:val="hybridMultilevel"/>
    <w:tmpl w:val="C4AEB854"/>
    <w:lvl w:ilvl="0" w:tplc="2846512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B5698B"/>
    <w:multiLevelType w:val="hybridMultilevel"/>
    <w:tmpl w:val="80302F32"/>
    <w:lvl w:ilvl="0" w:tplc="A20AD3C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350822"/>
    <w:multiLevelType w:val="hybridMultilevel"/>
    <w:tmpl w:val="83F861E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5800314"/>
    <w:multiLevelType w:val="hybridMultilevel"/>
    <w:tmpl w:val="97FC1A6A"/>
    <w:lvl w:ilvl="0" w:tplc="5E320B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0E3363"/>
    <w:multiLevelType w:val="hybridMultilevel"/>
    <w:tmpl w:val="9550BB74"/>
    <w:lvl w:ilvl="0" w:tplc="8B0A5F2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5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4B271F"/>
    <w:multiLevelType w:val="hybridMultilevel"/>
    <w:tmpl w:val="2632C334"/>
    <w:lvl w:ilvl="0" w:tplc="4D40249E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color w:val="auto"/>
        <w:u w:color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930" w:hanging="360"/>
      </w:pPr>
    </w:lvl>
    <w:lvl w:ilvl="2" w:tplc="041B001B" w:tentative="1">
      <w:start w:val="1"/>
      <w:numFmt w:val="lowerRoman"/>
      <w:lvlText w:val="%3."/>
      <w:lvlJc w:val="right"/>
      <w:pPr>
        <w:ind w:left="2650" w:hanging="180"/>
      </w:pPr>
    </w:lvl>
    <w:lvl w:ilvl="3" w:tplc="041B000F" w:tentative="1">
      <w:start w:val="1"/>
      <w:numFmt w:val="decimal"/>
      <w:lvlText w:val="%4."/>
      <w:lvlJc w:val="left"/>
      <w:pPr>
        <w:ind w:left="3370" w:hanging="360"/>
      </w:pPr>
    </w:lvl>
    <w:lvl w:ilvl="4" w:tplc="041B0019" w:tentative="1">
      <w:start w:val="1"/>
      <w:numFmt w:val="lowerLetter"/>
      <w:lvlText w:val="%5."/>
      <w:lvlJc w:val="left"/>
      <w:pPr>
        <w:ind w:left="4090" w:hanging="360"/>
      </w:pPr>
    </w:lvl>
    <w:lvl w:ilvl="5" w:tplc="041B001B" w:tentative="1">
      <w:start w:val="1"/>
      <w:numFmt w:val="lowerRoman"/>
      <w:lvlText w:val="%6."/>
      <w:lvlJc w:val="right"/>
      <w:pPr>
        <w:ind w:left="4810" w:hanging="180"/>
      </w:pPr>
    </w:lvl>
    <w:lvl w:ilvl="6" w:tplc="041B000F" w:tentative="1">
      <w:start w:val="1"/>
      <w:numFmt w:val="decimal"/>
      <w:lvlText w:val="%7."/>
      <w:lvlJc w:val="left"/>
      <w:pPr>
        <w:ind w:left="5530" w:hanging="360"/>
      </w:pPr>
    </w:lvl>
    <w:lvl w:ilvl="7" w:tplc="041B0019" w:tentative="1">
      <w:start w:val="1"/>
      <w:numFmt w:val="lowerLetter"/>
      <w:lvlText w:val="%8."/>
      <w:lvlJc w:val="left"/>
      <w:pPr>
        <w:ind w:left="6250" w:hanging="360"/>
      </w:pPr>
    </w:lvl>
    <w:lvl w:ilvl="8" w:tplc="041B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6"/>
  </w:num>
  <w:num w:numId="5">
    <w:abstractNumId w:val="12"/>
  </w:num>
  <w:num w:numId="6">
    <w:abstractNumId w:val="3"/>
  </w:num>
  <w:num w:numId="7">
    <w:abstractNumId w:val="5"/>
  </w:num>
  <w:num w:numId="8">
    <w:abstractNumId w:val="0"/>
  </w:num>
  <w:num w:numId="9">
    <w:abstractNumId w:val="1"/>
  </w:num>
  <w:num w:numId="10">
    <w:abstractNumId w:val="11"/>
  </w:num>
  <w:num w:numId="11">
    <w:abstractNumId w:val="15"/>
  </w:num>
  <w:num w:numId="12">
    <w:abstractNumId w:val="13"/>
  </w:num>
  <w:num w:numId="13">
    <w:abstractNumId w:val="17"/>
  </w:num>
  <w:num w:numId="14">
    <w:abstractNumId w:val="2"/>
  </w:num>
  <w:num w:numId="15">
    <w:abstractNumId w:val="4"/>
  </w:num>
  <w:num w:numId="16">
    <w:abstractNumId w:val="14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C"/>
    <w:rsid w:val="00006931"/>
    <w:rsid w:val="00011131"/>
    <w:rsid w:val="00070822"/>
    <w:rsid w:val="000711D8"/>
    <w:rsid w:val="00071B98"/>
    <w:rsid w:val="000916B1"/>
    <w:rsid w:val="000A16BF"/>
    <w:rsid w:val="000B5422"/>
    <w:rsid w:val="000E59D0"/>
    <w:rsid w:val="000F676E"/>
    <w:rsid w:val="000F7547"/>
    <w:rsid w:val="00107447"/>
    <w:rsid w:val="00113A3A"/>
    <w:rsid w:val="00117FF2"/>
    <w:rsid w:val="00123368"/>
    <w:rsid w:val="00132649"/>
    <w:rsid w:val="00144FB1"/>
    <w:rsid w:val="00153454"/>
    <w:rsid w:val="0016069F"/>
    <w:rsid w:val="00183B9D"/>
    <w:rsid w:val="001902A3"/>
    <w:rsid w:val="00191E40"/>
    <w:rsid w:val="001B670C"/>
    <w:rsid w:val="001D52F1"/>
    <w:rsid w:val="001E0E74"/>
    <w:rsid w:val="001E2716"/>
    <w:rsid w:val="001E3210"/>
    <w:rsid w:val="001E54A5"/>
    <w:rsid w:val="001F725C"/>
    <w:rsid w:val="0020011B"/>
    <w:rsid w:val="002051F3"/>
    <w:rsid w:val="002118C3"/>
    <w:rsid w:val="00213907"/>
    <w:rsid w:val="002140B8"/>
    <w:rsid w:val="00222B69"/>
    <w:rsid w:val="0022740F"/>
    <w:rsid w:val="00247409"/>
    <w:rsid w:val="0025578E"/>
    <w:rsid w:val="00270AB5"/>
    <w:rsid w:val="00283D66"/>
    <w:rsid w:val="002A3E85"/>
    <w:rsid w:val="002B2DDC"/>
    <w:rsid w:val="002B361F"/>
    <w:rsid w:val="002D1D98"/>
    <w:rsid w:val="002E041F"/>
    <w:rsid w:val="002E3179"/>
    <w:rsid w:val="002E4229"/>
    <w:rsid w:val="00301375"/>
    <w:rsid w:val="00357FB0"/>
    <w:rsid w:val="0036151F"/>
    <w:rsid w:val="00376AAC"/>
    <w:rsid w:val="00394782"/>
    <w:rsid w:val="0039706D"/>
    <w:rsid w:val="003A7A88"/>
    <w:rsid w:val="003B09D6"/>
    <w:rsid w:val="003B4B9A"/>
    <w:rsid w:val="003B60C4"/>
    <w:rsid w:val="003B7C2E"/>
    <w:rsid w:val="003D6718"/>
    <w:rsid w:val="003D7A60"/>
    <w:rsid w:val="003E08CC"/>
    <w:rsid w:val="003E7D79"/>
    <w:rsid w:val="003F5EB9"/>
    <w:rsid w:val="003F7B04"/>
    <w:rsid w:val="00407E67"/>
    <w:rsid w:val="0041661C"/>
    <w:rsid w:val="00417D47"/>
    <w:rsid w:val="0042742A"/>
    <w:rsid w:val="004338FF"/>
    <w:rsid w:val="00441DC4"/>
    <w:rsid w:val="00443B20"/>
    <w:rsid w:val="00474B65"/>
    <w:rsid w:val="004947DC"/>
    <w:rsid w:val="00494A0C"/>
    <w:rsid w:val="004B0293"/>
    <w:rsid w:val="004B5A7A"/>
    <w:rsid w:val="004C79F3"/>
    <w:rsid w:val="004D1AA6"/>
    <w:rsid w:val="004D2385"/>
    <w:rsid w:val="005008D2"/>
    <w:rsid w:val="00505468"/>
    <w:rsid w:val="00507A84"/>
    <w:rsid w:val="00510ED7"/>
    <w:rsid w:val="0053397A"/>
    <w:rsid w:val="005353FC"/>
    <w:rsid w:val="00556B93"/>
    <w:rsid w:val="00570AA0"/>
    <w:rsid w:val="00587385"/>
    <w:rsid w:val="00587537"/>
    <w:rsid w:val="005A6799"/>
    <w:rsid w:val="005D275A"/>
    <w:rsid w:val="005E641D"/>
    <w:rsid w:val="0060090C"/>
    <w:rsid w:val="00613E4C"/>
    <w:rsid w:val="00630F15"/>
    <w:rsid w:val="00632B08"/>
    <w:rsid w:val="00645868"/>
    <w:rsid w:val="006543DB"/>
    <w:rsid w:val="006563A5"/>
    <w:rsid w:val="006754E1"/>
    <w:rsid w:val="00695B3C"/>
    <w:rsid w:val="006C09A1"/>
    <w:rsid w:val="006E16CF"/>
    <w:rsid w:val="006E5CF8"/>
    <w:rsid w:val="00702F4F"/>
    <w:rsid w:val="00705092"/>
    <w:rsid w:val="0071650F"/>
    <w:rsid w:val="007203C2"/>
    <w:rsid w:val="00732AE0"/>
    <w:rsid w:val="0074637C"/>
    <w:rsid w:val="007753A5"/>
    <w:rsid w:val="007870DC"/>
    <w:rsid w:val="00807116"/>
    <w:rsid w:val="008078B5"/>
    <w:rsid w:val="0081171F"/>
    <w:rsid w:val="0081291B"/>
    <w:rsid w:val="0081426E"/>
    <w:rsid w:val="008149B4"/>
    <w:rsid w:val="00826E5E"/>
    <w:rsid w:val="0084328A"/>
    <w:rsid w:val="00844994"/>
    <w:rsid w:val="00851B44"/>
    <w:rsid w:val="00875F01"/>
    <w:rsid w:val="008B2869"/>
    <w:rsid w:val="008D7019"/>
    <w:rsid w:val="008E3F78"/>
    <w:rsid w:val="0090665E"/>
    <w:rsid w:val="0093345F"/>
    <w:rsid w:val="00957663"/>
    <w:rsid w:val="009615BA"/>
    <w:rsid w:val="009668B1"/>
    <w:rsid w:val="009705CD"/>
    <w:rsid w:val="009815CD"/>
    <w:rsid w:val="00990C73"/>
    <w:rsid w:val="009C3115"/>
    <w:rsid w:val="009C56F9"/>
    <w:rsid w:val="009D0FAB"/>
    <w:rsid w:val="009D4E65"/>
    <w:rsid w:val="009E41D0"/>
    <w:rsid w:val="00A00A2E"/>
    <w:rsid w:val="00A027ED"/>
    <w:rsid w:val="00A063EE"/>
    <w:rsid w:val="00A14C4A"/>
    <w:rsid w:val="00A41B7F"/>
    <w:rsid w:val="00A44CF0"/>
    <w:rsid w:val="00A63CBF"/>
    <w:rsid w:val="00A665B5"/>
    <w:rsid w:val="00A720D6"/>
    <w:rsid w:val="00A82E39"/>
    <w:rsid w:val="00A86ABA"/>
    <w:rsid w:val="00A8708C"/>
    <w:rsid w:val="00AB307D"/>
    <w:rsid w:val="00AB4DE6"/>
    <w:rsid w:val="00AC104B"/>
    <w:rsid w:val="00AC3642"/>
    <w:rsid w:val="00AD25BB"/>
    <w:rsid w:val="00AE30F4"/>
    <w:rsid w:val="00AE599B"/>
    <w:rsid w:val="00B12F92"/>
    <w:rsid w:val="00B3300D"/>
    <w:rsid w:val="00B379DA"/>
    <w:rsid w:val="00B64039"/>
    <w:rsid w:val="00B74F10"/>
    <w:rsid w:val="00B80EF2"/>
    <w:rsid w:val="00B928A4"/>
    <w:rsid w:val="00B928E3"/>
    <w:rsid w:val="00BB1732"/>
    <w:rsid w:val="00BC2A2C"/>
    <w:rsid w:val="00BC7480"/>
    <w:rsid w:val="00BD7BE1"/>
    <w:rsid w:val="00BE0215"/>
    <w:rsid w:val="00BF2CC8"/>
    <w:rsid w:val="00BF4805"/>
    <w:rsid w:val="00C10FA1"/>
    <w:rsid w:val="00C22741"/>
    <w:rsid w:val="00C30A58"/>
    <w:rsid w:val="00C367F7"/>
    <w:rsid w:val="00C45F13"/>
    <w:rsid w:val="00CA0CA8"/>
    <w:rsid w:val="00CB3CF8"/>
    <w:rsid w:val="00CC4A80"/>
    <w:rsid w:val="00CC6379"/>
    <w:rsid w:val="00CE24C7"/>
    <w:rsid w:val="00CE4AE7"/>
    <w:rsid w:val="00D0625C"/>
    <w:rsid w:val="00D262A9"/>
    <w:rsid w:val="00D53412"/>
    <w:rsid w:val="00D556E5"/>
    <w:rsid w:val="00D97A91"/>
    <w:rsid w:val="00DA03D1"/>
    <w:rsid w:val="00DA68DE"/>
    <w:rsid w:val="00DB3588"/>
    <w:rsid w:val="00DF5DF3"/>
    <w:rsid w:val="00E02A43"/>
    <w:rsid w:val="00E14F75"/>
    <w:rsid w:val="00E60C44"/>
    <w:rsid w:val="00E61B7A"/>
    <w:rsid w:val="00E8291C"/>
    <w:rsid w:val="00E83A05"/>
    <w:rsid w:val="00E84F26"/>
    <w:rsid w:val="00E85F58"/>
    <w:rsid w:val="00EA78DD"/>
    <w:rsid w:val="00EB0540"/>
    <w:rsid w:val="00EB118A"/>
    <w:rsid w:val="00EB306D"/>
    <w:rsid w:val="00EF2E73"/>
    <w:rsid w:val="00EF35E8"/>
    <w:rsid w:val="00F259FB"/>
    <w:rsid w:val="00F31576"/>
    <w:rsid w:val="00F63B78"/>
    <w:rsid w:val="00F745D8"/>
    <w:rsid w:val="00F75C26"/>
    <w:rsid w:val="00F8792B"/>
    <w:rsid w:val="00F90BD6"/>
    <w:rsid w:val="00F90D33"/>
    <w:rsid w:val="00F938A2"/>
    <w:rsid w:val="00FA562C"/>
    <w:rsid w:val="00FA6868"/>
    <w:rsid w:val="00FA7563"/>
    <w:rsid w:val="00FA7909"/>
    <w:rsid w:val="00FB67D6"/>
    <w:rsid w:val="00FB6A00"/>
    <w:rsid w:val="00FC4C91"/>
    <w:rsid w:val="00FE4D89"/>
    <w:rsid w:val="00FF206C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DAD4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C91"/>
    <w:pPr>
      <w:keepNext/>
      <w:keepLines/>
      <w:widowControl/>
      <w:autoSpaceDE/>
      <w:autoSpaceDN/>
      <w:adjustRightInd/>
      <w:spacing w:before="240" w:after="120"/>
      <w:jc w:val="center"/>
      <w:outlineLvl w:val="1"/>
    </w:pPr>
    <w:rPr>
      <w:b/>
      <w:bCs/>
      <w:sz w:val="26"/>
      <w:szCs w:val="26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FC4C91"/>
    <w:rPr>
      <w:rFonts w:cs="Times New Roman"/>
      <w:b/>
      <w:bCs/>
      <w:sz w:val="26"/>
      <w:szCs w:val="26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F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02F4F"/>
    <w:rPr>
      <w:rFonts w:ascii="Tahoma" w:hAnsi="Tahoma" w:cs="Tahoma"/>
      <w:sz w:val="16"/>
      <w:szCs w:val="16"/>
      <w:lang w:val="ru-RU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80711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11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07116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1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07116"/>
    <w:rPr>
      <w:rFonts w:cs="Times New Roman"/>
      <w:b/>
      <w:bCs/>
      <w:sz w:val="20"/>
      <w:szCs w:val="20"/>
      <w:lang w:val="ru-RU" w:eastAsia="x-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F5EB9"/>
    <w:pPr>
      <w:widowControl/>
      <w:autoSpaceDE/>
      <w:autoSpaceDN/>
      <w:adjustRightInd/>
      <w:jc w:val="both"/>
    </w:pPr>
    <w:rPr>
      <w:sz w:val="18"/>
      <w:szCs w:val="20"/>
      <w:lang w:val="sk-SK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3F5EB9"/>
    <w:rPr>
      <w:rFonts w:eastAsia="Times New Roman" w:cs="Times New Roman"/>
      <w:sz w:val="20"/>
      <w:szCs w:val="20"/>
      <w:lang w:val="sk-SK" w:eastAsia="en-US"/>
    </w:rPr>
  </w:style>
  <w:style w:type="character" w:styleId="Hypertextovprepojenie">
    <w:name w:val="Hyperlink"/>
    <w:basedOn w:val="Predvolenpsmoodseku"/>
    <w:uiPriority w:val="99"/>
    <w:unhideWhenUsed/>
    <w:rsid w:val="003F5EB9"/>
    <w:rPr>
      <w:rFonts w:cs="Times New Roman"/>
      <w:color w:val="0000FF"/>
      <w:u w:val="single"/>
    </w:rPr>
  </w:style>
  <w:style w:type="paragraph" w:styleId="Revzia">
    <w:name w:val="Revision"/>
    <w:hidden/>
    <w:uiPriority w:val="99"/>
    <w:rsid w:val="00071B98"/>
    <w:pPr>
      <w:spacing w:after="0" w:line="240" w:lineRule="auto"/>
    </w:pPr>
    <w:rPr>
      <w:sz w:val="24"/>
      <w:szCs w:val="24"/>
      <w:lang w:val="ru-RU"/>
    </w:rPr>
  </w:style>
  <w:style w:type="paragraph" w:styleId="Hlavika">
    <w:name w:val="header"/>
    <w:basedOn w:val="Normlny"/>
    <w:link w:val="HlavikaChar"/>
    <w:uiPriority w:val="99"/>
    <w:rsid w:val="00FF20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F206C"/>
    <w:rPr>
      <w:rFonts w:cs="Times New Roman"/>
      <w:sz w:val="24"/>
      <w:szCs w:val="24"/>
      <w:lang w:val="ru-RU" w:eastAsia="x-none"/>
    </w:rPr>
  </w:style>
  <w:style w:type="paragraph" w:styleId="Pta">
    <w:name w:val="footer"/>
    <w:basedOn w:val="Normlny"/>
    <w:link w:val="PtaChar"/>
    <w:uiPriority w:val="99"/>
    <w:rsid w:val="00FF20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206C"/>
    <w:rPr>
      <w:rFonts w:cs="Times New Roman"/>
      <w:sz w:val="24"/>
      <w:szCs w:val="24"/>
      <w:lang w:val="ru-RU" w:eastAsia="x-none"/>
    </w:rPr>
  </w:style>
  <w:style w:type="paragraph" w:styleId="Odsekzoznamu">
    <w:name w:val="List Paragraph"/>
    <w:basedOn w:val="Normlny"/>
    <w:uiPriority w:val="34"/>
    <w:qFormat/>
    <w:rsid w:val="005008D2"/>
    <w:pPr>
      <w:ind w:left="720"/>
      <w:contextualSpacing/>
    </w:pPr>
  </w:style>
  <w:style w:type="character" w:styleId="Odkaznapoznmkupodiarou">
    <w:name w:val="footnote reference"/>
    <w:uiPriority w:val="99"/>
    <w:unhideWhenUsed/>
    <w:rsid w:val="00FF76BA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1B670C"/>
    <w:pPr>
      <w:widowControl/>
      <w:autoSpaceDE/>
      <w:autoSpaceDN/>
      <w:adjustRightInd/>
      <w:spacing w:after="120"/>
    </w:pPr>
    <w:rPr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670C"/>
    <w:rPr>
      <w:sz w:val="24"/>
      <w:szCs w:val="24"/>
      <w:lang w:eastAsia="cs-CZ"/>
    </w:rPr>
  </w:style>
  <w:style w:type="paragraph" w:customStyle="1" w:styleId="oj-normal">
    <w:name w:val="oj-normal"/>
    <w:basedOn w:val="Normlny"/>
    <w:rsid w:val="009668B1"/>
    <w:pPr>
      <w:widowControl/>
      <w:autoSpaceDE/>
      <w:autoSpaceDN/>
      <w:adjustRightInd/>
      <w:spacing w:before="100" w:beforeAutospacing="1" w:after="100" w:afterAutospacing="1"/>
    </w:pPr>
    <w:rPr>
      <w:lang w:val="en-AU" w:eastAsia="en-AU"/>
    </w:rPr>
  </w:style>
  <w:style w:type="character" w:customStyle="1" w:styleId="oj-italic">
    <w:name w:val="oj-italic"/>
    <w:basedOn w:val="Predvolenpsmoodseku"/>
    <w:rsid w:val="00966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2026-08-13T09:10:00Z</dcterms:created>
  <dcterms:modified xsi:type="dcterms:W3CDTF">2026-08-13T09:10:00Z</dcterms:modified>
</cp:coreProperties>
</file>