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2.xml" ContentType="application/vnd.openxmlformats-officedocument.drawingml.chart+xml"/>
  <Override PartName="/word/theme/theme1.xml" ContentType="application/vnd.openxmlformats-officedocument.theme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4E7" w:rsidRDefault="00050F28" w:rsidP="00A344E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4A3">
        <w:rPr>
          <w:rFonts w:ascii="Times New Roman" w:hAnsi="Times New Roman" w:cs="Times New Roman"/>
          <w:b/>
          <w:sz w:val="28"/>
          <w:szCs w:val="28"/>
        </w:rPr>
        <w:t xml:space="preserve">Informácia </w:t>
      </w:r>
      <w:r w:rsidR="00741C0B" w:rsidRPr="00741C0B">
        <w:rPr>
          <w:rFonts w:ascii="Times New Roman" w:hAnsi="Times New Roman" w:cs="Times New Roman"/>
          <w:b/>
          <w:sz w:val="28"/>
          <w:szCs w:val="28"/>
        </w:rPr>
        <w:t xml:space="preserve">o poskytnutej podpore do oblasti bývania prostredníctvom </w:t>
      </w:r>
    </w:p>
    <w:p w:rsidR="00432BF0" w:rsidRDefault="00931381" w:rsidP="00A344E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75pt;margin-top:20.75pt;width:467.1pt;height:.05pt;z-index:251658240" o:connectortype="straight"/>
        </w:pict>
      </w:r>
      <w:r w:rsidR="00741C0B" w:rsidRPr="00741C0B">
        <w:rPr>
          <w:rFonts w:ascii="Times New Roman" w:hAnsi="Times New Roman" w:cs="Times New Roman"/>
          <w:b/>
          <w:sz w:val="28"/>
          <w:szCs w:val="28"/>
        </w:rPr>
        <w:t>Š</w:t>
      </w:r>
      <w:r w:rsidR="00A344E7">
        <w:rPr>
          <w:rFonts w:ascii="Times New Roman" w:hAnsi="Times New Roman" w:cs="Times New Roman"/>
          <w:b/>
          <w:sz w:val="28"/>
          <w:szCs w:val="28"/>
        </w:rPr>
        <w:t xml:space="preserve">tátneho fondu rozvoja bývania </w:t>
      </w:r>
      <w:r w:rsidR="00741C0B" w:rsidRPr="00741C0B">
        <w:rPr>
          <w:rFonts w:ascii="Times New Roman" w:hAnsi="Times New Roman" w:cs="Times New Roman"/>
          <w:b/>
          <w:sz w:val="28"/>
          <w:szCs w:val="28"/>
        </w:rPr>
        <w:t>a Programu rozvoja bývania za rok 2010</w:t>
      </w:r>
    </w:p>
    <w:p w:rsidR="005C73E5" w:rsidRDefault="005C73E5" w:rsidP="001F67CD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F28" w:rsidRDefault="00C154A3" w:rsidP="005C73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54A3">
        <w:rPr>
          <w:rFonts w:ascii="Times New Roman" w:hAnsi="Times New Roman" w:cs="Times New Roman"/>
          <w:b/>
          <w:sz w:val="24"/>
          <w:szCs w:val="24"/>
        </w:rPr>
        <w:t>ÚVOD</w:t>
      </w:r>
    </w:p>
    <w:p w:rsidR="005C73E5" w:rsidRDefault="005C73E5" w:rsidP="005C73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0DC9" w:rsidRDefault="00837768" w:rsidP="005C73E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oblasti bytovej politiky </w:t>
      </w:r>
      <w:r w:rsidR="00D26382">
        <w:rPr>
          <w:rFonts w:ascii="Times New Roman" w:hAnsi="Times New Roman" w:cs="Times New Roman"/>
          <w:sz w:val="24"/>
          <w:szCs w:val="24"/>
        </w:rPr>
        <w:t>je zo strany štátu za účelom r</w:t>
      </w:r>
      <w:r w:rsidR="00886087" w:rsidRPr="00886087">
        <w:rPr>
          <w:rFonts w:ascii="Times New Roman" w:hAnsi="Times New Roman" w:cs="Times New Roman"/>
          <w:sz w:val="24"/>
          <w:szCs w:val="24"/>
        </w:rPr>
        <w:t>ozširovani</w:t>
      </w:r>
      <w:r w:rsidR="00D26382">
        <w:rPr>
          <w:rFonts w:ascii="Times New Roman" w:hAnsi="Times New Roman" w:cs="Times New Roman"/>
          <w:sz w:val="24"/>
          <w:szCs w:val="24"/>
        </w:rPr>
        <w:t>a</w:t>
      </w:r>
      <w:r w:rsidR="00886087" w:rsidRPr="00886087">
        <w:rPr>
          <w:rFonts w:ascii="Times New Roman" w:hAnsi="Times New Roman" w:cs="Times New Roman"/>
          <w:sz w:val="24"/>
          <w:szCs w:val="24"/>
        </w:rPr>
        <w:t xml:space="preserve"> a</w:t>
      </w:r>
      <w:r w:rsidR="00886087">
        <w:rPr>
          <w:rFonts w:ascii="Times New Roman" w:hAnsi="Times New Roman" w:cs="Times New Roman"/>
          <w:sz w:val="24"/>
          <w:szCs w:val="24"/>
        </w:rPr>
        <w:t> </w:t>
      </w:r>
      <w:r w:rsidR="00886087" w:rsidRPr="00886087">
        <w:rPr>
          <w:rFonts w:ascii="Times New Roman" w:hAnsi="Times New Roman" w:cs="Times New Roman"/>
          <w:sz w:val="24"/>
          <w:szCs w:val="24"/>
        </w:rPr>
        <w:t>zveľaďovani</w:t>
      </w:r>
      <w:r w:rsidR="00D26382">
        <w:rPr>
          <w:rFonts w:ascii="Times New Roman" w:hAnsi="Times New Roman" w:cs="Times New Roman"/>
          <w:sz w:val="24"/>
          <w:szCs w:val="24"/>
        </w:rPr>
        <w:t>a</w:t>
      </w:r>
      <w:r w:rsidR="00886087">
        <w:rPr>
          <w:rFonts w:ascii="Times New Roman" w:hAnsi="Times New Roman" w:cs="Times New Roman"/>
          <w:sz w:val="24"/>
          <w:szCs w:val="24"/>
        </w:rPr>
        <w:t xml:space="preserve"> bytového fondu </w:t>
      </w:r>
      <w:r>
        <w:rPr>
          <w:rFonts w:ascii="Times New Roman" w:hAnsi="Times New Roman" w:cs="Times New Roman"/>
          <w:sz w:val="24"/>
          <w:szCs w:val="24"/>
        </w:rPr>
        <w:t>uplatňovaný</w:t>
      </w:r>
      <w:r w:rsidR="00886087">
        <w:rPr>
          <w:rFonts w:ascii="Times New Roman" w:hAnsi="Times New Roman" w:cs="Times New Roman"/>
          <w:sz w:val="24"/>
          <w:szCs w:val="24"/>
        </w:rPr>
        <w:t xml:space="preserve"> systém ekonomických</w:t>
      </w:r>
      <w:r>
        <w:rPr>
          <w:rFonts w:ascii="Times New Roman" w:hAnsi="Times New Roman" w:cs="Times New Roman"/>
          <w:sz w:val="24"/>
          <w:szCs w:val="24"/>
        </w:rPr>
        <w:t xml:space="preserve"> nástrojov</w:t>
      </w:r>
      <w:r w:rsidR="0017167E">
        <w:rPr>
          <w:rFonts w:ascii="Times New Roman" w:hAnsi="Times New Roman" w:cs="Times New Roman"/>
          <w:sz w:val="24"/>
          <w:szCs w:val="24"/>
        </w:rPr>
        <w:t>, a to vo forme priam</w:t>
      </w:r>
      <w:r w:rsidR="00D26382">
        <w:rPr>
          <w:rFonts w:ascii="Times New Roman" w:hAnsi="Times New Roman" w:cs="Times New Roman"/>
          <w:sz w:val="24"/>
          <w:szCs w:val="24"/>
        </w:rPr>
        <w:t>ej</w:t>
      </w:r>
      <w:r w:rsidR="0017167E">
        <w:rPr>
          <w:rFonts w:ascii="Times New Roman" w:hAnsi="Times New Roman" w:cs="Times New Roman"/>
          <w:sz w:val="24"/>
          <w:szCs w:val="24"/>
        </w:rPr>
        <w:t xml:space="preserve"> a nepriamej podpory.</w:t>
      </w:r>
    </w:p>
    <w:p w:rsidR="00837768" w:rsidRDefault="0017167E" w:rsidP="007115AB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7378">
        <w:rPr>
          <w:rFonts w:ascii="Times New Roman" w:hAnsi="Times New Roman" w:cs="Times New Roman"/>
          <w:i/>
          <w:sz w:val="24"/>
          <w:szCs w:val="24"/>
        </w:rPr>
        <w:t>Priama podpora štátu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5E4A">
        <w:rPr>
          <w:rFonts w:ascii="Times New Roman" w:hAnsi="Times New Roman" w:cs="Times New Roman"/>
          <w:sz w:val="24"/>
          <w:szCs w:val="24"/>
        </w:rPr>
        <w:t xml:space="preserve">je realizovaná formou poskytovania </w:t>
      </w:r>
    </w:p>
    <w:p w:rsidR="00E13509" w:rsidRPr="00837768" w:rsidRDefault="00E65E4A" w:rsidP="00837768">
      <w:pPr>
        <w:pStyle w:val="Odsekzoznamu"/>
        <w:numPr>
          <w:ilvl w:val="0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768">
        <w:rPr>
          <w:rFonts w:ascii="Times New Roman" w:hAnsi="Times New Roman" w:cs="Times New Roman"/>
          <w:sz w:val="24"/>
          <w:szCs w:val="24"/>
        </w:rPr>
        <w:t>priamych dotácií</w:t>
      </w:r>
      <w:r w:rsidR="00CE4CBB" w:rsidRPr="00837768">
        <w:rPr>
          <w:rFonts w:ascii="Times New Roman" w:hAnsi="Times New Roman" w:cs="Times New Roman"/>
          <w:sz w:val="24"/>
          <w:szCs w:val="24"/>
        </w:rPr>
        <w:t xml:space="preserve"> v rámci programu rozvoja bývania</w:t>
      </w:r>
      <w:r w:rsidR="003F522E">
        <w:rPr>
          <w:rFonts w:ascii="Times New Roman" w:hAnsi="Times New Roman" w:cs="Times New Roman"/>
          <w:sz w:val="24"/>
          <w:szCs w:val="24"/>
        </w:rPr>
        <w:t xml:space="preserve"> poskytovaných ministerstvom</w:t>
      </w:r>
      <w:r w:rsidRPr="00837768">
        <w:rPr>
          <w:rFonts w:ascii="Times New Roman" w:hAnsi="Times New Roman" w:cs="Times New Roman"/>
          <w:sz w:val="24"/>
          <w:szCs w:val="24"/>
        </w:rPr>
        <w:t>, a</w:t>
      </w:r>
      <w:r w:rsidR="00E13509" w:rsidRPr="00837768">
        <w:rPr>
          <w:rFonts w:ascii="Times New Roman" w:hAnsi="Times New Roman" w:cs="Times New Roman"/>
          <w:sz w:val="24"/>
          <w:szCs w:val="24"/>
        </w:rPr>
        <w:t> </w:t>
      </w:r>
      <w:r w:rsidRPr="00837768">
        <w:rPr>
          <w:rFonts w:ascii="Times New Roman" w:hAnsi="Times New Roman" w:cs="Times New Roman"/>
          <w:sz w:val="24"/>
          <w:szCs w:val="24"/>
        </w:rPr>
        <w:t>to</w:t>
      </w:r>
      <w:r w:rsidR="00E13509" w:rsidRPr="00837768">
        <w:rPr>
          <w:rFonts w:ascii="Times New Roman" w:hAnsi="Times New Roman" w:cs="Times New Roman"/>
          <w:sz w:val="24"/>
          <w:szCs w:val="24"/>
        </w:rPr>
        <w:t xml:space="preserve"> na</w:t>
      </w:r>
      <w:r w:rsidRPr="008377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509" w:rsidRDefault="00E65E4A" w:rsidP="00837768">
      <w:pPr>
        <w:pStyle w:val="Odsekzoznamu"/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509">
        <w:rPr>
          <w:rFonts w:ascii="Times New Roman" w:hAnsi="Times New Roman" w:cs="Times New Roman"/>
          <w:sz w:val="24"/>
          <w:szCs w:val="24"/>
        </w:rPr>
        <w:t xml:space="preserve">obstaranie nájomných bytov, </w:t>
      </w:r>
    </w:p>
    <w:p w:rsidR="00E13509" w:rsidRDefault="00E65E4A" w:rsidP="00837768">
      <w:pPr>
        <w:pStyle w:val="Odsekzoznamu"/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509">
        <w:rPr>
          <w:rFonts w:ascii="Times New Roman" w:hAnsi="Times New Roman" w:cs="Times New Roman"/>
          <w:sz w:val="24"/>
          <w:szCs w:val="24"/>
        </w:rPr>
        <w:t>obstaranie technickej vybavenosti</w:t>
      </w:r>
      <w:r w:rsidR="00E13509">
        <w:rPr>
          <w:rFonts w:ascii="Times New Roman" w:hAnsi="Times New Roman" w:cs="Times New Roman"/>
          <w:sz w:val="24"/>
          <w:szCs w:val="24"/>
        </w:rPr>
        <w:t>,</w:t>
      </w:r>
      <w:r w:rsidRPr="00E13509">
        <w:rPr>
          <w:rFonts w:ascii="Times New Roman" w:hAnsi="Times New Roman" w:cs="Times New Roman"/>
          <w:sz w:val="24"/>
          <w:szCs w:val="24"/>
        </w:rPr>
        <w:t> </w:t>
      </w:r>
    </w:p>
    <w:p w:rsidR="00837768" w:rsidRDefault="00E65E4A" w:rsidP="00837768">
      <w:pPr>
        <w:pStyle w:val="Odsekzoznamu"/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509">
        <w:rPr>
          <w:rFonts w:ascii="Times New Roman" w:hAnsi="Times New Roman" w:cs="Times New Roman"/>
          <w:sz w:val="24"/>
          <w:szCs w:val="24"/>
        </w:rPr>
        <w:t>odstraňovanie systémových porúch bytových domov</w:t>
      </w:r>
      <w:r w:rsidR="0083776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65E4A" w:rsidRPr="00E13509" w:rsidRDefault="00837768" w:rsidP="00837768">
      <w:pPr>
        <w:pStyle w:val="Odsekzoznamu"/>
        <w:numPr>
          <w:ilvl w:val="0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zvýhodnených úverov poskytovaných prostredníctvom </w:t>
      </w:r>
      <w:r w:rsidRPr="00E13509">
        <w:rPr>
          <w:rFonts w:ascii="Times New Roman" w:hAnsi="Times New Roman" w:cs="Times New Roman"/>
          <w:sz w:val="24"/>
          <w:szCs w:val="24"/>
        </w:rPr>
        <w:t>Štátneho fondu rozvoja bývania, ktorý poskytuje pri splnení zákonom stanovených podmienok úvery fyzickým osobám, ako aj právnickým osobám</w:t>
      </w:r>
      <w:r w:rsidR="00E65E4A" w:rsidRPr="00E13509">
        <w:rPr>
          <w:rFonts w:ascii="Times New Roman" w:hAnsi="Times New Roman" w:cs="Times New Roman"/>
          <w:sz w:val="24"/>
          <w:szCs w:val="24"/>
        </w:rPr>
        <w:t>.</w:t>
      </w:r>
    </w:p>
    <w:p w:rsidR="00E13509" w:rsidRPr="00837768" w:rsidRDefault="00FD13D2" w:rsidP="00837768">
      <w:pPr>
        <w:spacing w:before="120" w:after="12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D7378">
        <w:rPr>
          <w:rFonts w:ascii="Times New Roman" w:hAnsi="Times New Roman" w:cs="Times New Roman"/>
          <w:i/>
          <w:sz w:val="24"/>
          <w:szCs w:val="24"/>
        </w:rPr>
        <w:t>Nepriama podpora štátu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3509">
        <w:rPr>
          <w:rFonts w:ascii="Times New Roman" w:hAnsi="Times New Roman" w:cs="Times New Roman"/>
          <w:sz w:val="24"/>
          <w:szCs w:val="24"/>
        </w:rPr>
        <w:t>je realizovaná prostredníctvom</w:t>
      </w:r>
    </w:p>
    <w:p w:rsidR="00E13509" w:rsidRPr="00E13509" w:rsidRDefault="00E13509" w:rsidP="007115AB">
      <w:pPr>
        <w:pStyle w:val="Odsekzoznamu"/>
        <w:numPr>
          <w:ilvl w:val="0"/>
          <w:numId w:val="5"/>
        </w:numPr>
        <w:tabs>
          <w:tab w:val="clear" w:pos="1579"/>
          <w:tab w:val="num" w:pos="993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13509">
        <w:rPr>
          <w:rFonts w:ascii="Times New Roman" w:hAnsi="Times New Roman" w:cs="Times New Roman"/>
          <w:sz w:val="24"/>
          <w:szCs w:val="24"/>
        </w:rPr>
        <w:t>Programu štátnej podpory obnovy bytového fondu formou poskytovania bankových záruk za úvery</w:t>
      </w:r>
      <w:r w:rsidR="00CE4CBB">
        <w:rPr>
          <w:rFonts w:ascii="Times New Roman" w:hAnsi="Times New Roman" w:cs="Times New Roman"/>
          <w:sz w:val="24"/>
          <w:szCs w:val="24"/>
        </w:rPr>
        <w:t xml:space="preserve"> (ďalej len „program bankových záruk“)</w:t>
      </w:r>
      <w:r w:rsidRPr="00E13509">
        <w:rPr>
          <w:rFonts w:ascii="Times New Roman" w:hAnsi="Times New Roman" w:cs="Times New Roman"/>
          <w:sz w:val="24"/>
          <w:szCs w:val="24"/>
        </w:rPr>
        <w:t>, ktorý bol schválený vládou SR pre</w:t>
      </w:r>
      <w:r w:rsidR="000B5C7A">
        <w:rPr>
          <w:rFonts w:ascii="Times New Roman" w:hAnsi="Times New Roman" w:cs="Times New Roman"/>
          <w:sz w:val="24"/>
          <w:szCs w:val="24"/>
        </w:rPr>
        <w:t> </w:t>
      </w:r>
      <w:r w:rsidRPr="00E13509">
        <w:rPr>
          <w:rFonts w:ascii="Times New Roman" w:hAnsi="Times New Roman" w:cs="Times New Roman"/>
          <w:sz w:val="24"/>
          <w:szCs w:val="24"/>
        </w:rPr>
        <w:t>oživenie bytovej výstavby a vytvorenie podmienok pre obnovu bytového fondu,</w:t>
      </w:r>
    </w:p>
    <w:p w:rsidR="007115AB" w:rsidRDefault="00E13509" w:rsidP="007115AB">
      <w:pPr>
        <w:pStyle w:val="Odsekzoznamu"/>
        <w:numPr>
          <w:ilvl w:val="0"/>
          <w:numId w:val="5"/>
        </w:numPr>
        <w:tabs>
          <w:tab w:val="clear" w:pos="1579"/>
          <w:tab w:val="num" w:pos="993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115AB">
        <w:rPr>
          <w:rFonts w:ascii="Times New Roman" w:hAnsi="Times New Roman" w:cs="Times New Roman"/>
          <w:sz w:val="24"/>
          <w:szCs w:val="24"/>
        </w:rPr>
        <w:t xml:space="preserve">hypotekárneho financovania, v ktorom </w:t>
      </w:r>
      <w:r w:rsidR="007115AB" w:rsidRPr="007115AB">
        <w:rPr>
          <w:rFonts w:ascii="Times New Roman" w:hAnsi="Times New Roman" w:cs="Times New Roman"/>
          <w:sz w:val="24"/>
          <w:szCs w:val="24"/>
        </w:rPr>
        <w:t xml:space="preserve">je </w:t>
      </w:r>
      <w:r w:rsidRPr="007115AB">
        <w:rPr>
          <w:rFonts w:ascii="Times New Roman" w:hAnsi="Times New Roman" w:cs="Times New Roman"/>
          <w:sz w:val="24"/>
          <w:szCs w:val="24"/>
        </w:rPr>
        <w:t>podpora zo strany štátu vo forme štátneho príspevku k hypotekárnym úverom a štátneho príspevku k hypotekárnym úverom pre mladých občanov smerovaná len pre fyzické osoby,</w:t>
      </w:r>
    </w:p>
    <w:p w:rsidR="00E13509" w:rsidRPr="007115AB" w:rsidRDefault="00E13509" w:rsidP="005C73E5">
      <w:pPr>
        <w:pStyle w:val="Odsekzoznamu"/>
        <w:numPr>
          <w:ilvl w:val="0"/>
          <w:numId w:val="5"/>
        </w:numPr>
        <w:tabs>
          <w:tab w:val="clear" w:pos="1579"/>
          <w:tab w:val="num" w:pos="993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115AB">
        <w:rPr>
          <w:rFonts w:ascii="Times New Roman" w:hAnsi="Times New Roman" w:cs="Times New Roman"/>
          <w:sz w:val="24"/>
          <w:szCs w:val="24"/>
        </w:rPr>
        <w:t>systému stavebného sporenia so štátnou podporou vo forme štátnej prémie k stavebnému sporeniu pre fyzické osoby a pre spoločenstvá vlastníkov bytov a nebytových priestorov</w:t>
      </w:r>
      <w:r w:rsidR="007115AB">
        <w:rPr>
          <w:rFonts w:ascii="Times New Roman" w:hAnsi="Times New Roman" w:cs="Times New Roman"/>
          <w:sz w:val="24"/>
          <w:szCs w:val="24"/>
        </w:rPr>
        <w:t>.</w:t>
      </w:r>
    </w:p>
    <w:p w:rsidR="005C73E5" w:rsidRDefault="005C73E5" w:rsidP="00493989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73E5" w:rsidRPr="005A31A2" w:rsidRDefault="0068736F" w:rsidP="005A31A2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31A2">
        <w:rPr>
          <w:rFonts w:ascii="Times New Roman" w:hAnsi="Times New Roman" w:cs="Times New Roman"/>
          <w:b/>
          <w:sz w:val="24"/>
          <w:szCs w:val="24"/>
        </w:rPr>
        <w:t xml:space="preserve">POSKYTNUTÁ </w:t>
      </w:r>
      <w:r w:rsidR="0065164F" w:rsidRPr="005A31A2">
        <w:rPr>
          <w:rFonts w:ascii="Times New Roman" w:hAnsi="Times New Roman" w:cs="Times New Roman"/>
          <w:b/>
          <w:sz w:val="24"/>
          <w:szCs w:val="24"/>
        </w:rPr>
        <w:t xml:space="preserve">PODPORA </w:t>
      </w:r>
      <w:r w:rsidRPr="005A31A2">
        <w:rPr>
          <w:rFonts w:ascii="Times New Roman" w:hAnsi="Times New Roman" w:cs="Times New Roman"/>
          <w:b/>
          <w:sz w:val="24"/>
          <w:szCs w:val="24"/>
        </w:rPr>
        <w:t>DO</w:t>
      </w:r>
      <w:r w:rsidR="0065164F" w:rsidRPr="005A31A2">
        <w:rPr>
          <w:rFonts w:ascii="Times New Roman" w:hAnsi="Times New Roman" w:cs="Times New Roman"/>
          <w:b/>
          <w:sz w:val="24"/>
          <w:szCs w:val="24"/>
        </w:rPr>
        <w:t> OBLASTI</w:t>
      </w:r>
      <w:r w:rsidR="00A11D7C" w:rsidRPr="005A31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164F" w:rsidRPr="005A31A2">
        <w:rPr>
          <w:rFonts w:ascii="Times New Roman" w:hAnsi="Times New Roman" w:cs="Times New Roman"/>
          <w:b/>
          <w:sz w:val="24"/>
          <w:szCs w:val="24"/>
        </w:rPr>
        <w:t>BÝVANIA</w:t>
      </w:r>
      <w:r w:rsidR="00D77CF6" w:rsidRPr="005A31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6087" w:rsidRDefault="00886087" w:rsidP="005C73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6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4CBB" w:rsidRPr="004362BD" w:rsidRDefault="00CE4CBB" w:rsidP="005C73E5">
      <w:pPr>
        <w:spacing w:after="12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súlade so zámermi rozširovania a obnovy bytového fondu boli zo štátneho rozpočtu pre</w:t>
      </w:r>
      <w:r w:rsidR="0083776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rok 2010 do oblasti rozvoja bývania vyčlenené finančné prostriedky v celkovej výške </w:t>
      </w:r>
      <w:r w:rsidR="00BE2904" w:rsidRPr="004362BD">
        <w:rPr>
          <w:rFonts w:ascii="Times New Roman" w:hAnsi="Times New Roman" w:cs="Times New Roman"/>
          <w:sz w:val="24"/>
          <w:szCs w:val="24"/>
        </w:rPr>
        <w:t>174 239</w:t>
      </w:r>
      <w:r w:rsidR="00122F5A">
        <w:rPr>
          <w:rFonts w:ascii="Times New Roman" w:hAnsi="Times New Roman" w:cs="Times New Roman"/>
          <w:sz w:val="24"/>
          <w:szCs w:val="24"/>
        </w:rPr>
        <w:t> </w:t>
      </w:r>
      <w:r w:rsidR="00BE2904" w:rsidRPr="004362BD">
        <w:rPr>
          <w:rFonts w:ascii="Times New Roman" w:hAnsi="Times New Roman" w:cs="Times New Roman"/>
          <w:sz w:val="24"/>
          <w:szCs w:val="24"/>
        </w:rPr>
        <w:t>402</w:t>
      </w:r>
      <w:r w:rsidR="00122F5A">
        <w:rPr>
          <w:rFonts w:ascii="Times New Roman" w:hAnsi="Times New Roman" w:cs="Times New Roman"/>
          <w:sz w:val="24"/>
          <w:szCs w:val="24"/>
        </w:rPr>
        <w:t>,00</w:t>
      </w:r>
      <w:r w:rsidR="00BE2904" w:rsidRPr="004362BD">
        <w:rPr>
          <w:rFonts w:ascii="Times New Roman" w:hAnsi="Times New Roman" w:cs="Times New Roman"/>
          <w:sz w:val="24"/>
          <w:szCs w:val="24"/>
        </w:rPr>
        <w:t> </w:t>
      </w:r>
      <w:r w:rsidRPr="004362BD">
        <w:rPr>
          <w:rFonts w:ascii="Times New Roman" w:hAnsi="Times New Roman" w:cs="Times New Roman"/>
          <w:sz w:val="24"/>
          <w:szCs w:val="24"/>
        </w:rPr>
        <w:t>eur, z</w:t>
      </w:r>
      <w:r w:rsidR="00221208" w:rsidRPr="004362BD">
        <w:rPr>
          <w:rFonts w:ascii="Times New Roman" w:hAnsi="Times New Roman" w:cs="Times New Roman"/>
          <w:sz w:val="24"/>
          <w:szCs w:val="24"/>
        </w:rPr>
        <w:t> </w:t>
      </w:r>
      <w:r w:rsidRPr="004362BD">
        <w:rPr>
          <w:rFonts w:ascii="Times New Roman" w:hAnsi="Times New Roman" w:cs="Times New Roman"/>
          <w:sz w:val="24"/>
          <w:szCs w:val="24"/>
        </w:rPr>
        <w:t>toho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142"/>
      </w:tblGrid>
      <w:tr w:rsidR="001520B8" w:rsidRPr="004362BD" w:rsidTr="00DF417C">
        <w:tc>
          <w:tcPr>
            <w:tcW w:w="5070" w:type="dxa"/>
          </w:tcPr>
          <w:p w:rsidR="001520B8" w:rsidRPr="001520B8" w:rsidRDefault="009B55C9" w:rsidP="009B55C9">
            <w:pPr>
              <w:pStyle w:val="Odsekzoznamu"/>
              <w:numPr>
                <w:ilvl w:val="0"/>
                <w:numId w:val="5"/>
              </w:numPr>
              <w:tabs>
                <w:tab w:val="clear" w:pos="1579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 </w:t>
            </w:r>
            <w:r w:rsidR="001520B8" w:rsidRPr="001520B8">
              <w:rPr>
                <w:rFonts w:ascii="Times New Roman" w:hAnsi="Times New Roman" w:cs="Times New Roman"/>
                <w:sz w:val="24"/>
                <w:szCs w:val="24"/>
              </w:rPr>
              <w:t>program rozvoja bývania</w:t>
            </w:r>
          </w:p>
        </w:tc>
        <w:tc>
          <w:tcPr>
            <w:tcW w:w="4142" w:type="dxa"/>
          </w:tcPr>
          <w:p w:rsidR="001520B8" w:rsidRPr="004362BD" w:rsidRDefault="001520B8" w:rsidP="001520B8">
            <w:pPr>
              <w:pStyle w:val="Odsekzoznamu"/>
              <w:ind w:left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47 068</w:t>
            </w:r>
            <w:r w:rsidR="004362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977</w:t>
            </w:r>
            <w:r w:rsidR="004362B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 eur,</w:t>
            </w:r>
          </w:p>
        </w:tc>
      </w:tr>
      <w:tr w:rsidR="001520B8" w:rsidRPr="004362BD" w:rsidTr="00DF417C">
        <w:tc>
          <w:tcPr>
            <w:tcW w:w="5070" w:type="dxa"/>
          </w:tcPr>
          <w:p w:rsidR="001520B8" w:rsidRPr="001520B8" w:rsidRDefault="009B55C9" w:rsidP="001520B8">
            <w:pPr>
              <w:pStyle w:val="Odsekzoznamu"/>
              <w:numPr>
                <w:ilvl w:val="0"/>
                <w:numId w:val="5"/>
              </w:numPr>
              <w:tabs>
                <w:tab w:val="clear" w:pos="1579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 </w:t>
            </w:r>
            <w:r w:rsidR="001520B8" w:rsidRPr="001520B8">
              <w:rPr>
                <w:rFonts w:ascii="Times New Roman" w:hAnsi="Times New Roman" w:cs="Times New Roman"/>
                <w:sz w:val="24"/>
                <w:szCs w:val="24"/>
              </w:rPr>
              <w:t>Štátny fond rozvoja bývania</w:t>
            </w:r>
          </w:p>
        </w:tc>
        <w:tc>
          <w:tcPr>
            <w:tcW w:w="4142" w:type="dxa"/>
          </w:tcPr>
          <w:p w:rsidR="001520B8" w:rsidRPr="004362BD" w:rsidRDefault="001520B8" w:rsidP="001520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54 904</w:t>
            </w:r>
            <w:r w:rsidR="004362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4362B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 eur,</w:t>
            </w:r>
          </w:p>
        </w:tc>
      </w:tr>
      <w:tr w:rsidR="001520B8" w:rsidRPr="004362BD" w:rsidTr="00DF417C">
        <w:tc>
          <w:tcPr>
            <w:tcW w:w="5070" w:type="dxa"/>
          </w:tcPr>
          <w:p w:rsidR="001520B8" w:rsidRPr="001520B8" w:rsidRDefault="009B55C9" w:rsidP="009B55C9">
            <w:pPr>
              <w:pStyle w:val="Odsekzoznamu"/>
              <w:numPr>
                <w:ilvl w:val="0"/>
                <w:numId w:val="5"/>
              </w:numPr>
              <w:tabs>
                <w:tab w:val="clear" w:pos="1579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 </w:t>
            </w:r>
            <w:r w:rsidR="001520B8" w:rsidRPr="001520B8">
              <w:rPr>
                <w:rFonts w:ascii="Times New Roman" w:hAnsi="Times New Roman" w:cs="Times New Roman"/>
                <w:sz w:val="24"/>
                <w:szCs w:val="24"/>
              </w:rPr>
              <w:t>program bankových záruk</w:t>
            </w:r>
          </w:p>
        </w:tc>
        <w:tc>
          <w:tcPr>
            <w:tcW w:w="4142" w:type="dxa"/>
          </w:tcPr>
          <w:p w:rsidR="001520B8" w:rsidRPr="004362BD" w:rsidRDefault="001520B8" w:rsidP="001520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3 186</w:t>
            </w:r>
            <w:r w:rsidR="004362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="004362B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 eur,</w:t>
            </w:r>
          </w:p>
        </w:tc>
      </w:tr>
      <w:tr w:rsidR="001520B8" w:rsidRPr="004362BD" w:rsidTr="00DF417C">
        <w:tc>
          <w:tcPr>
            <w:tcW w:w="5070" w:type="dxa"/>
          </w:tcPr>
          <w:p w:rsidR="001520B8" w:rsidRPr="001520B8" w:rsidRDefault="009B55C9" w:rsidP="001520B8">
            <w:pPr>
              <w:pStyle w:val="Odsekzoznamu"/>
              <w:numPr>
                <w:ilvl w:val="0"/>
                <w:numId w:val="5"/>
              </w:numPr>
              <w:tabs>
                <w:tab w:val="clear" w:pos="1579"/>
                <w:tab w:val="num" w:pos="426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1520B8">
              <w:rPr>
                <w:rFonts w:ascii="Times New Roman" w:hAnsi="Times New Roman" w:cs="Times New Roman"/>
                <w:sz w:val="24"/>
                <w:szCs w:val="24"/>
              </w:rPr>
              <w:t>štátny príspevok k hypotekárny</w:t>
            </w:r>
            <w:r w:rsidR="00122F5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20B8">
              <w:rPr>
                <w:rFonts w:ascii="Times New Roman" w:hAnsi="Times New Roman" w:cs="Times New Roman"/>
                <w:sz w:val="24"/>
                <w:szCs w:val="24"/>
              </w:rPr>
              <w:t xml:space="preserve"> úverom</w:t>
            </w:r>
          </w:p>
        </w:tc>
        <w:tc>
          <w:tcPr>
            <w:tcW w:w="4142" w:type="dxa"/>
          </w:tcPr>
          <w:p w:rsidR="001520B8" w:rsidRPr="004362BD" w:rsidRDefault="005C3C8D" w:rsidP="001520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20 580</w:t>
            </w:r>
            <w:r w:rsidR="004362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4362B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 eur,</w:t>
            </w:r>
          </w:p>
        </w:tc>
      </w:tr>
      <w:tr w:rsidR="001520B8" w:rsidRPr="004362BD" w:rsidTr="00DF417C">
        <w:tc>
          <w:tcPr>
            <w:tcW w:w="5070" w:type="dxa"/>
          </w:tcPr>
          <w:p w:rsidR="001520B8" w:rsidRPr="001520B8" w:rsidRDefault="009B55C9" w:rsidP="009B55C9">
            <w:pPr>
              <w:pStyle w:val="Odsekzoznamu"/>
              <w:numPr>
                <w:ilvl w:val="0"/>
                <w:numId w:val="5"/>
              </w:numPr>
              <w:tabs>
                <w:tab w:val="clear" w:pos="1579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1520B8">
              <w:rPr>
                <w:rFonts w:ascii="Times New Roman" w:hAnsi="Times New Roman" w:cs="Times New Roman"/>
                <w:sz w:val="24"/>
                <w:szCs w:val="24"/>
              </w:rPr>
              <w:t>štátn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1520B8">
              <w:rPr>
                <w:rFonts w:ascii="Times New Roman" w:hAnsi="Times New Roman" w:cs="Times New Roman"/>
                <w:sz w:val="24"/>
                <w:szCs w:val="24"/>
              </w:rPr>
              <w:t xml:space="preserve"> prémi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1520B8">
              <w:rPr>
                <w:rFonts w:ascii="Times New Roman" w:hAnsi="Times New Roman" w:cs="Times New Roman"/>
                <w:sz w:val="24"/>
                <w:szCs w:val="24"/>
              </w:rPr>
              <w:t xml:space="preserve"> k stavebnému sporeniu</w:t>
            </w:r>
          </w:p>
        </w:tc>
        <w:tc>
          <w:tcPr>
            <w:tcW w:w="4142" w:type="dxa"/>
          </w:tcPr>
          <w:p w:rsidR="001520B8" w:rsidRPr="004362BD" w:rsidRDefault="005C3C8D" w:rsidP="001520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48 500</w:t>
            </w:r>
            <w:r w:rsidR="004362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4362B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 eur.</w:t>
            </w:r>
          </w:p>
        </w:tc>
      </w:tr>
    </w:tbl>
    <w:p w:rsidR="001F67CD" w:rsidRDefault="001F67CD" w:rsidP="00221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18D9" w:rsidRPr="004362BD" w:rsidRDefault="008118D9" w:rsidP="008118D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Vyššie uvedené finančné prostriedky boli </w:t>
      </w:r>
      <w:r w:rsidR="000C49C5">
        <w:rPr>
          <w:rFonts w:ascii="Times New Roman" w:hAnsi="Times New Roman" w:cs="Times New Roman"/>
          <w:sz w:val="24"/>
          <w:szCs w:val="24"/>
        </w:rPr>
        <w:t>v roku</w:t>
      </w:r>
      <w:r>
        <w:rPr>
          <w:rFonts w:ascii="Times New Roman" w:hAnsi="Times New Roman" w:cs="Times New Roman"/>
          <w:sz w:val="24"/>
          <w:szCs w:val="24"/>
        </w:rPr>
        <w:t xml:space="preserve"> 2010 </w:t>
      </w:r>
      <w:r w:rsidR="007C44B1">
        <w:rPr>
          <w:rFonts w:ascii="Times New Roman" w:hAnsi="Times New Roman" w:cs="Times New Roman"/>
          <w:sz w:val="24"/>
          <w:szCs w:val="24"/>
        </w:rPr>
        <w:t>znížené</w:t>
      </w:r>
      <w:r>
        <w:rPr>
          <w:rFonts w:ascii="Times New Roman" w:hAnsi="Times New Roman" w:cs="Times New Roman"/>
          <w:sz w:val="24"/>
          <w:szCs w:val="24"/>
        </w:rPr>
        <w:t xml:space="preserve"> rozpočtovými opatreniami Ministerstva financií SR na </w:t>
      </w:r>
      <w:r w:rsidRPr="004362BD">
        <w:rPr>
          <w:rFonts w:ascii="Times New Roman" w:hAnsi="Times New Roman" w:cs="Times New Roman"/>
          <w:sz w:val="24"/>
          <w:szCs w:val="24"/>
        </w:rPr>
        <w:t>sumu </w:t>
      </w:r>
      <w:r w:rsidR="004362BD" w:rsidRPr="004362BD">
        <w:rPr>
          <w:rFonts w:ascii="Times New Roman" w:hAnsi="Times New Roman" w:cs="Times New Roman"/>
          <w:sz w:val="24"/>
          <w:szCs w:val="24"/>
        </w:rPr>
        <w:t>160 359 012,06</w:t>
      </w:r>
      <w:r w:rsidRPr="004362BD">
        <w:rPr>
          <w:rFonts w:ascii="Times New Roman" w:hAnsi="Times New Roman" w:cs="Times New Roman"/>
          <w:sz w:val="24"/>
          <w:szCs w:val="24"/>
        </w:rPr>
        <w:t xml:space="preserve"> eur, a to nasledovne    </w:t>
      </w:r>
      <w:r w:rsidRPr="004362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18D9" w:rsidRPr="004362BD" w:rsidRDefault="008118D9" w:rsidP="008118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142"/>
      </w:tblGrid>
      <w:tr w:rsidR="008118D9" w:rsidRPr="000C49C5" w:rsidTr="00C04818">
        <w:tc>
          <w:tcPr>
            <w:tcW w:w="5070" w:type="dxa"/>
          </w:tcPr>
          <w:p w:rsidR="008118D9" w:rsidRPr="001520B8" w:rsidRDefault="008118D9" w:rsidP="00C04818">
            <w:pPr>
              <w:pStyle w:val="Odsekzoznamu"/>
              <w:numPr>
                <w:ilvl w:val="0"/>
                <w:numId w:val="5"/>
              </w:numPr>
              <w:tabs>
                <w:tab w:val="clear" w:pos="1579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Pr="001520B8">
              <w:rPr>
                <w:rFonts w:ascii="Times New Roman" w:hAnsi="Times New Roman" w:cs="Times New Roman"/>
                <w:sz w:val="24"/>
                <w:szCs w:val="24"/>
              </w:rPr>
              <w:t>program rozvoja bývania</w:t>
            </w:r>
          </w:p>
        </w:tc>
        <w:tc>
          <w:tcPr>
            <w:tcW w:w="4142" w:type="dxa"/>
          </w:tcPr>
          <w:p w:rsidR="008118D9" w:rsidRPr="004362BD" w:rsidRDefault="004362BD" w:rsidP="004362BD">
            <w:pPr>
              <w:pStyle w:val="Odsekzoznamu"/>
              <w:ind w:left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40 373 119,19</w:t>
            </w:r>
            <w:r w:rsidR="008118D9" w:rsidRPr="004362BD">
              <w:rPr>
                <w:rFonts w:ascii="Times New Roman" w:hAnsi="Times New Roman" w:cs="Times New Roman"/>
                <w:sz w:val="24"/>
                <w:szCs w:val="24"/>
              </w:rPr>
              <w:t> eur,</w:t>
            </w:r>
          </w:p>
        </w:tc>
      </w:tr>
      <w:tr w:rsidR="008118D9" w:rsidRPr="004362BD" w:rsidTr="00C04818">
        <w:tc>
          <w:tcPr>
            <w:tcW w:w="5070" w:type="dxa"/>
          </w:tcPr>
          <w:p w:rsidR="008118D9" w:rsidRPr="001520B8" w:rsidRDefault="008118D9" w:rsidP="00C04818">
            <w:pPr>
              <w:pStyle w:val="Odsekzoznamu"/>
              <w:numPr>
                <w:ilvl w:val="0"/>
                <w:numId w:val="5"/>
              </w:numPr>
              <w:tabs>
                <w:tab w:val="clear" w:pos="1579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 </w:t>
            </w:r>
            <w:r w:rsidRPr="001520B8">
              <w:rPr>
                <w:rFonts w:ascii="Times New Roman" w:hAnsi="Times New Roman" w:cs="Times New Roman"/>
                <w:sz w:val="24"/>
                <w:szCs w:val="24"/>
              </w:rPr>
              <w:t>Štátny fond rozvoja bývania</w:t>
            </w:r>
          </w:p>
        </w:tc>
        <w:tc>
          <w:tcPr>
            <w:tcW w:w="4142" w:type="dxa"/>
          </w:tcPr>
          <w:p w:rsidR="008118D9" w:rsidRPr="004362BD" w:rsidRDefault="008118D9" w:rsidP="00C048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54 904</w:t>
            </w:r>
            <w:r w:rsidR="004362BD" w:rsidRPr="004362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4362BD" w:rsidRPr="004362B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 eur,</w:t>
            </w:r>
          </w:p>
        </w:tc>
      </w:tr>
      <w:tr w:rsidR="008118D9" w:rsidRPr="000C49C5" w:rsidTr="00C04818">
        <w:tc>
          <w:tcPr>
            <w:tcW w:w="5070" w:type="dxa"/>
          </w:tcPr>
          <w:p w:rsidR="008118D9" w:rsidRPr="001520B8" w:rsidRDefault="008118D9" w:rsidP="00C04818">
            <w:pPr>
              <w:pStyle w:val="Odsekzoznamu"/>
              <w:numPr>
                <w:ilvl w:val="0"/>
                <w:numId w:val="5"/>
              </w:numPr>
              <w:tabs>
                <w:tab w:val="clear" w:pos="1579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Pr="001520B8">
              <w:rPr>
                <w:rFonts w:ascii="Times New Roman" w:hAnsi="Times New Roman" w:cs="Times New Roman"/>
                <w:sz w:val="24"/>
                <w:szCs w:val="24"/>
              </w:rPr>
              <w:t>program bankových záruk</w:t>
            </w:r>
          </w:p>
        </w:tc>
        <w:tc>
          <w:tcPr>
            <w:tcW w:w="4142" w:type="dxa"/>
          </w:tcPr>
          <w:p w:rsidR="008118D9" w:rsidRPr="004362BD" w:rsidRDefault="004362BD" w:rsidP="00C048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8118D9" w:rsidRPr="004362BD">
              <w:rPr>
                <w:rFonts w:ascii="Times New Roman" w:hAnsi="Times New Roman" w:cs="Times New Roman"/>
                <w:sz w:val="24"/>
                <w:szCs w:val="24"/>
              </w:rPr>
              <w:t> eur,</w:t>
            </w:r>
          </w:p>
        </w:tc>
      </w:tr>
      <w:tr w:rsidR="008118D9" w:rsidRPr="004362BD" w:rsidTr="00C04818">
        <w:tc>
          <w:tcPr>
            <w:tcW w:w="5070" w:type="dxa"/>
          </w:tcPr>
          <w:p w:rsidR="008118D9" w:rsidRPr="001520B8" w:rsidRDefault="008118D9" w:rsidP="00C04818">
            <w:pPr>
              <w:pStyle w:val="Odsekzoznamu"/>
              <w:numPr>
                <w:ilvl w:val="0"/>
                <w:numId w:val="5"/>
              </w:numPr>
              <w:tabs>
                <w:tab w:val="clear" w:pos="1579"/>
                <w:tab w:val="num" w:pos="426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štátny príspevok k hypotekárny</w:t>
            </w:r>
            <w:r w:rsidR="00122F5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úverom</w:t>
            </w:r>
          </w:p>
        </w:tc>
        <w:tc>
          <w:tcPr>
            <w:tcW w:w="4142" w:type="dxa"/>
          </w:tcPr>
          <w:p w:rsidR="008118D9" w:rsidRPr="004362BD" w:rsidRDefault="008118D9" w:rsidP="004362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62BD" w:rsidRPr="004362BD">
              <w:rPr>
                <w:rFonts w:ascii="Times New Roman" w:hAnsi="Times New Roman" w:cs="Times New Roman"/>
                <w:sz w:val="24"/>
                <w:szCs w:val="24"/>
              </w:rPr>
              <w:t>3 467 842,06</w:t>
            </w: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 eur,</w:t>
            </w:r>
          </w:p>
        </w:tc>
      </w:tr>
      <w:tr w:rsidR="008118D9" w:rsidRPr="004362BD" w:rsidTr="00C04818">
        <w:tc>
          <w:tcPr>
            <w:tcW w:w="5070" w:type="dxa"/>
          </w:tcPr>
          <w:p w:rsidR="008118D9" w:rsidRPr="001520B8" w:rsidRDefault="008118D9" w:rsidP="00C04818">
            <w:pPr>
              <w:pStyle w:val="Odsekzoznamu"/>
              <w:numPr>
                <w:ilvl w:val="0"/>
                <w:numId w:val="5"/>
              </w:numPr>
              <w:tabs>
                <w:tab w:val="clear" w:pos="1579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štátnu prémiu k stavebnému sporeniu</w:t>
            </w:r>
          </w:p>
        </w:tc>
        <w:tc>
          <w:tcPr>
            <w:tcW w:w="4142" w:type="dxa"/>
          </w:tcPr>
          <w:p w:rsidR="008118D9" w:rsidRPr="004362BD" w:rsidRDefault="008118D9" w:rsidP="004362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62BD" w:rsidRPr="004362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362BD" w:rsidRPr="004362BD">
              <w:rPr>
                <w:rFonts w:ascii="Times New Roman" w:hAnsi="Times New Roman" w:cs="Times New Roman"/>
                <w:sz w:val="24"/>
                <w:szCs w:val="24"/>
              </w:rPr>
              <w:t>614 050,81</w:t>
            </w:r>
            <w:r w:rsidRPr="004362BD">
              <w:rPr>
                <w:rFonts w:ascii="Times New Roman" w:hAnsi="Times New Roman" w:cs="Times New Roman"/>
                <w:sz w:val="24"/>
                <w:szCs w:val="24"/>
              </w:rPr>
              <w:t> eur.</w:t>
            </w:r>
          </w:p>
        </w:tc>
      </w:tr>
    </w:tbl>
    <w:p w:rsidR="00F83F96" w:rsidRDefault="00F83F96" w:rsidP="004908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164F" w:rsidRPr="00F52424" w:rsidRDefault="00F52424" w:rsidP="004908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5164F" w:rsidRPr="00F52424">
        <w:rPr>
          <w:rFonts w:ascii="Times New Roman" w:hAnsi="Times New Roman" w:cs="Times New Roman"/>
          <w:b/>
          <w:sz w:val="24"/>
          <w:szCs w:val="24"/>
        </w:rPr>
        <w:t>Program rozvoja bývania</w:t>
      </w:r>
    </w:p>
    <w:p w:rsidR="00712820" w:rsidRDefault="00837768" w:rsidP="00105CEB">
      <w:pPr>
        <w:spacing w:before="240" w:after="12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A0762" w:rsidRPr="00DA0762">
        <w:rPr>
          <w:rFonts w:ascii="Times New Roman" w:hAnsi="Times New Roman" w:cs="Times New Roman"/>
          <w:sz w:val="24"/>
          <w:szCs w:val="24"/>
        </w:rPr>
        <w:t xml:space="preserve"> rámci programu rozvoja bývania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="005B7575">
        <w:rPr>
          <w:rFonts w:ascii="Times New Roman" w:hAnsi="Times New Roman" w:cs="Times New Roman"/>
          <w:sz w:val="24"/>
          <w:szCs w:val="24"/>
        </w:rPr>
        <w:t xml:space="preserve">v roku 2010 </w:t>
      </w:r>
      <w:r w:rsidR="00BA1582">
        <w:rPr>
          <w:rFonts w:ascii="Times New Roman" w:hAnsi="Times New Roman" w:cs="Times New Roman"/>
          <w:sz w:val="24"/>
          <w:szCs w:val="24"/>
        </w:rPr>
        <w:t>poskyt</w:t>
      </w:r>
      <w:r w:rsidR="005B7575">
        <w:rPr>
          <w:rFonts w:ascii="Times New Roman" w:hAnsi="Times New Roman" w:cs="Times New Roman"/>
          <w:sz w:val="24"/>
          <w:szCs w:val="24"/>
        </w:rPr>
        <w:t>ovala</w:t>
      </w:r>
      <w:r w:rsidR="00BA1582">
        <w:rPr>
          <w:rFonts w:ascii="Times New Roman" w:hAnsi="Times New Roman" w:cs="Times New Roman"/>
          <w:sz w:val="24"/>
          <w:szCs w:val="24"/>
        </w:rPr>
        <w:t xml:space="preserve"> štátna podpora vo forme </w:t>
      </w:r>
      <w:r w:rsidR="00505B5C">
        <w:rPr>
          <w:rFonts w:ascii="Times New Roman" w:hAnsi="Times New Roman" w:cs="Times New Roman"/>
          <w:sz w:val="24"/>
          <w:szCs w:val="24"/>
        </w:rPr>
        <w:t xml:space="preserve">dotácie </w:t>
      </w:r>
      <w:r w:rsidR="00CD4D8B">
        <w:rPr>
          <w:rFonts w:ascii="Times New Roman" w:hAnsi="Times New Roman" w:cs="Times New Roman"/>
          <w:sz w:val="24"/>
          <w:szCs w:val="24"/>
        </w:rPr>
        <w:t xml:space="preserve">na obstaranie nájomných bytov, </w:t>
      </w:r>
      <w:r w:rsidR="00314367">
        <w:rPr>
          <w:rFonts w:ascii="Times New Roman" w:hAnsi="Times New Roman" w:cs="Times New Roman"/>
          <w:sz w:val="24"/>
          <w:szCs w:val="24"/>
        </w:rPr>
        <w:t xml:space="preserve">na obstaranie </w:t>
      </w:r>
      <w:r w:rsidR="00CD4D8B">
        <w:rPr>
          <w:rFonts w:ascii="Times New Roman" w:hAnsi="Times New Roman" w:cs="Times New Roman"/>
          <w:sz w:val="24"/>
          <w:szCs w:val="24"/>
        </w:rPr>
        <w:t xml:space="preserve">technickej vybavenosti a na odstraňovanie systémových porúch bytových domov </w:t>
      </w:r>
      <w:r w:rsidR="00DA0762" w:rsidRPr="00DA0762">
        <w:rPr>
          <w:rFonts w:ascii="Times New Roman" w:hAnsi="Times New Roman" w:cs="Times New Roman"/>
          <w:sz w:val="24"/>
          <w:szCs w:val="24"/>
        </w:rPr>
        <w:t>v súlade s výnosom Ministerstva výstavby a regionálneho rozvoja SR č. V-1/2006 zo</w:t>
      </w:r>
      <w:r w:rsidR="00DA0762">
        <w:rPr>
          <w:rFonts w:ascii="Times New Roman" w:hAnsi="Times New Roman" w:cs="Times New Roman"/>
          <w:sz w:val="24"/>
          <w:szCs w:val="24"/>
        </w:rPr>
        <w:t> </w:t>
      </w:r>
      <w:r w:rsidR="00C43380">
        <w:rPr>
          <w:rFonts w:ascii="Times New Roman" w:hAnsi="Times New Roman" w:cs="Times New Roman"/>
          <w:sz w:val="24"/>
          <w:szCs w:val="24"/>
        </w:rPr>
        <w:t>7. </w:t>
      </w:r>
      <w:r w:rsidR="00DA0762" w:rsidRPr="00DA0762">
        <w:rPr>
          <w:rFonts w:ascii="Times New Roman" w:hAnsi="Times New Roman" w:cs="Times New Roman"/>
          <w:sz w:val="24"/>
          <w:szCs w:val="24"/>
        </w:rPr>
        <w:t xml:space="preserve">decembra 2006 o poskytovaní dotácií na rozvoj bývania v znení </w:t>
      </w:r>
      <w:r w:rsidR="00423AEF">
        <w:rPr>
          <w:rFonts w:ascii="Times New Roman" w:hAnsi="Times New Roman" w:cs="Times New Roman"/>
          <w:sz w:val="24"/>
          <w:szCs w:val="24"/>
        </w:rPr>
        <w:t>neskorších predpisov</w:t>
      </w:r>
      <w:r w:rsidR="00DA0762" w:rsidRPr="00DA0762">
        <w:rPr>
          <w:rFonts w:ascii="Times New Roman" w:hAnsi="Times New Roman" w:cs="Times New Roman"/>
          <w:sz w:val="24"/>
          <w:szCs w:val="24"/>
        </w:rPr>
        <w:t>.</w:t>
      </w:r>
      <w:r w:rsidR="00105CEB">
        <w:rPr>
          <w:rFonts w:ascii="Times New Roman" w:hAnsi="Times New Roman" w:cs="Times New Roman"/>
          <w:sz w:val="24"/>
          <w:szCs w:val="24"/>
        </w:rPr>
        <w:t xml:space="preserve"> </w:t>
      </w:r>
      <w:r w:rsidR="00712820">
        <w:rPr>
          <w:rFonts w:ascii="Times New Roman" w:hAnsi="Times New Roman" w:cs="Times New Roman"/>
          <w:sz w:val="24"/>
          <w:szCs w:val="24"/>
        </w:rPr>
        <w:t>V roku 2010 boli zo štátneho rozpočtu na dotácie v rámci programu rozvoja bývania vyčlenené finančné prostriedky vo výške 47 068</w:t>
      </w:r>
      <w:r w:rsidR="00122F5A">
        <w:rPr>
          <w:rFonts w:ascii="Times New Roman" w:hAnsi="Times New Roman" w:cs="Times New Roman"/>
          <w:sz w:val="24"/>
          <w:szCs w:val="24"/>
        </w:rPr>
        <w:t> </w:t>
      </w:r>
      <w:r w:rsidR="00712820">
        <w:rPr>
          <w:rFonts w:ascii="Times New Roman" w:hAnsi="Times New Roman" w:cs="Times New Roman"/>
          <w:sz w:val="24"/>
          <w:szCs w:val="24"/>
        </w:rPr>
        <w:t>977</w:t>
      </w:r>
      <w:r w:rsidR="00122F5A">
        <w:rPr>
          <w:rFonts w:ascii="Times New Roman" w:hAnsi="Times New Roman" w:cs="Times New Roman"/>
          <w:sz w:val="24"/>
          <w:szCs w:val="24"/>
        </w:rPr>
        <w:t>,00</w:t>
      </w:r>
      <w:r w:rsidR="00712820">
        <w:rPr>
          <w:rFonts w:ascii="Times New Roman" w:hAnsi="Times New Roman" w:cs="Times New Roman"/>
          <w:sz w:val="24"/>
          <w:szCs w:val="24"/>
        </w:rPr>
        <w:t xml:space="preserve"> eur. Rozpočtovými opatreniami Ministerstva financií SR bola uvedená suma </w:t>
      </w:r>
      <w:r w:rsidR="00435B5E">
        <w:rPr>
          <w:rFonts w:ascii="Times New Roman" w:hAnsi="Times New Roman" w:cs="Times New Roman"/>
          <w:sz w:val="24"/>
          <w:szCs w:val="24"/>
        </w:rPr>
        <w:t>znížená</w:t>
      </w:r>
      <w:r w:rsidR="00712820">
        <w:rPr>
          <w:rFonts w:ascii="Times New Roman" w:hAnsi="Times New Roman" w:cs="Times New Roman"/>
          <w:sz w:val="24"/>
          <w:szCs w:val="24"/>
        </w:rPr>
        <w:t xml:space="preserve"> na 40 373 119,19 eur.   </w:t>
      </w:r>
    </w:p>
    <w:p w:rsidR="006860E2" w:rsidRDefault="00DA0762" w:rsidP="00CD4D8B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rámci programu rozvoja bývania bol</w:t>
      </w:r>
      <w:r w:rsidR="00FB300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 roku 2010 priznan</w:t>
      </w:r>
      <w:r w:rsidR="00FB300F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dotáci</w:t>
      </w:r>
      <w:r w:rsidR="00FB300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4D8B" w:rsidRPr="002A0332">
        <w:rPr>
          <w:rFonts w:ascii="Times New Roman" w:hAnsi="Times New Roman" w:cs="Times New Roman"/>
          <w:sz w:val="24"/>
          <w:szCs w:val="24"/>
        </w:rPr>
        <w:t xml:space="preserve">pre </w:t>
      </w:r>
      <w:r w:rsidR="00BB1795">
        <w:rPr>
          <w:rFonts w:ascii="Times New Roman" w:hAnsi="Times New Roman" w:cs="Times New Roman"/>
          <w:sz w:val="24"/>
          <w:szCs w:val="24"/>
        </w:rPr>
        <w:t xml:space="preserve">385 </w:t>
      </w:r>
      <w:r w:rsidR="00CD4D8B" w:rsidRPr="002A0332">
        <w:rPr>
          <w:rFonts w:ascii="Times New Roman" w:hAnsi="Times New Roman" w:cs="Times New Roman"/>
          <w:sz w:val="24"/>
          <w:szCs w:val="24"/>
        </w:rPr>
        <w:t>stavieb</w:t>
      </w:r>
      <w:r w:rsidR="00CD4D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FB300F">
        <w:rPr>
          <w:rFonts w:ascii="Times New Roman" w:hAnsi="Times New Roman" w:cs="Times New Roman"/>
          <w:sz w:val="24"/>
          <w:szCs w:val="24"/>
        </w:rPr>
        <w:t xml:space="preserve"> celkovej </w:t>
      </w:r>
      <w:r w:rsidRPr="00933736">
        <w:rPr>
          <w:rFonts w:ascii="Times New Roman" w:hAnsi="Times New Roman" w:cs="Times New Roman"/>
          <w:sz w:val="24"/>
          <w:szCs w:val="24"/>
        </w:rPr>
        <w:t xml:space="preserve">výške </w:t>
      </w:r>
      <w:r w:rsidR="00933736" w:rsidRPr="00933736">
        <w:rPr>
          <w:rFonts w:ascii="Times New Roman" w:hAnsi="Times New Roman" w:cs="Times New Roman"/>
          <w:sz w:val="24"/>
          <w:szCs w:val="24"/>
        </w:rPr>
        <w:t>40 356</w:t>
      </w:r>
      <w:r w:rsidR="00122F5A">
        <w:rPr>
          <w:rFonts w:ascii="Times New Roman" w:hAnsi="Times New Roman" w:cs="Times New Roman"/>
          <w:sz w:val="24"/>
          <w:szCs w:val="24"/>
        </w:rPr>
        <w:t> </w:t>
      </w:r>
      <w:r w:rsidR="00933736" w:rsidRPr="00933736">
        <w:rPr>
          <w:rFonts w:ascii="Times New Roman" w:hAnsi="Times New Roman" w:cs="Times New Roman"/>
          <w:sz w:val="24"/>
          <w:szCs w:val="24"/>
        </w:rPr>
        <w:t>180</w:t>
      </w:r>
      <w:r w:rsidR="00122F5A">
        <w:rPr>
          <w:rFonts w:ascii="Times New Roman" w:hAnsi="Times New Roman" w:cs="Times New Roman"/>
          <w:sz w:val="24"/>
          <w:szCs w:val="24"/>
        </w:rPr>
        <w:t>,00</w:t>
      </w:r>
      <w:r w:rsidRPr="00933736">
        <w:rPr>
          <w:rFonts w:ascii="Times New Roman" w:hAnsi="Times New Roman" w:cs="Times New Roman"/>
          <w:sz w:val="24"/>
          <w:szCs w:val="24"/>
        </w:rPr>
        <w:t> eur</w:t>
      </w:r>
      <w:r w:rsidR="00FB300F" w:rsidRPr="00933736">
        <w:rPr>
          <w:rFonts w:ascii="Times New Roman" w:hAnsi="Times New Roman" w:cs="Times New Roman"/>
          <w:sz w:val="24"/>
          <w:szCs w:val="24"/>
        </w:rPr>
        <w:t xml:space="preserve">, </w:t>
      </w:r>
      <w:r w:rsidR="00CD4D8B" w:rsidRPr="00933736">
        <w:rPr>
          <w:rFonts w:ascii="Times New Roman" w:hAnsi="Times New Roman" w:cs="Times New Roman"/>
          <w:sz w:val="24"/>
          <w:szCs w:val="24"/>
        </w:rPr>
        <w:t>pričom</w:t>
      </w:r>
      <w:r w:rsidR="00CD4D8B">
        <w:rPr>
          <w:rFonts w:ascii="Times New Roman" w:hAnsi="Times New Roman" w:cs="Times New Roman"/>
          <w:sz w:val="24"/>
          <w:szCs w:val="24"/>
        </w:rPr>
        <w:t xml:space="preserve"> </w:t>
      </w:r>
      <w:r w:rsidR="00105CEB">
        <w:rPr>
          <w:rFonts w:ascii="Times New Roman" w:hAnsi="Times New Roman" w:cs="Times New Roman"/>
          <w:sz w:val="24"/>
          <w:szCs w:val="24"/>
        </w:rPr>
        <w:t>sa podporilo</w:t>
      </w:r>
      <w:r w:rsidR="00933736">
        <w:rPr>
          <w:rFonts w:ascii="Times New Roman" w:hAnsi="Times New Roman" w:cs="Times New Roman"/>
          <w:sz w:val="24"/>
          <w:szCs w:val="24"/>
        </w:rPr>
        <w:t xml:space="preserve"> </w:t>
      </w:r>
      <w:r w:rsidR="00105CEB">
        <w:rPr>
          <w:rFonts w:ascii="Times New Roman" w:hAnsi="Times New Roman" w:cs="Times New Roman"/>
          <w:sz w:val="24"/>
          <w:szCs w:val="24"/>
        </w:rPr>
        <w:t>obstaranie</w:t>
      </w:r>
      <w:r w:rsidR="00933736">
        <w:rPr>
          <w:rFonts w:ascii="Times New Roman" w:hAnsi="Times New Roman" w:cs="Times New Roman"/>
          <w:sz w:val="24"/>
          <w:szCs w:val="24"/>
        </w:rPr>
        <w:t xml:space="preserve"> </w:t>
      </w:r>
      <w:r w:rsidR="009B61DF">
        <w:rPr>
          <w:rFonts w:ascii="Times New Roman" w:hAnsi="Times New Roman" w:cs="Times New Roman"/>
          <w:sz w:val="24"/>
          <w:szCs w:val="24"/>
        </w:rPr>
        <w:t>2</w:t>
      </w:r>
      <w:r w:rsidR="00E61AB4">
        <w:rPr>
          <w:rFonts w:ascii="Times New Roman" w:hAnsi="Times New Roman" w:cs="Times New Roman"/>
          <w:sz w:val="24"/>
          <w:szCs w:val="24"/>
        </w:rPr>
        <w:t> </w:t>
      </w:r>
      <w:r w:rsidR="009B61DF">
        <w:rPr>
          <w:rFonts w:ascii="Times New Roman" w:hAnsi="Times New Roman" w:cs="Times New Roman"/>
          <w:sz w:val="24"/>
          <w:szCs w:val="24"/>
        </w:rPr>
        <w:t>344</w:t>
      </w:r>
      <w:r w:rsidR="00E61AB4">
        <w:rPr>
          <w:rFonts w:ascii="Times New Roman" w:hAnsi="Times New Roman" w:cs="Times New Roman"/>
          <w:sz w:val="24"/>
          <w:szCs w:val="24"/>
        </w:rPr>
        <w:t> </w:t>
      </w:r>
      <w:r w:rsidR="00105CEB">
        <w:rPr>
          <w:rFonts w:ascii="Times New Roman" w:hAnsi="Times New Roman" w:cs="Times New Roman"/>
          <w:sz w:val="24"/>
          <w:szCs w:val="24"/>
        </w:rPr>
        <w:t>nájomných bytov</w:t>
      </w:r>
      <w:r w:rsidR="00E61AB4">
        <w:rPr>
          <w:rFonts w:ascii="Times New Roman" w:hAnsi="Times New Roman" w:cs="Times New Roman"/>
          <w:sz w:val="24"/>
          <w:szCs w:val="24"/>
        </w:rPr>
        <w:t xml:space="preserve"> </w:t>
      </w:r>
      <w:r w:rsidR="00933736">
        <w:rPr>
          <w:rFonts w:ascii="Times New Roman" w:hAnsi="Times New Roman" w:cs="Times New Roman"/>
          <w:sz w:val="24"/>
          <w:szCs w:val="24"/>
        </w:rPr>
        <w:t>a </w:t>
      </w:r>
      <w:r w:rsidR="00933736" w:rsidRPr="00933736">
        <w:rPr>
          <w:rFonts w:ascii="Times New Roman" w:hAnsi="Times New Roman" w:cs="Times New Roman"/>
          <w:sz w:val="24"/>
          <w:szCs w:val="24"/>
        </w:rPr>
        <w:t xml:space="preserve">obnova </w:t>
      </w:r>
      <w:r w:rsidR="00E61AB4">
        <w:rPr>
          <w:rFonts w:ascii="Times New Roman" w:hAnsi="Times New Roman" w:cs="Times New Roman"/>
          <w:sz w:val="24"/>
          <w:szCs w:val="24"/>
        </w:rPr>
        <w:t xml:space="preserve">8 305 </w:t>
      </w:r>
      <w:r w:rsidR="00CD4D8B" w:rsidRPr="00933736">
        <w:rPr>
          <w:rFonts w:ascii="Times New Roman" w:hAnsi="Times New Roman" w:cs="Times New Roman"/>
          <w:sz w:val="24"/>
          <w:szCs w:val="24"/>
        </w:rPr>
        <w:t>bytových</w:t>
      </w:r>
      <w:r w:rsidR="00CD4D8B">
        <w:rPr>
          <w:rFonts w:ascii="Times New Roman" w:hAnsi="Times New Roman" w:cs="Times New Roman"/>
          <w:sz w:val="24"/>
          <w:szCs w:val="24"/>
        </w:rPr>
        <w:t xml:space="preserve"> jednotiek</w:t>
      </w:r>
      <w:r w:rsidR="007904AB">
        <w:rPr>
          <w:rFonts w:ascii="Times New Roman" w:hAnsi="Times New Roman" w:cs="Times New Roman"/>
          <w:sz w:val="24"/>
          <w:szCs w:val="24"/>
        </w:rPr>
        <w:t>.</w:t>
      </w:r>
      <w:r w:rsidR="00105CEB">
        <w:rPr>
          <w:rFonts w:ascii="Times New Roman" w:hAnsi="Times New Roman" w:cs="Times New Roman"/>
          <w:sz w:val="24"/>
          <w:szCs w:val="24"/>
        </w:rPr>
        <w:t xml:space="preserve"> S obstaraním nájomných bytov súvisí aj obstaranie technickej vybavenosti, ktorá podmieňuje ich výstavbu. </w:t>
      </w:r>
      <w:r w:rsidR="00F312EC">
        <w:rPr>
          <w:rFonts w:ascii="Times New Roman" w:hAnsi="Times New Roman" w:cs="Times New Roman"/>
          <w:sz w:val="24"/>
          <w:szCs w:val="24"/>
        </w:rPr>
        <w:t>Prehľad priznanej štátnej podpory vo forme dotácií</w:t>
      </w:r>
      <w:r w:rsidR="00F312EC" w:rsidRPr="007768C6">
        <w:rPr>
          <w:rFonts w:ascii="Times New Roman" w:hAnsi="Times New Roman" w:cs="Times New Roman"/>
          <w:sz w:val="24"/>
          <w:szCs w:val="24"/>
        </w:rPr>
        <w:t xml:space="preserve"> </w:t>
      </w:r>
      <w:r w:rsidR="00F312EC">
        <w:rPr>
          <w:rFonts w:ascii="Times New Roman" w:hAnsi="Times New Roman" w:cs="Times New Roman"/>
          <w:sz w:val="24"/>
          <w:szCs w:val="24"/>
        </w:rPr>
        <w:t>v</w:t>
      </w:r>
      <w:r w:rsidR="007768C6">
        <w:rPr>
          <w:rFonts w:ascii="Times New Roman" w:hAnsi="Times New Roman" w:cs="Times New Roman"/>
          <w:sz w:val="24"/>
          <w:szCs w:val="24"/>
        </w:rPr>
        <w:t xml:space="preserve"> </w:t>
      </w:r>
      <w:r w:rsidR="007768C6" w:rsidRPr="007768C6">
        <w:rPr>
          <w:rFonts w:ascii="Times New Roman" w:hAnsi="Times New Roman" w:cs="Times New Roman"/>
          <w:sz w:val="24"/>
          <w:szCs w:val="24"/>
        </w:rPr>
        <w:t xml:space="preserve">štruktúre podľa </w:t>
      </w:r>
      <w:r w:rsidR="007768C6">
        <w:rPr>
          <w:rFonts w:ascii="Times New Roman" w:hAnsi="Times New Roman" w:cs="Times New Roman"/>
          <w:sz w:val="24"/>
          <w:szCs w:val="24"/>
        </w:rPr>
        <w:t xml:space="preserve">jednotlivých </w:t>
      </w:r>
      <w:r w:rsidR="007768C6" w:rsidRPr="007768C6">
        <w:rPr>
          <w:rFonts w:ascii="Times New Roman" w:hAnsi="Times New Roman" w:cs="Times New Roman"/>
          <w:sz w:val="24"/>
          <w:szCs w:val="24"/>
        </w:rPr>
        <w:t xml:space="preserve">krajov </w:t>
      </w:r>
      <w:r w:rsidR="00F312EC">
        <w:rPr>
          <w:rFonts w:ascii="Times New Roman" w:hAnsi="Times New Roman" w:cs="Times New Roman"/>
          <w:sz w:val="24"/>
          <w:szCs w:val="24"/>
        </w:rPr>
        <w:t xml:space="preserve"> za</w:t>
      </w:r>
      <w:r w:rsidR="00F3403C">
        <w:rPr>
          <w:rFonts w:ascii="Times New Roman" w:hAnsi="Times New Roman" w:cs="Times New Roman"/>
          <w:sz w:val="24"/>
          <w:szCs w:val="24"/>
        </w:rPr>
        <w:t> </w:t>
      </w:r>
      <w:r w:rsidR="007768C6">
        <w:rPr>
          <w:rFonts w:ascii="Times New Roman" w:hAnsi="Times New Roman" w:cs="Times New Roman"/>
          <w:sz w:val="24"/>
          <w:szCs w:val="24"/>
        </w:rPr>
        <w:t xml:space="preserve">rok 2010 </w:t>
      </w:r>
      <w:r w:rsidR="00F312EC">
        <w:rPr>
          <w:rFonts w:ascii="Times New Roman" w:hAnsi="Times New Roman" w:cs="Times New Roman"/>
          <w:sz w:val="24"/>
          <w:szCs w:val="24"/>
        </w:rPr>
        <w:t>uvádzajú nasledujúce tabuľky.</w:t>
      </w:r>
    </w:p>
    <w:p w:rsidR="00845475" w:rsidRPr="009A0F21" w:rsidRDefault="0047168B" w:rsidP="004908F7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0F21">
        <w:rPr>
          <w:rFonts w:ascii="Times New Roman" w:hAnsi="Times New Roman" w:cs="Times New Roman"/>
          <w:sz w:val="20"/>
          <w:szCs w:val="20"/>
        </w:rPr>
        <w:t>Tabuľka č. 1</w:t>
      </w:r>
      <w:r w:rsidR="00845475" w:rsidRPr="009A0F21">
        <w:rPr>
          <w:rFonts w:ascii="Times New Roman" w:hAnsi="Times New Roman" w:cs="Times New Roman"/>
          <w:sz w:val="20"/>
          <w:szCs w:val="20"/>
        </w:rPr>
        <w:t>: Prehľad priznanej dotácie na obstaranie nájomných bytov</w:t>
      </w:r>
    </w:p>
    <w:tbl>
      <w:tblPr>
        <w:tblStyle w:val="Mriekatabuky"/>
        <w:tblW w:w="0" w:type="auto"/>
        <w:tblInd w:w="108" w:type="dxa"/>
        <w:tblLook w:val="04A0"/>
      </w:tblPr>
      <w:tblGrid>
        <w:gridCol w:w="1805"/>
        <w:gridCol w:w="1554"/>
        <w:gridCol w:w="1420"/>
        <w:gridCol w:w="2451"/>
      </w:tblGrid>
      <w:tr w:rsidR="00C6441B" w:rsidRPr="008209F2" w:rsidTr="006012A3">
        <w:tc>
          <w:tcPr>
            <w:tcW w:w="1805" w:type="dxa"/>
            <w:tcBorders>
              <w:bottom w:val="double" w:sz="4" w:space="0" w:color="auto"/>
            </w:tcBorders>
            <w:vAlign w:val="center"/>
          </w:tcPr>
          <w:p w:rsidR="00C6441B" w:rsidRPr="008209F2" w:rsidRDefault="00C6441B" w:rsidP="004716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Kraj </w:t>
            </w:r>
          </w:p>
        </w:tc>
        <w:tc>
          <w:tcPr>
            <w:tcW w:w="1554" w:type="dxa"/>
            <w:tcBorders>
              <w:bottom w:val="double" w:sz="4" w:space="0" w:color="auto"/>
            </w:tcBorders>
            <w:vAlign w:val="center"/>
          </w:tcPr>
          <w:p w:rsidR="00C6441B" w:rsidRPr="008209F2" w:rsidRDefault="00C6441B" w:rsidP="004716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b/>
                <w:sz w:val="20"/>
                <w:szCs w:val="20"/>
              </w:rPr>
              <w:t>Počet stavieb</w:t>
            </w:r>
          </w:p>
        </w:tc>
        <w:tc>
          <w:tcPr>
            <w:tcW w:w="1420" w:type="dxa"/>
            <w:tcBorders>
              <w:bottom w:val="double" w:sz="4" w:space="0" w:color="auto"/>
            </w:tcBorders>
            <w:vAlign w:val="center"/>
          </w:tcPr>
          <w:p w:rsidR="00C6441B" w:rsidRPr="008209F2" w:rsidRDefault="00C6441B" w:rsidP="004716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b/>
                <w:sz w:val="20"/>
                <w:szCs w:val="20"/>
              </w:rPr>
              <w:t>Počet bytov</w:t>
            </w:r>
          </w:p>
        </w:tc>
        <w:tc>
          <w:tcPr>
            <w:tcW w:w="2451" w:type="dxa"/>
            <w:tcBorders>
              <w:bottom w:val="double" w:sz="4" w:space="0" w:color="auto"/>
            </w:tcBorders>
            <w:vAlign w:val="center"/>
          </w:tcPr>
          <w:p w:rsidR="00F26388" w:rsidRDefault="00C6441B" w:rsidP="00F263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Výška priznanej </w:t>
            </w:r>
            <w:r w:rsidR="00F26388">
              <w:rPr>
                <w:rFonts w:ascii="Times New Roman" w:hAnsi="Times New Roman" w:cs="Times New Roman"/>
                <w:b/>
                <w:sz w:val="20"/>
                <w:szCs w:val="20"/>
              </w:rPr>
              <w:t>dotácie</w:t>
            </w:r>
          </w:p>
          <w:p w:rsidR="00C6441B" w:rsidRPr="008209F2" w:rsidRDefault="00C6441B" w:rsidP="00F263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b/>
                <w:sz w:val="20"/>
                <w:szCs w:val="20"/>
              </w:rPr>
              <w:t>v eur</w:t>
            </w:r>
          </w:p>
        </w:tc>
      </w:tr>
      <w:tr w:rsidR="00F024D2" w:rsidRPr="008209F2" w:rsidTr="006012A3">
        <w:tc>
          <w:tcPr>
            <w:tcW w:w="1805" w:type="dxa"/>
            <w:tcBorders>
              <w:top w:val="double" w:sz="4" w:space="0" w:color="auto"/>
            </w:tcBorders>
            <w:vAlign w:val="center"/>
          </w:tcPr>
          <w:p w:rsidR="00F024D2" w:rsidRPr="008209F2" w:rsidRDefault="00F024D2" w:rsidP="00F024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sz w:val="20"/>
                <w:szCs w:val="20"/>
              </w:rPr>
              <w:t>Bratislavský</w:t>
            </w:r>
          </w:p>
        </w:tc>
        <w:tc>
          <w:tcPr>
            <w:tcW w:w="1554" w:type="dxa"/>
            <w:tcBorders>
              <w:top w:val="double" w:sz="4" w:space="0" w:color="auto"/>
            </w:tcBorders>
            <w:vAlign w:val="center"/>
          </w:tcPr>
          <w:p w:rsidR="00F024D2" w:rsidRPr="009168D9" w:rsidRDefault="00931FA8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double" w:sz="4" w:space="0" w:color="auto"/>
            </w:tcBorders>
            <w:vAlign w:val="center"/>
          </w:tcPr>
          <w:p w:rsidR="00F024D2" w:rsidRPr="009168D9" w:rsidRDefault="00292ED7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51" w:type="dxa"/>
            <w:tcBorders>
              <w:top w:val="double" w:sz="4" w:space="0" w:color="auto"/>
            </w:tcBorders>
            <w:vAlign w:val="center"/>
          </w:tcPr>
          <w:p w:rsidR="00F024D2" w:rsidRPr="009168D9" w:rsidRDefault="00D659EB" w:rsidP="00830C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115 680,00</w:t>
            </w:r>
          </w:p>
        </w:tc>
      </w:tr>
      <w:tr w:rsidR="00F024D2" w:rsidRPr="008209F2" w:rsidTr="006012A3">
        <w:tc>
          <w:tcPr>
            <w:tcW w:w="1805" w:type="dxa"/>
            <w:vAlign w:val="center"/>
          </w:tcPr>
          <w:p w:rsidR="00F024D2" w:rsidRPr="008209F2" w:rsidRDefault="00F024D2" w:rsidP="00F024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sz w:val="20"/>
                <w:szCs w:val="20"/>
              </w:rPr>
              <w:t>Banskobystrický</w:t>
            </w:r>
          </w:p>
        </w:tc>
        <w:tc>
          <w:tcPr>
            <w:tcW w:w="1554" w:type="dxa"/>
            <w:vAlign w:val="center"/>
          </w:tcPr>
          <w:p w:rsidR="00F024D2" w:rsidRPr="009168D9" w:rsidRDefault="00931FA8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20" w:type="dxa"/>
            <w:vAlign w:val="center"/>
          </w:tcPr>
          <w:p w:rsidR="00F024D2" w:rsidRPr="009168D9" w:rsidRDefault="00292ED7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451" w:type="dxa"/>
            <w:vAlign w:val="center"/>
          </w:tcPr>
          <w:p w:rsidR="00F024D2" w:rsidRPr="009168D9" w:rsidRDefault="00D659EB" w:rsidP="009168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3 335 120,00</w:t>
            </w:r>
          </w:p>
        </w:tc>
      </w:tr>
      <w:tr w:rsidR="00F024D2" w:rsidRPr="008209F2" w:rsidTr="006012A3">
        <w:tc>
          <w:tcPr>
            <w:tcW w:w="1805" w:type="dxa"/>
            <w:vAlign w:val="center"/>
          </w:tcPr>
          <w:p w:rsidR="00F024D2" w:rsidRPr="008209F2" w:rsidRDefault="00F024D2" w:rsidP="00F024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sz w:val="20"/>
                <w:szCs w:val="20"/>
              </w:rPr>
              <w:t xml:space="preserve">Košický </w:t>
            </w:r>
          </w:p>
        </w:tc>
        <w:tc>
          <w:tcPr>
            <w:tcW w:w="1554" w:type="dxa"/>
            <w:vAlign w:val="center"/>
          </w:tcPr>
          <w:p w:rsidR="00F024D2" w:rsidRPr="009168D9" w:rsidRDefault="00931FA8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20" w:type="dxa"/>
            <w:vAlign w:val="center"/>
          </w:tcPr>
          <w:p w:rsidR="00F024D2" w:rsidRPr="009168D9" w:rsidRDefault="00292ED7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2451" w:type="dxa"/>
            <w:vAlign w:val="center"/>
          </w:tcPr>
          <w:p w:rsidR="00F024D2" w:rsidRPr="009168D9" w:rsidRDefault="00D659EB" w:rsidP="007D714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2 210 070,00</w:t>
            </w:r>
          </w:p>
        </w:tc>
      </w:tr>
      <w:tr w:rsidR="00F024D2" w:rsidRPr="008209F2" w:rsidTr="006012A3">
        <w:tc>
          <w:tcPr>
            <w:tcW w:w="1805" w:type="dxa"/>
            <w:vAlign w:val="center"/>
          </w:tcPr>
          <w:p w:rsidR="00F024D2" w:rsidRPr="008209F2" w:rsidRDefault="00F024D2" w:rsidP="00F024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sz w:val="20"/>
                <w:szCs w:val="20"/>
              </w:rPr>
              <w:t>Nitriansky</w:t>
            </w:r>
          </w:p>
        </w:tc>
        <w:tc>
          <w:tcPr>
            <w:tcW w:w="1554" w:type="dxa"/>
            <w:vAlign w:val="center"/>
          </w:tcPr>
          <w:p w:rsidR="00F024D2" w:rsidRPr="009168D9" w:rsidRDefault="00931FA8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20" w:type="dxa"/>
            <w:vAlign w:val="center"/>
          </w:tcPr>
          <w:p w:rsidR="00F024D2" w:rsidRPr="009168D9" w:rsidRDefault="00292ED7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2451" w:type="dxa"/>
            <w:vAlign w:val="center"/>
          </w:tcPr>
          <w:p w:rsidR="00F024D2" w:rsidRPr="009168D9" w:rsidRDefault="00D659EB" w:rsidP="007D714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5 207 900,00</w:t>
            </w:r>
          </w:p>
        </w:tc>
      </w:tr>
      <w:tr w:rsidR="00F024D2" w:rsidRPr="008209F2" w:rsidTr="006012A3">
        <w:tc>
          <w:tcPr>
            <w:tcW w:w="1805" w:type="dxa"/>
            <w:vAlign w:val="center"/>
          </w:tcPr>
          <w:p w:rsidR="00F024D2" w:rsidRPr="008209F2" w:rsidRDefault="00F024D2" w:rsidP="00F024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sz w:val="20"/>
                <w:szCs w:val="20"/>
              </w:rPr>
              <w:t xml:space="preserve">Prešovský </w:t>
            </w:r>
          </w:p>
        </w:tc>
        <w:tc>
          <w:tcPr>
            <w:tcW w:w="1554" w:type="dxa"/>
            <w:vAlign w:val="center"/>
          </w:tcPr>
          <w:p w:rsidR="00F024D2" w:rsidRPr="009168D9" w:rsidRDefault="00931FA8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20" w:type="dxa"/>
            <w:vAlign w:val="center"/>
          </w:tcPr>
          <w:p w:rsidR="00F024D2" w:rsidRPr="009168D9" w:rsidRDefault="00292ED7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2451" w:type="dxa"/>
            <w:vAlign w:val="center"/>
          </w:tcPr>
          <w:p w:rsidR="00F024D2" w:rsidRPr="009168D9" w:rsidRDefault="00D659EB" w:rsidP="007D714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5 075 760,00</w:t>
            </w:r>
          </w:p>
        </w:tc>
      </w:tr>
      <w:tr w:rsidR="00F024D2" w:rsidRPr="008209F2" w:rsidTr="006012A3">
        <w:tc>
          <w:tcPr>
            <w:tcW w:w="1805" w:type="dxa"/>
            <w:vAlign w:val="center"/>
          </w:tcPr>
          <w:p w:rsidR="00F024D2" w:rsidRPr="008209F2" w:rsidRDefault="00F024D2" w:rsidP="00F024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sz w:val="20"/>
                <w:szCs w:val="20"/>
              </w:rPr>
              <w:t xml:space="preserve">Trenčiansky </w:t>
            </w:r>
          </w:p>
        </w:tc>
        <w:tc>
          <w:tcPr>
            <w:tcW w:w="1554" w:type="dxa"/>
            <w:vAlign w:val="center"/>
          </w:tcPr>
          <w:p w:rsidR="00F024D2" w:rsidRPr="009168D9" w:rsidRDefault="00931FA8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20" w:type="dxa"/>
            <w:vAlign w:val="center"/>
          </w:tcPr>
          <w:p w:rsidR="00F024D2" w:rsidRPr="009168D9" w:rsidRDefault="00292ED7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2451" w:type="dxa"/>
            <w:vAlign w:val="center"/>
          </w:tcPr>
          <w:p w:rsidR="00F024D2" w:rsidRPr="009168D9" w:rsidRDefault="00D659EB" w:rsidP="007D714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4 641 050,00</w:t>
            </w:r>
          </w:p>
        </w:tc>
      </w:tr>
      <w:tr w:rsidR="00F024D2" w:rsidRPr="008209F2" w:rsidTr="006012A3">
        <w:tc>
          <w:tcPr>
            <w:tcW w:w="1805" w:type="dxa"/>
            <w:vAlign w:val="center"/>
          </w:tcPr>
          <w:p w:rsidR="00F024D2" w:rsidRPr="008209F2" w:rsidRDefault="00F024D2" w:rsidP="00F024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sz w:val="20"/>
                <w:szCs w:val="20"/>
              </w:rPr>
              <w:t>Trnavský</w:t>
            </w:r>
          </w:p>
        </w:tc>
        <w:tc>
          <w:tcPr>
            <w:tcW w:w="1554" w:type="dxa"/>
            <w:vAlign w:val="center"/>
          </w:tcPr>
          <w:p w:rsidR="00F024D2" w:rsidRPr="009168D9" w:rsidRDefault="00931FA8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20" w:type="dxa"/>
            <w:vAlign w:val="center"/>
          </w:tcPr>
          <w:p w:rsidR="00F024D2" w:rsidRPr="009168D9" w:rsidRDefault="00292ED7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417</w:t>
            </w:r>
          </w:p>
        </w:tc>
        <w:tc>
          <w:tcPr>
            <w:tcW w:w="2451" w:type="dxa"/>
            <w:vAlign w:val="center"/>
          </w:tcPr>
          <w:p w:rsidR="00F024D2" w:rsidRPr="009168D9" w:rsidRDefault="00D659EB" w:rsidP="007D714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5 083 400,00</w:t>
            </w:r>
          </w:p>
        </w:tc>
      </w:tr>
      <w:tr w:rsidR="00F024D2" w:rsidRPr="008209F2" w:rsidTr="006012A3">
        <w:tc>
          <w:tcPr>
            <w:tcW w:w="1805" w:type="dxa"/>
            <w:vAlign w:val="center"/>
          </w:tcPr>
          <w:p w:rsidR="00F024D2" w:rsidRPr="008209F2" w:rsidRDefault="00F024D2" w:rsidP="00F024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sz w:val="20"/>
                <w:szCs w:val="20"/>
              </w:rPr>
              <w:t>Žilinský</w:t>
            </w:r>
          </w:p>
        </w:tc>
        <w:tc>
          <w:tcPr>
            <w:tcW w:w="1554" w:type="dxa"/>
            <w:vAlign w:val="center"/>
          </w:tcPr>
          <w:p w:rsidR="00F024D2" w:rsidRPr="009168D9" w:rsidRDefault="00931FA8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20" w:type="dxa"/>
            <w:vAlign w:val="center"/>
          </w:tcPr>
          <w:p w:rsidR="00F024D2" w:rsidRPr="009168D9" w:rsidRDefault="00292ED7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2451" w:type="dxa"/>
            <w:vAlign w:val="center"/>
          </w:tcPr>
          <w:p w:rsidR="00F024D2" w:rsidRPr="009168D9" w:rsidRDefault="00D659EB" w:rsidP="007D714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4 134 280,00</w:t>
            </w:r>
          </w:p>
        </w:tc>
      </w:tr>
      <w:tr w:rsidR="00C6441B" w:rsidRPr="008209F2" w:rsidTr="006012A3">
        <w:tc>
          <w:tcPr>
            <w:tcW w:w="1805" w:type="dxa"/>
            <w:vAlign w:val="center"/>
          </w:tcPr>
          <w:p w:rsidR="00C6441B" w:rsidRPr="008209F2" w:rsidRDefault="00C6441B" w:rsidP="00C644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54" w:type="dxa"/>
            <w:vAlign w:val="center"/>
          </w:tcPr>
          <w:p w:rsidR="00C6441B" w:rsidRPr="00D32D36" w:rsidRDefault="00931381" w:rsidP="007C5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D3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C5839" w:rsidRPr="00D32D36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D32D3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C182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147</w:t>
            </w:r>
            <w:r w:rsidRPr="00D32D3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0" w:type="dxa"/>
            <w:vAlign w:val="center"/>
          </w:tcPr>
          <w:p w:rsidR="00C6441B" w:rsidRPr="00D32D36" w:rsidRDefault="00931381" w:rsidP="007C5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D3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C5839" w:rsidRPr="00D32D36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D32D3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292ED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2 344</w:t>
            </w:r>
            <w:r w:rsidRPr="00D32D3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51" w:type="dxa"/>
            <w:vAlign w:val="center"/>
          </w:tcPr>
          <w:p w:rsidR="00C6441B" w:rsidRPr="00D32D36" w:rsidRDefault="00931381" w:rsidP="007D714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D3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C5839" w:rsidRPr="00D32D36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D32D3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659E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29 803 260</w:t>
            </w:r>
            <w:r w:rsidRPr="00D32D3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="00D659EB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</w:tbl>
    <w:p w:rsidR="0047168B" w:rsidRPr="009A0F21" w:rsidRDefault="00845475" w:rsidP="001146F0">
      <w:pPr>
        <w:spacing w:before="24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0F21">
        <w:rPr>
          <w:rFonts w:ascii="Times New Roman" w:hAnsi="Times New Roman" w:cs="Times New Roman"/>
          <w:sz w:val="20"/>
          <w:szCs w:val="20"/>
        </w:rPr>
        <w:t xml:space="preserve">Tabuľka č. 2: Prehľad priznanej dotácie na obstaranie technickej vybavenosti </w:t>
      </w:r>
    </w:p>
    <w:tbl>
      <w:tblPr>
        <w:tblStyle w:val="Mriekatabuky"/>
        <w:tblW w:w="0" w:type="auto"/>
        <w:tblInd w:w="108" w:type="dxa"/>
        <w:tblLook w:val="04A0"/>
      </w:tblPr>
      <w:tblGrid>
        <w:gridCol w:w="1805"/>
        <w:gridCol w:w="1554"/>
        <w:gridCol w:w="1420"/>
        <w:gridCol w:w="2451"/>
      </w:tblGrid>
      <w:tr w:rsidR="00562D7A" w:rsidRPr="008209F2" w:rsidTr="006012A3">
        <w:tc>
          <w:tcPr>
            <w:tcW w:w="1805" w:type="dxa"/>
            <w:tcBorders>
              <w:bottom w:val="double" w:sz="4" w:space="0" w:color="auto"/>
            </w:tcBorders>
            <w:vAlign w:val="center"/>
          </w:tcPr>
          <w:p w:rsidR="00562D7A" w:rsidRPr="008209F2" w:rsidRDefault="00562D7A" w:rsidP="004716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Kraj </w:t>
            </w:r>
          </w:p>
        </w:tc>
        <w:tc>
          <w:tcPr>
            <w:tcW w:w="1554" w:type="dxa"/>
            <w:tcBorders>
              <w:bottom w:val="double" w:sz="4" w:space="0" w:color="auto"/>
            </w:tcBorders>
            <w:vAlign w:val="center"/>
          </w:tcPr>
          <w:p w:rsidR="00562D7A" w:rsidRPr="008209F2" w:rsidRDefault="00562D7A" w:rsidP="004716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b/>
                <w:sz w:val="20"/>
                <w:szCs w:val="20"/>
              </w:rPr>
              <w:t>Počet stavieb</w:t>
            </w:r>
          </w:p>
        </w:tc>
        <w:tc>
          <w:tcPr>
            <w:tcW w:w="1420" w:type="dxa"/>
            <w:tcBorders>
              <w:bottom w:val="double" w:sz="4" w:space="0" w:color="auto"/>
            </w:tcBorders>
            <w:vAlign w:val="center"/>
          </w:tcPr>
          <w:p w:rsidR="00562D7A" w:rsidRPr="008209F2" w:rsidRDefault="00562D7A" w:rsidP="004716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b/>
                <w:sz w:val="20"/>
                <w:szCs w:val="20"/>
              </w:rPr>
              <w:t>Počet bytov</w:t>
            </w:r>
          </w:p>
        </w:tc>
        <w:tc>
          <w:tcPr>
            <w:tcW w:w="2451" w:type="dxa"/>
            <w:tcBorders>
              <w:bottom w:val="double" w:sz="4" w:space="0" w:color="auto"/>
            </w:tcBorders>
            <w:vAlign w:val="center"/>
          </w:tcPr>
          <w:p w:rsidR="00F26388" w:rsidRDefault="00F26388" w:rsidP="00F263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Výška priznanej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dotácie</w:t>
            </w:r>
          </w:p>
          <w:p w:rsidR="00562D7A" w:rsidRPr="008209F2" w:rsidRDefault="00F26388" w:rsidP="00F263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b/>
                <w:sz w:val="20"/>
                <w:szCs w:val="20"/>
              </w:rPr>
              <w:t>v eur</w:t>
            </w:r>
          </w:p>
        </w:tc>
      </w:tr>
      <w:tr w:rsidR="008A169A" w:rsidRPr="008209F2" w:rsidTr="006012A3">
        <w:tc>
          <w:tcPr>
            <w:tcW w:w="1805" w:type="dxa"/>
            <w:vAlign w:val="center"/>
          </w:tcPr>
          <w:p w:rsidR="008A169A" w:rsidRPr="008209F2" w:rsidRDefault="008A169A" w:rsidP="004908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sz w:val="20"/>
                <w:szCs w:val="20"/>
              </w:rPr>
              <w:t>Bratislavský</w:t>
            </w:r>
          </w:p>
        </w:tc>
        <w:tc>
          <w:tcPr>
            <w:tcW w:w="1554" w:type="dxa"/>
            <w:vAlign w:val="center"/>
          </w:tcPr>
          <w:p w:rsidR="008A169A" w:rsidRPr="004908F7" w:rsidRDefault="00931FA8" w:rsidP="00F80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0" w:type="dxa"/>
            <w:vAlign w:val="center"/>
          </w:tcPr>
          <w:p w:rsidR="008A169A" w:rsidRPr="004908F7" w:rsidRDefault="00292ED7" w:rsidP="00F80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51" w:type="dxa"/>
            <w:vAlign w:val="center"/>
          </w:tcPr>
          <w:p w:rsidR="008A169A" w:rsidRPr="004908F7" w:rsidRDefault="006C1C75" w:rsidP="00F80AB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A169A" w:rsidRPr="008209F2" w:rsidTr="006012A3">
        <w:tc>
          <w:tcPr>
            <w:tcW w:w="1805" w:type="dxa"/>
            <w:vAlign w:val="center"/>
          </w:tcPr>
          <w:p w:rsidR="008A169A" w:rsidRPr="008209F2" w:rsidRDefault="008A169A" w:rsidP="0037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sz w:val="20"/>
                <w:szCs w:val="20"/>
              </w:rPr>
              <w:t>Banskobystrický</w:t>
            </w:r>
          </w:p>
        </w:tc>
        <w:tc>
          <w:tcPr>
            <w:tcW w:w="1554" w:type="dxa"/>
            <w:vAlign w:val="center"/>
          </w:tcPr>
          <w:p w:rsidR="008A169A" w:rsidRPr="004908F7" w:rsidRDefault="00931FA8" w:rsidP="00F80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20" w:type="dxa"/>
            <w:vAlign w:val="center"/>
          </w:tcPr>
          <w:p w:rsidR="008A169A" w:rsidRPr="004908F7" w:rsidRDefault="00292ED7" w:rsidP="00F80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2451" w:type="dxa"/>
            <w:vAlign w:val="center"/>
          </w:tcPr>
          <w:p w:rsidR="008A169A" w:rsidRPr="004908F7" w:rsidRDefault="006C1C75" w:rsidP="00F80AB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359 470,00</w:t>
            </w:r>
          </w:p>
        </w:tc>
      </w:tr>
      <w:tr w:rsidR="008A169A" w:rsidRPr="008209F2" w:rsidTr="006012A3">
        <w:tc>
          <w:tcPr>
            <w:tcW w:w="1805" w:type="dxa"/>
            <w:vAlign w:val="center"/>
          </w:tcPr>
          <w:p w:rsidR="008A169A" w:rsidRPr="008209F2" w:rsidRDefault="008A169A" w:rsidP="0037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sz w:val="20"/>
                <w:szCs w:val="20"/>
              </w:rPr>
              <w:t xml:space="preserve">Košický </w:t>
            </w:r>
          </w:p>
        </w:tc>
        <w:tc>
          <w:tcPr>
            <w:tcW w:w="1554" w:type="dxa"/>
          </w:tcPr>
          <w:p w:rsidR="008A169A" w:rsidRPr="004908F7" w:rsidRDefault="00931FA8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0" w:type="dxa"/>
          </w:tcPr>
          <w:p w:rsidR="008A169A" w:rsidRPr="004908F7" w:rsidRDefault="00292ED7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451" w:type="dxa"/>
            <w:vAlign w:val="center"/>
          </w:tcPr>
          <w:p w:rsidR="008A169A" w:rsidRPr="004908F7" w:rsidRDefault="006C1C75" w:rsidP="00F80AB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165 810,00</w:t>
            </w:r>
          </w:p>
        </w:tc>
      </w:tr>
      <w:tr w:rsidR="008A169A" w:rsidRPr="008209F2" w:rsidTr="006012A3">
        <w:tc>
          <w:tcPr>
            <w:tcW w:w="1805" w:type="dxa"/>
            <w:vAlign w:val="center"/>
          </w:tcPr>
          <w:p w:rsidR="008A169A" w:rsidRPr="008209F2" w:rsidRDefault="008A169A" w:rsidP="0037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sz w:val="20"/>
                <w:szCs w:val="20"/>
              </w:rPr>
              <w:t>Nitriansky</w:t>
            </w:r>
          </w:p>
        </w:tc>
        <w:tc>
          <w:tcPr>
            <w:tcW w:w="1554" w:type="dxa"/>
          </w:tcPr>
          <w:p w:rsidR="008A169A" w:rsidRPr="004908F7" w:rsidRDefault="00931FA8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0" w:type="dxa"/>
          </w:tcPr>
          <w:p w:rsidR="008A169A" w:rsidRPr="004908F7" w:rsidRDefault="00292ED7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451" w:type="dxa"/>
            <w:vAlign w:val="center"/>
          </w:tcPr>
          <w:p w:rsidR="008A169A" w:rsidRPr="004908F7" w:rsidRDefault="006C1C75" w:rsidP="00F80AB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248 390,00</w:t>
            </w:r>
          </w:p>
        </w:tc>
      </w:tr>
      <w:tr w:rsidR="008A169A" w:rsidRPr="008209F2" w:rsidTr="006012A3">
        <w:tc>
          <w:tcPr>
            <w:tcW w:w="1805" w:type="dxa"/>
            <w:vAlign w:val="center"/>
          </w:tcPr>
          <w:p w:rsidR="008A169A" w:rsidRPr="008209F2" w:rsidRDefault="008A169A" w:rsidP="0037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sz w:val="20"/>
                <w:szCs w:val="20"/>
              </w:rPr>
              <w:t xml:space="preserve">Prešovský </w:t>
            </w:r>
          </w:p>
        </w:tc>
        <w:tc>
          <w:tcPr>
            <w:tcW w:w="1554" w:type="dxa"/>
          </w:tcPr>
          <w:p w:rsidR="008A169A" w:rsidRPr="004908F7" w:rsidRDefault="00931FA8" w:rsidP="00BB2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20" w:type="dxa"/>
          </w:tcPr>
          <w:p w:rsidR="008A169A" w:rsidRPr="004908F7" w:rsidRDefault="00292ED7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2451" w:type="dxa"/>
            <w:vAlign w:val="center"/>
          </w:tcPr>
          <w:p w:rsidR="008A169A" w:rsidRPr="004908F7" w:rsidRDefault="006C1C75" w:rsidP="00F80AB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659 860,00</w:t>
            </w:r>
          </w:p>
        </w:tc>
      </w:tr>
      <w:tr w:rsidR="008A169A" w:rsidRPr="008209F2" w:rsidTr="006012A3">
        <w:tc>
          <w:tcPr>
            <w:tcW w:w="1805" w:type="dxa"/>
            <w:vAlign w:val="center"/>
          </w:tcPr>
          <w:p w:rsidR="008A169A" w:rsidRPr="008209F2" w:rsidRDefault="008A169A" w:rsidP="0037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sz w:val="20"/>
                <w:szCs w:val="20"/>
              </w:rPr>
              <w:t xml:space="preserve">Trenčiansky </w:t>
            </w:r>
          </w:p>
        </w:tc>
        <w:tc>
          <w:tcPr>
            <w:tcW w:w="1554" w:type="dxa"/>
          </w:tcPr>
          <w:p w:rsidR="008A169A" w:rsidRPr="004908F7" w:rsidRDefault="00931FA8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20" w:type="dxa"/>
          </w:tcPr>
          <w:p w:rsidR="008A169A" w:rsidRPr="004908F7" w:rsidRDefault="00292ED7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2451" w:type="dxa"/>
            <w:vAlign w:val="center"/>
          </w:tcPr>
          <w:p w:rsidR="008A169A" w:rsidRPr="004908F7" w:rsidRDefault="006C1C75" w:rsidP="00F80AB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653 040,00</w:t>
            </w:r>
          </w:p>
        </w:tc>
      </w:tr>
      <w:tr w:rsidR="008A169A" w:rsidRPr="008209F2" w:rsidTr="006012A3">
        <w:tc>
          <w:tcPr>
            <w:tcW w:w="1805" w:type="dxa"/>
            <w:vAlign w:val="center"/>
          </w:tcPr>
          <w:p w:rsidR="008A169A" w:rsidRPr="008209F2" w:rsidRDefault="008A169A" w:rsidP="0037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sz w:val="20"/>
                <w:szCs w:val="20"/>
              </w:rPr>
              <w:t>Trnavský</w:t>
            </w:r>
          </w:p>
        </w:tc>
        <w:tc>
          <w:tcPr>
            <w:tcW w:w="1554" w:type="dxa"/>
          </w:tcPr>
          <w:p w:rsidR="008A169A" w:rsidRPr="004908F7" w:rsidRDefault="00931FA8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20" w:type="dxa"/>
          </w:tcPr>
          <w:p w:rsidR="008A169A" w:rsidRPr="004908F7" w:rsidRDefault="00292ED7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</w:t>
            </w:r>
          </w:p>
        </w:tc>
        <w:tc>
          <w:tcPr>
            <w:tcW w:w="2451" w:type="dxa"/>
            <w:vAlign w:val="center"/>
          </w:tcPr>
          <w:p w:rsidR="008A169A" w:rsidRPr="004908F7" w:rsidRDefault="006C1C75" w:rsidP="00F80AB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611 690,00</w:t>
            </w:r>
          </w:p>
        </w:tc>
      </w:tr>
      <w:tr w:rsidR="008A169A" w:rsidRPr="008209F2" w:rsidTr="006012A3">
        <w:tc>
          <w:tcPr>
            <w:tcW w:w="1805" w:type="dxa"/>
            <w:vAlign w:val="center"/>
          </w:tcPr>
          <w:p w:rsidR="008A169A" w:rsidRPr="008209F2" w:rsidRDefault="008A169A" w:rsidP="0037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sz w:val="20"/>
                <w:szCs w:val="20"/>
              </w:rPr>
              <w:t>Žilinský</w:t>
            </w:r>
          </w:p>
        </w:tc>
        <w:tc>
          <w:tcPr>
            <w:tcW w:w="1554" w:type="dxa"/>
          </w:tcPr>
          <w:p w:rsidR="008A169A" w:rsidRPr="004908F7" w:rsidRDefault="00931FA8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0" w:type="dxa"/>
          </w:tcPr>
          <w:p w:rsidR="008A169A" w:rsidRPr="004908F7" w:rsidRDefault="00292ED7" w:rsidP="007D71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451" w:type="dxa"/>
            <w:vAlign w:val="center"/>
          </w:tcPr>
          <w:p w:rsidR="008A169A" w:rsidRPr="004908F7" w:rsidRDefault="006C1C75" w:rsidP="00F80AB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307 580,00</w:t>
            </w:r>
          </w:p>
        </w:tc>
      </w:tr>
      <w:tr w:rsidR="008A169A" w:rsidRPr="008209F2" w:rsidTr="006012A3">
        <w:tc>
          <w:tcPr>
            <w:tcW w:w="1805" w:type="dxa"/>
            <w:vAlign w:val="center"/>
          </w:tcPr>
          <w:p w:rsidR="008A169A" w:rsidRPr="008209F2" w:rsidRDefault="008A169A" w:rsidP="00376E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54" w:type="dxa"/>
          </w:tcPr>
          <w:p w:rsidR="008A169A" w:rsidRPr="004908F7" w:rsidRDefault="00931381" w:rsidP="007D71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08F7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36CDA" w:rsidRPr="004908F7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4908F7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C182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87</w:t>
            </w:r>
            <w:r w:rsidRPr="004908F7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0" w:type="dxa"/>
          </w:tcPr>
          <w:p w:rsidR="008A169A" w:rsidRPr="004908F7" w:rsidRDefault="00931381" w:rsidP="007D71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08F7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8A169A" w:rsidRPr="004908F7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4908F7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292ED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1 619</w:t>
            </w:r>
            <w:r w:rsidRPr="004908F7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51" w:type="dxa"/>
          </w:tcPr>
          <w:p w:rsidR="008A169A" w:rsidRPr="004908F7" w:rsidRDefault="00931381" w:rsidP="007D714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08F7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8A169A" w:rsidRPr="004908F7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4908F7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C1C7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3 005 840</w:t>
            </w:r>
            <w:r w:rsidRPr="004908F7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="006C1C75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</w:tbl>
    <w:p w:rsidR="0047168B" w:rsidRPr="009A0F21" w:rsidRDefault="002953B1" w:rsidP="001146F0">
      <w:pPr>
        <w:spacing w:before="24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0F21">
        <w:rPr>
          <w:rFonts w:ascii="Times New Roman" w:hAnsi="Times New Roman" w:cs="Times New Roman"/>
          <w:sz w:val="20"/>
          <w:szCs w:val="20"/>
        </w:rPr>
        <w:t xml:space="preserve">Tabuľka č. 3: Prehľad priznanej dotácie na </w:t>
      </w:r>
      <w:r w:rsidR="005C02F7" w:rsidRPr="009A0F21">
        <w:rPr>
          <w:rFonts w:ascii="Times New Roman" w:hAnsi="Times New Roman" w:cs="Times New Roman"/>
          <w:sz w:val="20"/>
          <w:szCs w:val="20"/>
        </w:rPr>
        <w:t>odstraňovanie systémových porúch bytových domov</w:t>
      </w:r>
    </w:p>
    <w:tbl>
      <w:tblPr>
        <w:tblStyle w:val="Mriekatabuky"/>
        <w:tblW w:w="0" w:type="auto"/>
        <w:tblInd w:w="108" w:type="dxa"/>
        <w:tblLook w:val="04A0"/>
      </w:tblPr>
      <w:tblGrid>
        <w:gridCol w:w="1805"/>
        <w:gridCol w:w="1554"/>
        <w:gridCol w:w="1420"/>
        <w:gridCol w:w="2451"/>
      </w:tblGrid>
      <w:tr w:rsidR="00562D7A" w:rsidRPr="004D5209" w:rsidTr="006012A3">
        <w:tc>
          <w:tcPr>
            <w:tcW w:w="1805" w:type="dxa"/>
            <w:tcBorders>
              <w:bottom w:val="double" w:sz="4" w:space="0" w:color="auto"/>
            </w:tcBorders>
            <w:vAlign w:val="center"/>
          </w:tcPr>
          <w:p w:rsidR="00562D7A" w:rsidRPr="004D5209" w:rsidRDefault="00562D7A" w:rsidP="004716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Kraj </w:t>
            </w:r>
          </w:p>
        </w:tc>
        <w:tc>
          <w:tcPr>
            <w:tcW w:w="1554" w:type="dxa"/>
            <w:tcBorders>
              <w:bottom w:val="double" w:sz="4" w:space="0" w:color="auto"/>
            </w:tcBorders>
            <w:vAlign w:val="center"/>
          </w:tcPr>
          <w:p w:rsidR="00562D7A" w:rsidRPr="004D5209" w:rsidRDefault="00562D7A" w:rsidP="004716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>Počet stavieb</w:t>
            </w:r>
          </w:p>
        </w:tc>
        <w:tc>
          <w:tcPr>
            <w:tcW w:w="1420" w:type="dxa"/>
            <w:tcBorders>
              <w:bottom w:val="double" w:sz="4" w:space="0" w:color="auto"/>
            </w:tcBorders>
            <w:vAlign w:val="center"/>
          </w:tcPr>
          <w:p w:rsidR="00562D7A" w:rsidRPr="004D5209" w:rsidRDefault="00562D7A" w:rsidP="004716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>Počet bytov</w:t>
            </w:r>
          </w:p>
        </w:tc>
        <w:tc>
          <w:tcPr>
            <w:tcW w:w="2451" w:type="dxa"/>
            <w:tcBorders>
              <w:bottom w:val="double" w:sz="4" w:space="0" w:color="auto"/>
            </w:tcBorders>
            <w:vAlign w:val="center"/>
          </w:tcPr>
          <w:p w:rsidR="00F26388" w:rsidRDefault="00F26388" w:rsidP="00F263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Výška priznanej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dotácie</w:t>
            </w:r>
          </w:p>
          <w:p w:rsidR="00562D7A" w:rsidRPr="004D5209" w:rsidRDefault="00F26388" w:rsidP="00F263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9F2">
              <w:rPr>
                <w:rFonts w:ascii="Times New Roman" w:hAnsi="Times New Roman" w:cs="Times New Roman"/>
                <w:b/>
                <w:sz w:val="20"/>
                <w:szCs w:val="20"/>
              </w:rPr>
              <w:t>v eur</w:t>
            </w:r>
          </w:p>
        </w:tc>
      </w:tr>
      <w:tr w:rsidR="00562D7A" w:rsidRPr="004D5209" w:rsidTr="006012A3">
        <w:tc>
          <w:tcPr>
            <w:tcW w:w="1805" w:type="dxa"/>
            <w:tcBorders>
              <w:top w:val="double" w:sz="4" w:space="0" w:color="auto"/>
            </w:tcBorders>
            <w:vAlign w:val="center"/>
          </w:tcPr>
          <w:p w:rsidR="00562D7A" w:rsidRPr="004D5209" w:rsidRDefault="00562D7A" w:rsidP="0037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sz w:val="20"/>
                <w:szCs w:val="20"/>
              </w:rPr>
              <w:t>Bratislavský</w:t>
            </w:r>
          </w:p>
        </w:tc>
        <w:tc>
          <w:tcPr>
            <w:tcW w:w="1554" w:type="dxa"/>
            <w:tcBorders>
              <w:top w:val="double" w:sz="4" w:space="0" w:color="auto"/>
            </w:tcBorders>
            <w:vAlign w:val="center"/>
          </w:tcPr>
          <w:p w:rsidR="00562D7A" w:rsidRPr="00210980" w:rsidRDefault="00BC182B" w:rsidP="00301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20" w:type="dxa"/>
            <w:tcBorders>
              <w:top w:val="double" w:sz="4" w:space="0" w:color="auto"/>
            </w:tcBorders>
            <w:vAlign w:val="center"/>
          </w:tcPr>
          <w:p w:rsidR="00562D7A" w:rsidRPr="00210980" w:rsidRDefault="00932CD9" w:rsidP="00301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3 238</w:t>
            </w:r>
          </w:p>
        </w:tc>
        <w:tc>
          <w:tcPr>
            <w:tcW w:w="2451" w:type="dxa"/>
            <w:tcBorders>
              <w:top w:val="double" w:sz="4" w:space="0" w:color="auto"/>
            </w:tcBorders>
            <w:vAlign w:val="center"/>
          </w:tcPr>
          <w:p w:rsidR="00562D7A" w:rsidRPr="00210980" w:rsidRDefault="00A350D5" w:rsidP="00F80AB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2 886 890,00</w:t>
            </w:r>
          </w:p>
        </w:tc>
      </w:tr>
      <w:tr w:rsidR="00562D7A" w:rsidRPr="004D5209" w:rsidTr="006012A3">
        <w:tc>
          <w:tcPr>
            <w:tcW w:w="1805" w:type="dxa"/>
            <w:vAlign w:val="center"/>
          </w:tcPr>
          <w:p w:rsidR="00562D7A" w:rsidRPr="004D5209" w:rsidRDefault="00562D7A" w:rsidP="0037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sz w:val="20"/>
                <w:szCs w:val="20"/>
              </w:rPr>
              <w:t>Banskobystrický</w:t>
            </w:r>
          </w:p>
        </w:tc>
        <w:tc>
          <w:tcPr>
            <w:tcW w:w="1554" w:type="dxa"/>
            <w:vAlign w:val="center"/>
          </w:tcPr>
          <w:p w:rsidR="00562D7A" w:rsidRPr="00210980" w:rsidRDefault="00BC182B" w:rsidP="00301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20" w:type="dxa"/>
            <w:vAlign w:val="center"/>
          </w:tcPr>
          <w:p w:rsidR="00562D7A" w:rsidRPr="00210980" w:rsidRDefault="00932CD9" w:rsidP="00301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1 099</w:t>
            </w:r>
          </w:p>
        </w:tc>
        <w:tc>
          <w:tcPr>
            <w:tcW w:w="2451" w:type="dxa"/>
          </w:tcPr>
          <w:p w:rsidR="00562D7A" w:rsidRPr="00210980" w:rsidRDefault="00A350D5" w:rsidP="007D714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925 700,00</w:t>
            </w:r>
          </w:p>
        </w:tc>
      </w:tr>
      <w:tr w:rsidR="00562D7A" w:rsidRPr="004D5209" w:rsidTr="006012A3">
        <w:tc>
          <w:tcPr>
            <w:tcW w:w="1805" w:type="dxa"/>
            <w:vAlign w:val="center"/>
          </w:tcPr>
          <w:p w:rsidR="00562D7A" w:rsidRPr="004D5209" w:rsidRDefault="00562D7A" w:rsidP="0037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sz w:val="20"/>
                <w:szCs w:val="20"/>
              </w:rPr>
              <w:t xml:space="preserve">Košický </w:t>
            </w:r>
          </w:p>
        </w:tc>
        <w:tc>
          <w:tcPr>
            <w:tcW w:w="1554" w:type="dxa"/>
            <w:vAlign w:val="center"/>
          </w:tcPr>
          <w:p w:rsidR="00562D7A" w:rsidRPr="00210980" w:rsidRDefault="00BC182B" w:rsidP="00301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20" w:type="dxa"/>
            <w:vAlign w:val="center"/>
          </w:tcPr>
          <w:p w:rsidR="00562D7A" w:rsidRPr="00210980" w:rsidRDefault="00932CD9" w:rsidP="00301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877</w:t>
            </w:r>
          </w:p>
        </w:tc>
        <w:tc>
          <w:tcPr>
            <w:tcW w:w="2451" w:type="dxa"/>
          </w:tcPr>
          <w:p w:rsidR="00562D7A" w:rsidRPr="00210980" w:rsidRDefault="00A350D5" w:rsidP="007D714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813 840,00</w:t>
            </w:r>
          </w:p>
        </w:tc>
      </w:tr>
      <w:tr w:rsidR="00562D7A" w:rsidRPr="004D5209" w:rsidTr="006012A3">
        <w:tc>
          <w:tcPr>
            <w:tcW w:w="1805" w:type="dxa"/>
            <w:vAlign w:val="center"/>
          </w:tcPr>
          <w:p w:rsidR="00562D7A" w:rsidRPr="004D5209" w:rsidRDefault="00562D7A" w:rsidP="0037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sz w:val="20"/>
                <w:szCs w:val="20"/>
              </w:rPr>
              <w:t>Nitriansky</w:t>
            </w:r>
          </w:p>
        </w:tc>
        <w:tc>
          <w:tcPr>
            <w:tcW w:w="1554" w:type="dxa"/>
            <w:vAlign w:val="center"/>
          </w:tcPr>
          <w:p w:rsidR="00562D7A" w:rsidRPr="00210980" w:rsidRDefault="00BC182B" w:rsidP="00301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0" w:type="dxa"/>
            <w:vAlign w:val="center"/>
          </w:tcPr>
          <w:p w:rsidR="00562D7A" w:rsidRPr="00210980" w:rsidRDefault="00932CD9" w:rsidP="00301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2451" w:type="dxa"/>
          </w:tcPr>
          <w:p w:rsidR="00562D7A" w:rsidRPr="00210980" w:rsidRDefault="00A350D5" w:rsidP="007D714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687 590,00</w:t>
            </w:r>
          </w:p>
        </w:tc>
      </w:tr>
      <w:tr w:rsidR="00562D7A" w:rsidRPr="004D5209" w:rsidTr="006012A3">
        <w:tc>
          <w:tcPr>
            <w:tcW w:w="1805" w:type="dxa"/>
            <w:vAlign w:val="center"/>
          </w:tcPr>
          <w:p w:rsidR="00562D7A" w:rsidRPr="004D5209" w:rsidRDefault="00562D7A" w:rsidP="0037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sz w:val="20"/>
                <w:szCs w:val="20"/>
              </w:rPr>
              <w:t xml:space="preserve">Prešovský </w:t>
            </w:r>
          </w:p>
        </w:tc>
        <w:tc>
          <w:tcPr>
            <w:tcW w:w="1554" w:type="dxa"/>
            <w:vAlign w:val="center"/>
          </w:tcPr>
          <w:p w:rsidR="00562D7A" w:rsidRPr="00210980" w:rsidRDefault="00BC182B" w:rsidP="00301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0" w:type="dxa"/>
            <w:vAlign w:val="center"/>
          </w:tcPr>
          <w:p w:rsidR="00562D7A" w:rsidRPr="00210980" w:rsidRDefault="00932CD9" w:rsidP="00301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2451" w:type="dxa"/>
          </w:tcPr>
          <w:p w:rsidR="00562D7A" w:rsidRPr="00210980" w:rsidRDefault="00A350D5" w:rsidP="007D714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229 810,00</w:t>
            </w:r>
          </w:p>
        </w:tc>
      </w:tr>
      <w:tr w:rsidR="00562D7A" w:rsidRPr="004D5209" w:rsidTr="006012A3">
        <w:tc>
          <w:tcPr>
            <w:tcW w:w="1805" w:type="dxa"/>
            <w:vAlign w:val="center"/>
          </w:tcPr>
          <w:p w:rsidR="00562D7A" w:rsidRPr="004D5209" w:rsidRDefault="00562D7A" w:rsidP="0037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sz w:val="20"/>
                <w:szCs w:val="20"/>
              </w:rPr>
              <w:t xml:space="preserve">Trenčiansky </w:t>
            </w:r>
          </w:p>
        </w:tc>
        <w:tc>
          <w:tcPr>
            <w:tcW w:w="1554" w:type="dxa"/>
            <w:vAlign w:val="center"/>
          </w:tcPr>
          <w:p w:rsidR="00562D7A" w:rsidRPr="00210980" w:rsidRDefault="00BC182B" w:rsidP="00301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20" w:type="dxa"/>
            <w:vAlign w:val="center"/>
          </w:tcPr>
          <w:p w:rsidR="00562D7A" w:rsidRPr="00210980" w:rsidRDefault="00932CD9" w:rsidP="00301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805</w:t>
            </w:r>
          </w:p>
        </w:tc>
        <w:tc>
          <w:tcPr>
            <w:tcW w:w="2451" w:type="dxa"/>
          </w:tcPr>
          <w:p w:rsidR="00562D7A" w:rsidRPr="00210980" w:rsidRDefault="00172C85" w:rsidP="007D714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742 850,00</w:t>
            </w:r>
          </w:p>
        </w:tc>
      </w:tr>
      <w:tr w:rsidR="00562D7A" w:rsidRPr="004D5209" w:rsidTr="006012A3">
        <w:tc>
          <w:tcPr>
            <w:tcW w:w="1805" w:type="dxa"/>
            <w:vAlign w:val="center"/>
          </w:tcPr>
          <w:p w:rsidR="00562D7A" w:rsidRPr="004D5209" w:rsidRDefault="00562D7A" w:rsidP="0037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sz w:val="20"/>
                <w:szCs w:val="20"/>
              </w:rPr>
              <w:t>Trnavský</w:t>
            </w:r>
          </w:p>
        </w:tc>
        <w:tc>
          <w:tcPr>
            <w:tcW w:w="1554" w:type="dxa"/>
            <w:vAlign w:val="center"/>
          </w:tcPr>
          <w:p w:rsidR="00562D7A" w:rsidRPr="00210980" w:rsidRDefault="00BC182B" w:rsidP="00301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0" w:type="dxa"/>
            <w:vAlign w:val="center"/>
          </w:tcPr>
          <w:p w:rsidR="00562D7A" w:rsidRPr="00210980" w:rsidRDefault="00932CD9" w:rsidP="00301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2451" w:type="dxa"/>
          </w:tcPr>
          <w:p w:rsidR="00562D7A" w:rsidRPr="00210980" w:rsidRDefault="00172C85" w:rsidP="007D714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381 940,00</w:t>
            </w:r>
          </w:p>
        </w:tc>
      </w:tr>
      <w:tr w:rsidR="00562D7A" w:rsidRPr="004D5209" w:rsidTr="006012A3">
        <w:tc>
          <w:tcPr>
            <w:tcW w:w="1805" w:type="dxa"/>
            <w:vAlign w:val="center"/>
          </w:tcPr>
          <w:p w:rsidR="00562D7A" w:rsidRPr="004D5209" w:rsidRDefault="00562D7A" w:rsidP="0037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sz w:val="20"/>
                <w:szCs w:val="20"/>
              </w:rPr>
              <w:t>Žilinský</w:t>
            </w:r>
          </w:p>
        </w:tc>
        <w:tc>
          <w:tcPr>
            <w:tcW w:w="1554" w:type="dxa"/>
            <w:vAlign w:val="center"/>
          </w:tcPr>
          <w:p w:rsidR="00562D7A" w:rsidRPr="00210980" w:rsidRDefault="00BC182B" w:rsidP="00301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20" w:type="dxa"/>
            <w:vAlign w:val="center"/>
          </w:tcPr>
          <w:p w:rsidR="00562D7A" w:rsidRPr="00210980" w:rsidRDefault="00932CD9" w:rsidP="00301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1 145</w:t>
            </w:r>
          </w:p>
        </w:tc>
        <w:tc>
          <w:tcPr>
            <w:tcW w:w="2451" w:type="dxa"/>
          </w:tcPr>
          <w:p w:rsidR="00562D7A" w:rsidRPr="00210980" w:rsidRDefault="00172C85" w:rsidP="007D714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878 460,00</w:t>
            </w:r>
          </w:p>
        </w:tc>
      </w:tr>
      <w:tr w:rsidR="00562D7A" w:rsidRPr="004D5209" w:rsidTr="006012A3">
        <w:tc>
          <w:tcPr>
            <w:tcW w:w="1805" w:type="dxa"/>
            <w:vAlign w:val="center"/>
          </w:tcPr>
          <w:p w:rsidR="00562D7A" w:rsidRPr="004D5209" w:rsidRDefault="00562D7A" w:rsidP="00376E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54" w:type="dxa"/>
            <w:vAlign w:val="center"/>
          </w:tcPr>
          <w:p w:rsidR="00562D7A" w:rsidRPr="00DD4634" w:rsidRDefault="00931381" w:rsidP="00301A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63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2B3C98" w:rsidRPr="00DD4634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DD463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C182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151</w:t>
            </w:r>
            <w:r w:rsidRPr="00DD463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0" w:type="dxa"/>
            <w:vAlign w:val="center"/>
          </w:tcPr>
          <w:p w:rsidR="00562D7A" w:rsidRPr="00DD4634" w:rsidRDefault="00931381" w:rsidP="00301A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63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2B3C98" w:rsidRPr="00DD4634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DD463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0765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8 305</w:t>
            </w:r>
            <w:r w:rsidRPr="00DD463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51" w:type="dxa"/>
          </w:tcPr>
          <w:p w:rsidR="00562D7A" w:rsidRPr="00DD4634" w:rsidRDefault="00931381" w:rsidP="007D714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63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2B3C98" w:rsidRPr="00DD4634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DD463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172C8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7 547 080</w:t>
            </w:r>
            <w:r w:rsidRPr="00DD463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="00172C85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</w:tbl>
    <w:p w:rsidR="00391342" w:rsidRPr="00FF0C20" w:rsidRDefault="00391342" w:rsidP="00005684">
      <w:pPr>
        <w:pStyle w:val="Pta"/>
        <w:tabs>
          <w:tab w:val="clear" w:pos="4536"/>
          <w:tab w:val="clear" w:pos="9072"/>
        </w:tabs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0C20">
        <w:rPr>
          <w:rFonts w:ascii="Times New Roman" w:hAnsi="Times New Roman" w:cs="Times New Roman"/>
          <w:sz w:val="24"/>
          <w:szCs w:val="24"/>
        </w:rPr>
        <w:lastRenderedPageBreak/>
        <w:t>V prílohe č. 1 materiálu je uvedený prehľad o poskytnutej podpore do jednotlivých okresov za rok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F0C20">
        <w:rPr>
          <w:rFonts w:ascii="Times New Roman" w:hAnsi="Times New Roman" w:cs="Times New Roman"/>
          <w:sz w:val="24"/>
          <w:szCs w:val="24"/>
        </w:rPr>
        <w:t>0.</w:t>
      </w:r>
    </w:p>
    <w:p w:rsidR="00391342" w:rsidRDefault="00391342" w:rsidP="00F52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1825" w:rsidRPr="00F52424" w:rsidRDefault="00F52424" w:rsidP="00F52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51825" w:rsidRPr="00F52424">
        <w:rPr>
          <w:rFonts w:ascii="Times New Roman" w:hAnsi="Times New Roman" w:cs="Times New Roman"/>
          <w:b/>
          <w:sz w:val="24"/>
          <w:szCs w:val="24"/>
        </w:rPr>
        <w:t>Štátny fond rozvoja bývania</w:t>
      </w:r>
    </w:p>
    <w:p w:rsidR="003B6169" w:rsidRDefault="003B6169" w:rsidP="003B6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B00" w:rsidRDefault="002D6F5B" w:rsidP="008D5B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6F5B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 xml:space="preserve">tátny fond rozvoja bývania </w:t>
      </w:r>
      <w:r w:rsidRPr="002D6F5B">
        <w:rPr>
          <w:rFonts w:ascii="Times New Roman" w:hAnsi="Times New Roman" w:cs="Times New Roman"/>
          <w:sz w:val="24"/>
          <w:szCs w:val="24"/>
        </w:rPr>
        <w:t>poskytuje štátnu podporu na rozširovanie a zveľaďovanie bytového fondu</w:t>
      </w:r>
      <w:r>
        <w:rPr>
          <w:rFonts w:ascii="Times New Roman" w:hAnsi="Times New Roman" w:cs="Times New Roman"/>
          <w:sz w:val="24"/>
          <w:szCs w:val="24"/>
        </w:rPr>
        <w:t xml:space="preserve"> vo forme zvýhodneného úveru a nenávratného príspevku </w:t>
      </w:r>
      <w:r w:rsidRPr="002D6F5B">
        <w:rPr>
          <w:rFonts w:ascii="Times New Roman" w:hAnsi="Times New Roman" w:cs="Times New Roman"/>
          <w:sz w:val="24"/>
          <w:szCs w:val="24"/>
        </w:rPr>
        <w:t>v súlade so</w:t>
      </w:r>
      <w:r w:rsidR="008D509D">
        <w:rPr>
          <w:rFonts w:ascii="Times New Roman" w:hAnsi="Times New Roman" w:cs="Times New Roman"/>
          <w:sz w:val="24"/>
          <w:szCs w:val="24"/>
        </w:rPr>
        <w:t> </w:t>
      </w:r>
      <w:r w:rsidRPr="002D6F5B">
        <w:rPr>
          <w:rFonts w:ascii="Times New Roman" w:hAnsi="Times New Roman" w:cs="Times New Roman"/>
          <w:sz w:val="24"/>
          <w:szCs w:val="24"/>
        </w:rPr>
        <w:t>zákonom č.</w:t>
      </w:r>
      <w:r w:rsidR="00340165">
        <w:rPr>
          <w:rFonts w:ascii="Times New Roman" w:hAnsi="Times New Roman" w:cs="Times New Roman"/>
          <w:sz w:val="24"/>
          <w:szCs w:val="24"/>
        </w:rPr>
        <w:t> </w:t>
      </w:r>
      <w:r w:rsidRPr="002D6F5B">
        <w:rPr>
          <w:rFonts w:ascii="Times New Roman" w:hAnsi="Times New Roman" w:cs="Times New Roman"/>
          <w:sz w:val="24"/>
          <w:szCs w:val="24"/>
        </w:rPr>
        <w:t>607/2003 Z. z. o Štátnom fonde rozvoja bývania v znení neskorších predpisov a jeho vykonávacími predpismi</w:t>
      </w:r>
      <w:r w:rsidR="008D509D">
        <w:rPr>
          <w:rFonts w:ascii="Times New Roman" w:hAnsi="Times New Roman" w:cs="Times New Roman"/>
          <w:sz w:val="24"/>
          <w:szCs w:val="24"/>
        </w:rPr>
        <w:t>.</w:t>
      </w:r>
    </w:p>
    <w:p w:rsidR="008D5B00" w:rsidRDefault="008D509D" w:rsidP="000C1B1C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Celkové zdroje Štátneho fondu rozvoja bývania pre rok 2010 </w:t>
      </w:r>
      <w:r w:rsidR="00423AEF">
        <w:rPr>
          <w:rFonts w:ascii="Times New Roman" w:hAnsi="Times New Roman" w:cs="Times New Roman"/>
          <w:sz w:val="24"/>
          <w:szCs w:val="24"/>
        </w:rPr>
        <w:t>boli</w:t>
      </w:r>
      <w:r>
        <w:rPr>
          <w:rFonts w:ascii="Times New Roman" w:hAnsi="Times New Roman" w:cs="Times New Roman"/>
          <w:sz w:val="24"/>
          <w:szCs w:val="24"/>
        </w:rPr>
        <w:t xml:space="preserve"> vo </w:t>
      </w:r>
      <w:r w:rsidRPr="00CA0E2E">
        <w:rPr>
          <w:rFonts w:ascii="Times New Roman" w:hAnsi="Times New Roman" w:cs="Times New Roman"/>
          <w:sz w:val="24"/>
          <w:szCs w:val="24"/>
        </w:rPr>
        <w:t>výške 139 021</w:t>
      </w:r>
      <w:r w:rsidR="00122F5A">
        <w:rPr>
          <w:rFonts w:ascii="Times New Roman" w:hAnsi="Times New Roman" w:cs="Times New Roman"/>
          <w:sz w:val="24"/>
          <w:szCs w:val="24"/>
        </w:rPr>
        <w:t> </w:t>
      </w:r>
      <w:r w:rsidRPr="00CA0E2E">
        <w:rPr>
          <w:rFonts w:ascii="Times New Roman" w:hAnsi="Times New Roman" w:cs="Times New Roman"/>
          <w:sz w:val="24"/>
          <w:szCs w:val="24"/>
        </w:rPr>
        <w:t>142</w:t>
      </w:r>
      <w:r w:rsidR="00122F5A">
        <w:rPr>
          <w:rFonts w:ascii="Times New Roman" w:hAnsi="Times New Roman" w:cs="Times New Roman"/>
          <w:sz w:val="24"/>
          <w:szCs w:val="24"/>
        </w:rPr>
        <w:t>,00</w:t>
      </w:r>
      <w:r w:rsidRPr="00CA0E2E">
        <w:rPr>
          <w:rFonts w:ascii="Times New Roman" w:hAnsi="Times New Roman" w:cs="Times New Roman"/>
          <w:sz w:val="24"/>
          <w:szCs w:val="24"/>
        </w:rPr>
        <w:t> eur,</w:t>
      </w:r>
      <w:r>
        <w:rPr>
          <w:rFonts w:ascii="Times New Roman" w:hAnsi="Times New Roman" w:cs="Times New Roman"/>
          <w:sz w:val="24"/>
          <w:szCs w:val="24"/>
        </w:rPr>
        <w:t xml:space="preserve"> z toho finančné prostriedky vyčlenené zo štátneho rozpočtu vo </w:t>
      </w:r>
      <w:r w:rsidRPr="00CB293A">
        <w:rPr>
          <w:rFonts w:ascii="Times New Roman" w:hAnsi="Times New Roman" w:cs="Times New Roman"/>
          <w:sz w:val="24"/>
          <w:szCs w:val="24"/>
        </w:rPr>
        <w:t>výške 54 904</w:t>
      </w:r>
      <w:r w:rsidR="00122F5A">
        <w:rPr>
          <w:rFonts w:ascii="Times New Roman" w:hAnsi="Times New Roman" w:cs="Times New Roman"/>
          <w:sz w:val="24"/>
          <w:szCs w:val="24"/>
        </w:rPr>
        <w:t> </w:t>
      </w:r>
      <w:r w:rsidRPr="00CB293A">
        <w:rPr>
          <w:rFonts w:ascii="Times New Roman" w:hAnsi="Times New Roman" w:cs="Times New Roman"/>
          <w:sz w:val="24"/>
          <w:szCs w:val="24"/>
        </w:rPr>
        <w:t>000</w:t>
      </w:r>
      <w:r w:rsidR="00122F5A">
        <w:rPr>
          <w:rFonts w:ascii="Times New Roman" w:hAnsi="Times New Roman" w:cs="Times New Roman"/>
          <w:sz w:val="24"/>
          <w:szCs w:val="24"/>
        </w:rPr>
        <w:t>,00</w:t>
      </w:r>
      <w:r w:rsidRPr="00CB293A">
        <w:rPr>
          <w:rFonts w:ascii="Times New Roman" w:hAnsi="Times New Roman" w:cs="Times New Roman"/>
          <w:sz w:val="24"/>
          <w:szCs w:val="24"/>
        </w:rPr>
        <w:t> eur.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B1C" w:rsidRDefault="002D6F5B" w:rsidP="000C1B1C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6F5B">
        <w:rPr>
          <w:rFonts w:ascii="Times New Roman" w:hAnsi="Times New Roman" w:cs="Times New Roman"/>
          <w:sz w:val="24"/>
          <w:szCs w:val="24"/>
        </w:rPr>
        <w:t>V</w:t>
      </w:r>
      <w:r w:rsidR="00A12F03">
        <w:rPr>
          <w:rFonts w:ascii="Times New Roman" w:hAnsi="Times New Roman" w:cs="Times New Roman"/>
          <w:sz w:val="24"/>
          <w:szCs w:val="24"/>
        </w:rPr>
        <w:t> roku 2010</w:t>
      </w:r>
      <w:r w:rsidRPr="002D6F5B">
        <w:rPr>
          <w:rFonts w:ascii="Times New Roman" w:hAnsi="Times New Roman" w:cs="Times New Roman"/>
          <w:sz w:val="24"/>
          <w:szCs w:val="24"/>
        </w:rPr>
        <w:t xml:space="preserve"> bolo </w:t>
      </w:r>
      <w:r w:rsidR="00A12F03">
        <w:rPr>
          <w:rFonts w:ascii="Times New Roman" w:hAnsi="Times New Roman" w:cs="Times New Roman"/>
          <w:sz w:val="24"/>
          <w:szCs w:val="24"/>
        </w:rPr>
        <w:t>Štátnemu fondu rozvoja bývania</w:t>
      </w:r>
      <w:r w:rsidRPr="002D6F5B">
        <w:rPr>
          <w:rFonts w:ascii="Times New Roman" w:hAnsi="Times New Roman" w:cs="Times New Roman"/>
          <w:sz w:val="24"/>
          <w:szCs w:val="24"/>
        </w:rPr>
        <w:t xml:space="preserve"> </w:t>
      </w:r>
      <w:r w:rsidRPr="00CA0E2E">
        <w:rPr>
          <w:rFonts w:ascii="Times New Roman" w:hAnsi="Times New Roman" w:cs="Times New Roman"/>
          <w:sz w:val="24"/>
          <w:szCs w:val="24"/>
        </w:rPr>
        <w:t xml:space="preserve">doručených </w:t>
      </w:r>
      <w:r w:rsidR="00CA0E2E" w:rsidRPr="00CA0E2E">
        <w:rPr>
          <w:rFonts w:ascii="Times New Roman" w:hAnsi="Times New Roman" w:cs="Times New Roman"/>
          <w:sz w:val="24"/>
          <w:szCs w:val="24"/>
        </w:rPr>
        <w:t>1 396</w:t>
      </w:r>
      <w:r w:rsidR="00A12F03" w:rsidRPr="00CA0E2E">
        <w:rPr>
          <w:rFonts w:ascii="Times New Roman" w:hAnsi="Times New Roman" w:cs="Times New Roman"/>
          <w:sz w:val="24"/>
          <w:szCs w:val="24"/>
        </w:rPr>
        <w:t xml:space="preserve"> </w:t>
      </w:r>
      <w:r w:rsidRPr="00CA0E2E">
        <w:rPr>
          <w:rFonts w:ascii="Times New Roman" w:hAnsi="Times New Roman" w:cs="Times New Roman"/>
          <w:sz w:val="24"/>
          <w:szCs w:val="24"/>
        </w:rPr>
        <w:t>žiadostí</w:t>
      </w:r>
      <w:r w:rsidRPr="002D6F5B">
        <w:rPr>
          <w:rFonts w:ascii="Times New Roman" w:hAnsi="Times New Roman" w:cs="Times New Roman"/>
          <w:sz w:val="24"/>
          <w:szCs w:val="24"/>
        </w:rPr>
        <w:t xml:space="preserve"> s celkovou výškou požadovanej podpory</w:t>
      </w:r>
      <w:r w:rsidR="00CB293A">
        <w:rPr>
          <w:rFonts w:ascii="Times New Roman" w:hAnsi="Times New Roman" w:cs="Times New Roman"/>
          <w:sz w:val="24"/>
          <w:szCs w:val="24"/>
        </w:rPr>
        <w:t xml:space="preserve"> 225 138 095,84 </w:t>
      </w:r>
      <w:r w:rsidRPr="002D6F5B">
        <w:rPr>
          <w:rFonts w:ascii="Times New Roman" w:hAnsi="Times New Roman" w:cs="Times New Roman"/>
          <w:sz w:val="24"/>
          <w:szCs w:val="24"/>
        </w:rPr>
        <w:t>eur, z ktorých bola priznaná podpora pre</w:t>
      </w:r>
      <w:r w:rsidR="00CB293A">
        <w:rPr>
          <w:rFonts w:ascii="Times New Roman" w:hAnsi="Times New Roman" w:cs="Times New Roman"/>
          <w:sz w:val="24"/>
          <w:szCs w:val="24"/>
        </w:rPr>
        <w:t xml:space="preserve"> 1 000 </w:t>
      </w:r>
      <w:r w:rsidRPr="002D6F5B">
        <w:rPr>
          <w:rFonts w:ascii="Times New Roman" w:hAnsi="Times New Roman" w:cs="Times New Roman"/>
          <w:sz w:val="24"/>
          <w:szCs w:val="24"/>
        </w:rPr>
        <w:t xml:space="preserve">žiadostí s celkovým objemom podpory vo výške </w:t>
      </w:r>
      <w:r w:rsidR="00CB293A">
        <w:rPr>
          <w:rFonts w:ascii="Times New Roman" w:hAnsi="Times New Roman" w:cs="Times New Roman"/>
          <w:sz w:val="24"/>
          <w:szCs w:val="24"/>
        </w:rPr>
        <w:t>133 978 044,02 </w:t>
      </w:r>
      <w:r w:rsidRPr="002D6F5B">
        <w:rPr>
          <w:rFonts w:ascii="Times New Roman" w:hAnsi="Times New Roman" w:cs="Times New Roman"/>
          <w:sz w:val="24"/>
          <w:szCs w:val="24"/>
        </w:rPr>
        <w:t xml:space="preserve">eur. </w:t>
      </w:r>
    </w:p>
    <w:p w:rsidR="000C1B1C" w:rsidRDefault="002D6F5B" w:rsidP="000C1B1C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6F5B">
        <w:rPr>
          <w:rFonts w:ascii="Times New Roman" w:hAnsi="Times New Roman" w:cs="Times New Roman"/>
          <w:sz w:val="24"/>
          <w:szCs w:val="24"/>
        </w:rPr>
        <w:t>K 3</w:t>
      </w:r>
      <w:r w:rsidR="00EC3731">
        <w:rPr>
          <w:rFonts w:ascii="Times New Roman" w:hAnsi="Times New Roman" w:cs="Times New Roman"/>
          <w:sz w:val="24"/>
          <w:szCs w:val="24"/>
        </w:rPr>
        <w:t>1</w:t>
      </w:r>
      <w:r w:rsidRPr="002D6F5B">
        <w:rPr>
          <w:rFonts w:ascii="Times New Roman" w:hAnsi="Times New Roman" w:cs="Times New Roman"/>
          <w:sz w:val="24"/>
          <w:szCs w:val="24"/>
        </w:rPr>
        <w:t>. </w:t>
      </w:r>
      <w:r w:rsidR="00EC3731">
        <w:rPr>
          <w:rFonts w:ascii="Times New Roman" w:hAnsi="Times New Roman" w:cs="Times New Roman"/>
          <w:sz w:val="24"/>
          <w:szCs w:val="24"/>
        </w:rPr>
        <w:t>12</w:t>
      </w:r>
      <w:r w:rsidRPr="002D6F5B">
        <w:rPr>
          <w:rFonts w:ascii="Times New Roman" w:hAnsi="Times New Roman" w:cs="Times New Roman"/>
          <w:sz w:val="24"/>
          <w:szCs w:val="24"/>
        </w:rPr>
        <w:t>. 20</w:t>
      </w:r>
      <w:r w:rsidR="00B13199">
        <w:rPr>
          <w:rFonts w:ascii="Times New Roman" w:hAnsi="Times New Roman" w:cs="Times New Roman"/>
          <w:sz w:val="24"/>
          <w:szCs w:val="24"/>
        </w:rPr>
        <w:t>1</w:t>
      </w:r>
      <w:r w:rsidRPr="002D6F5B">
        <w:rPr>
          <w:rFonts w:ascii="Times New Roman" w:hAnsi="Times New Roman" w:cs="Times New Roman"/>
          <w:sz w:val="24"/>
          <w:szCs w:val="24"/>
        </w:rPr>
        <w:t xml:space="preserve">0 odstúpil </w:t>
      </w:r>
      <w:r w:rsidR="00B13199" w:rsidRPr="002D6F5B">
        <w:rPr>
          <w:rFonts w:ascii="Times New Roman" w:hAnsi="Times New Roman" w:cs="Times New Roman"/>
          <w:sz w:val="24"/>
          <w:szCs w:val="24"/>
        </w:rPr>
        <w:t>Š</w:t>
      </w:r>
      <w:r w:rsidR="00B13199">
        <w:rPr>
          <w:rFonts w:ascii="Times New Roman" w:hAnsi="Times New Roman" w:cs="Times New Roman"/>
          <w:sz w:val="24"/>
          <w:szCs w:val="24"/>
        </w:rPr>
        <w:t>tátny fond rozvoja bývania</w:t>
      </w:r>
      <w:r w:rsidRPr="002D6F5B">
        <w:rPr>
          <w:rFonts w:ascii="Times New Roman" w:hAnsi="Times New Roman" w:cs="Times New Roman"/>
          <w:sz w:val="24"/>
          <w:szCs w:val="24"/>
        </w:rPr>
        <w:t xml:space="preserve"> do banky </w:t>
      </w:r>
      <w:r w:rsidRPr="00CB293A">
        <w:rPr>
          <w:rFonts w:ascii="Times New Roman" w:hAnsi="Times New Roman" w:cs="Times New Roman"/>
          <w:sz w:val="24"/>
          <w:szCs w:val="24"/>
        </w:rPr>
        <w:t xml:space="preserve">celkom </w:t>
      </w:r>
      <w:r w:rsidR="00CB293A" w:rsidRPr="00CB293A">
        <w:rPr>
          <w:rFonts w:ascii="Times New Roman" w:hAnsi="Times New Roman" w:cs="Times New Roman"/>
          <w:sz w:val="24"/>
          <w:szCs w:val="24"/>
        </w:rPr>
        <w:t>990</w:t>
      </w:r>
      <w:r w:rsidRPr="00CB293A">
        <w:rPr>
          <w:rFonts w:ascii="Times New Roman" w:hAnsi="Times New Roman" w:cs="Times New Roman"/>
          <w:sz w:val="24"/>
          <w:szCs w:val="24"/>
        </w:rPr>
        <w:t xml:space="preserve"> zmlúv</w:t>
      </w:r>
      <w:r w:rsidRPr="002D6F5B">
        <w:rPr>
          <w:rFonts w:ascii="Times New Roman" w:hAnsi="Times New Roman" w:cs="Times New Roman"/>
          <w:sz w:val="24"/>
          <w:szCs w:val="24"/>
        </w:rPr>
        <w:t xml:space="preserve"> s výškou </w:t>
      </w:r>
      <w:r w:rsidR="0047168B">
        <w:rPr>
          <w:rFonts w:ascii="Times New Roman" w:hAnsi="Times New Roman" w:cs="Times New Roman"/>
          <w:sz w:val="24"/>
          <w:szCs w:val="24"/>
        </w:rPr>
        <w:t>priznanej podpory</w:t>
      </w:r>
      <w:r w:rsidR="000E2F10">
        <w:rPr>
          <w:rFonts w:ascii="Times New Roman" w:hAnsi="Times New Roman" w:cs="Times New Roman"/>
          <w:sz w:val="24"/>
          <w:szCs w:val="24"/>
        </w:rPr>
        <w:t xml:space="preserve"> 136 108 713,97 </w:t>
      </w:r>
      <w:r w:rsidR="0047168B">
        <w:rPr>
          <w:rFonts w:ascii="Times New Roman" w:hAnsi="Times New Roman" w:cs="Times New Roman"/>
          <w:sz w:val="24"/>
          <w:szCs w:val="24"/>
        </w:rPr>
        <w:t>e</w:t>
      </w:r>
      <w:r w:rsidRPr="002D6F5B">
        <w:rPr>
          <w:rFonts w:ascii="Times New Roman" w:hAnsi="Times New Roman" w:cs="Times New Roman"/>
          <w:sz w:val="24"/>
          <w:szCs w:val="24"/>
        </w:rPr>
        <w:t>ur (vrátane zmlúv z roku 200</w:t>
      </w:r>
      <w:r w:rsidR="0047168B">
        <w:rPr>
          <w:rFonts w:ascii="Times New Roman" w:hAnsi="Times New Roman" w:cs="Times New Roman"/>
          <w:sz w:val="24"/>
          <w:szCs w:val="24"/>
        </w:rPr>
        <w:t>9</w:t>
      </w:r>
      <w:r w:rsidRPr="002D6F5B">
        <w:rPr>
          <w:rFonts w:ascii="Times New Roman" w:hAnsi="Times New Roman" w:cs="Times New Roman"/>
          <w:sz w:val="24"/>
          <w:szCs w:val="24"/>
        </w:rPr>
        <w:t>)</w:t>
      </w:r>
      <w:r w:rsidR="006D451E">
        <w:rPr>
          <w:rFonts w:ascii="Times New Roman" w:hAnsi="Times New Roman" w:cs="Times New Roman"/>
          <w:sz w:val="24"/>
          <w:szCs w:val="24"/>
        </w:rPr>
        <w:t xml:space="preserve">, z toho suma </w:t>
      </w:r>
      <w:r w:rsidR="000E2F10">
        <w:rPr>
          <w:rFonts w:ascii="Times New Roman" w:hAnsi="Times New Roman" w:cs="Times New Roman"/>
          <w:sz w:val="24"/>
          <w:szCs w:val="24"/>
        </w:rPr>
        <w:t>135 937 013,97</w:t>
      </w:r>
      <w:r w:rsidR="006D451E">
        <w:rPr>
          <w:rFonts w:ascii="Times New Roman" w:hAnsi="Times New Roman" w:cs="Times New Roman"/>
          <w:sz w:val="24"/>
          <w:szCs w:val="24"/>
        </w:rPr>
        <w:t> eur predstavovala objem úverov a </w:t>
      </w:r>
      <w:r w:rsidR="006D451E" w:rsidRPr="000E2F10">
        <w:rPr>
          <w:rFonts w:ascii="Times New Roman" w:hAnsi="Times New Roman" w:cs="Times New Roman"/>
          <w:sz w:val="24"/>
          <w:szCs w:val="24"/>
        </w:rPr>
        <w:t xml:space="preserve">suma </w:t>
      </w:r>
      <w:r w:rsidR="000E2F10" w:rsidRPr="000E2F10">
        <w:rPr>
          <w:rFonts w:ascii="Times New Roman" w:hAnsi="Times New Roman" w:cs="Times New Roman"/>
          <w:sz w:val="24"/>
          <w:szCs w:val="24"/>
        </w:rPr>
        <w:t>171</w:t>
      </w:r>
      <w:r w:rsidR="00122F5A">
        <w:rPr>
          <w:rFonts w:ascii="Times New Roman" w:hAnsi="Times New Roman" w:cs="Times New Roman"/>
          <w:sz w:val="24"/>
          <w:szCs w:val="24"/>
        </w:rPr>
        <w:t> </w:t>
      </w:r>
      <w:r w:rsidR="000E2F10" w:rsidRPr="000E2F10">
        <w:rPr>
          <w:rFonts w:ascii="Times New Roman" w:hAnsi="Times New Roman" w:cs="Times New Roman"/>
          <w:sz w:val="24"/>
          <w:szCs w:val="24"/>
        </w:rPr>
        <w:t>700</w:t>
      </w:r>
      <w:r w:rsidR="00122F5A">
        <w:rPr>
          <w:rFonts w:ascii="Times New Roman" w:hAnsi="Times New Roman" w:cs="Times New Roman"/>
          <w:sz w:val="24"/>
          <w:szCs w:val="24"/>
        </w:rPr>
        <w:t>,00</w:t>
      </w:r>
      <w:r w:rsidR="006D451E" w:rsidRPr="000E2F10">
        <w:rPr>
          <w:rFonts w:ascii="Times New Roman" w:hAnsi="Times New Roman" w:cs="Times New Roman"/>
          <w:sz w:val="24"/>
          <w:szCs w:val="24"/>
        </w:rPr>
        <w:t> eur nenávratný</w:t>
      </w:r>
      <w:r w:rsidR="006D451E">
        <w:rPr>
          <w:rFonts w:ascii="Times New Roman" w:hAnsi="Times New Roman" w:cs="Times New Roman"/>
          <w:sz w:val="24"/>
          <w:szCs w:val="24"/>
        </w:rPr>
        <w:t xml:space="preserve"> príspevok</w:t>
      </w:r>
      <w:r w:rsidRPr="002D6F5B">
        <w:rPr>
          <w:rFonts w:ascii="Times New Roman" w:hAnsi="Times New Roman" w:cs="Times New Roman"/>
          <w:sz w:val="24"/>
          <w:szCs w:val="24"/>
        </w:rPr>
        <w:t>.</w:t>
      </w:r>
    </w:p>
    <w:p w:rsidR="00FF0C20" w:rsidRDefault="00FF0C20" w:rsidP="00FF0C2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6F5B">
        <w:rPr>
          <w:rFonts w:ascii="Times New Roman" w:hAnsi="Times New Roman" w:cs="Times New Roman"/>
          <w:sz w:val="24"/>
          <w:szCs w:val="24"/>
        </w:rPr>
        <w:t>Štruktúra uzatvorených zmlúv v členení podľa fyzických a právnických osôb s </w:t>
      </w:r>
      <w:r>
        <w:rPr>
          <w:rFonts w:ascii="Times New Roman" w:hAnsi="Times New Roman" w:cs="Times New Roman"/>
          <w:sz w:val="24"/>
          <w:szCs w:val="24"/>
        </w:rPr>
        <w:t>priznanou</w:t>
      </w:r>
      <w:r w:rsidRPr="002D6F5B">
        <w:rPr>
          <w:rFonts w:ascii="Times New Roman" w:hAnsi="Times New Roman" w:cs="Times New Roman"/>
          <w:sz w:val="24"/>
          <w:szCs w:val="24"/>
        </w:rPr>
        <w:t xml:space="preserve"> podporou </w:t>
      </w:r>
      <w:r>
        <w:rPr>
          <w:rFonts w:ascii="Times New Roman" w:hAnsi="Times New Roman" w:cs="Times New Roman"/>
          <w:sz w:val="24"/>
          <w:szCs w:val="24"/>
        </w:rPr>
        <w:t xml:space="preserve">v banke k 31. 12. </w:t>
      </w:r>
      <w:r w:rsidRPr="002D6F5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6F5B">
        <w:rPr>
          <w:rFonts w:ascii="Times New Roman" w:hAnsi="Times New Roman" w:cs="Times New Roman"/>
          <w:sz w:val="24"/>
          <w:szCs w:val="24"/>
        </w:rPr>
        <w:t xml:space="preserve">0 je </w:t>
      </w:r>
      <w:r>
        <w:rPr>
          <w:rFonts w:ascii="Times New Roman" w:hAnsi="Times New Roman" w:cs="Times New Roman"/>
          <w:sz w:val="24"/>
          <w:szCs w:val="24"/>
        </w:rPr>
        <w:t xml:space="preserve">uvedená v nasledujúcej tabuľke č. </w:t>
      </w:r>
      <w:r w:rsidR="001A291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20" w:rsidRPr="00054BD4" w:rsidRDefault="00FF0C20" w:rsidP="00FF0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20" w:rsidRPr="009A0F21" w:rsidRDefault="00FF0C20" w:rsidP="00FF0C20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0F21">
        <w:rPr>
          <w:rFonts w:ascii="Times New Roman" w:hAnsi="Times New Roman" w:cs="Times New Roman"/>
          <w:sz w:val="20"/>
          <w:szCs w:val="20"/>
        </w:rPr>
        <w:t xml:space="preserve">Tabuľka č. </w:t>
      </w:r>
      <w:r w:rsidR="001A2910">
        <w:rPr>
          <w:rFonts w:ascii="Times New Roman" w:hAnsi="Times New Roman" w:cs="Times New Roman"/>
          <w:sz w:val="20"/>
          <w:szCs w:val="20"/>
        </w:rPr>
        <w:t>4</w:t>
      </w:r>
      <w:r w:rsidRPr="009A0F21">
        <w:rPr>
          <w:rFonts w:ascii="Times New Roman" w:hAnsi="Times New Roman" w:cs="Times New Roman"/>
          <w:sz w:val="20"/>
          <w:szCs w:val="20"/>
        </w:rPr>
        <w:t xml:space="preserve">: Prehľad priznanej podpory </w:t>
      </w:r>
      <w:r>
        <w:rPr>
          <w:rFonts w:ascii="Times New Roman" w:hAnsi="Times New Roman" w:cs="Times New Roman"/>
          <w:sz w:val="20"/>
          <w:szCs w:val="20"/>
        </w:rPr>
        <w:t xml:space="preserve">v banke </w:t>
      </w:r>
      <w:r w:rsidRPr="009A0F21">
        <w:rPr>
          <w:rFonts w:ascii="Times New Roman" w:hAnsi="Times New Roman" w:cs="Times New Roman"/>
          <w:sz w:val="20"/>
          <w:szCs w:val="20"/>
        </w:rPr>
        <w:t xml:space="preserve">podľa typu žiadateľa </w:t>
      </w:r>
    </w:p>
    <w:tbl>
      <w:tblPr>
        <w:tblStyle w:val="Mriekatabuky"/>
        <w:tblW w:w="9212" w:type="dxa"/>
        <w:tblInd w:w="108" w:type="dxa"/>
        <w:tblLook w:val="04A0"/>
      </w:tblPr>
      <w:tblGrid>
        <w:gridCol w:w="2893"/>
        <w:gridCol w:w="1043"/>
        <w:gridCol w:w="1758"/>
        <w:gridCol w:w="1759"/>
        <w:gridCol w:w="1759"/>
      </w:tblGrid>
      <w:tr w:rsidR="00FF0C20" w:rsidRPr="004D5209" w:rsidTr="009168D9">
        <w:tc>
          <w:tcPr>
            <w:tcW w:w="2893" w:type="dxa"/>
            <w:vMerge w:val="restart"/>
            <w:vAlign w:val="center"/>
          </w:tcPr>
          <w:p w:rsidR="00FF0C20" w:rsidRPr="004D5209" w:rsidRDefault="00FF0C20" w:rsidP="00916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>Žiadateľ</w:t>
            </w:r>
          </w:p>
        </w:tc>
        <w:tc>
          <w:tcPr>
            <w:tcW w:w="1043" w:type="dxa"/>
            <w:vMerge w:val="restart"/>
            <w:vAlign w:val="center"/>
          </w:tcPr>
          <w:p w:rsidR="00FF0C20" w:rsidRPr="004D5209" w:rsidRDefault="00FF0C20" w:rsidP="009168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>Počet zmlúv</w:t>
            </w:r>
          </w:p>
        </w:tc>
        <w:tc>
          <w:tcPr>
            <w:tcW w:w="5276" w:type="dxa"/>
            <w:gridSpan w:val="3"/>
            <w:vAlign w:val="center"/>
          </w:tcPr>
          <w:p w:rsidR="00FF0C20" w:rsidRPr="004D5209" w:rsidRDefault="00FF0C20" w:rsidP="008A63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Výška priznanej podpory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 banke </w:t>
            </w:r>
            <w:r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  <w:r w:rsidR="00DA1B69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</w:tr>
      <w:tr w:rsidR="00FF0C20" w:rsidRPr="004D5209" w:rsidTr="009168D9">
        <w:tc>
          <w:tcPr>
            <w:tcW w:w="2893" w:type="dxa"/>
            <w:vMerge/>
            <w:tcBorders>
              <w:bottom w:val="double" w:sz="4" w:space="0" w:color="auto"/>
            </w:tcBorders>
          </w:tcPr>
          <w:p w:rsidR="00FF0C20" w:rsidRPr="004D5209" w:rsidRDefault="00FF0C20" w:rsidP="009168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bottom w:val="double" w:sz="4" w:space="0" w:color="auto"/>
            </w:tcBorders>
            <w:vAlign w:val="center"/>
          </w:tcPr>
          <w:p w:rsidR="00FF0C20" w:rsidRPr="004D5209" w:rsidRDefault="00FF0C20" w:rsidP="009168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8" w:type="dxa"/>
            <w:tcBorders>
              <w:bottom w:val="double" w:sz="4" w:space="0" w:color="auto"/>
            </w:tcBorders>
            <w:vAlign w:val="center"/>
          </w:tcPr>
          <w:p w:rsidR="00FF0C20" w:rsidRPr="004D5209" w:rsidRDefault="00FF0C20" w:rsidP="009168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>Úver</w:t>
            </w:r>
          </w:p>
        </w:tc>
        <w:tc>
          <w:tcPr>
            <w:tcW w:w="1759" w:type="dxa"/>
            <w:tcBorders>
              <w:bottom w:val="double" w:sz="4" w:space="0" w:color="auto"/>
            </w:tcBorders>
            <w:vAlign w:val="center"/>
          </w:tcPr>
          <w:p w:rsidR="00FF0C20" w:rsidRPr="004D5209" w:rsidRDefault="00FF0C20" w:rsidP="009168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>Nenávratný príspevok</w:t>
            </w:r>
          </w:p>
        </w:tc>
        <w:tc>
          <w:tcPr>
            <w:tcW w:w="1759" w:type="dxa"/>
            <w:tcBorders>
              <w:bottom w:val="double" w:sz="4" w:space="0" w:color="auto"/>
            </w:tcBorders>
            <w:vAlign w:val="center"/>
          </w:tcPr>
          <w:p w:rsidR="00FF0C20" w:rsidRPr="004D5209" w:rsidRDefault="00FF0C20" w:rsidP="009168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</w:tr>
      <w:tr w:rsidR="00FF0C20" w:rsidRPr="004D5209" w:rsidTr="009168D9">
        <w:tc>
          <w:tcPr>
            <w:tcW w:w="2893" w:type="dxa"/>
            <w:tcBorders>
              <w:top w:val="double" w:sz="4" w:space="0" w:color="auto"/>
            </w:tcBorders>
            <w:vAlign w:val="center"/>
          </w:tcPr>
          <w:p w:rsidR="00FF0C20" w:rsidRPr="004D5209" w:rsidRDefault="00FF0C20" w:rsidP="00916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sz w:val="20"/>
                <w:szCs w:val="20"/>
              </w:rPr>
              <w:t>Fyzická osoba</w:t>
            </w:r>
          </w:p>
        </w:tc>
        <w:tc>
          <w:tcPr>
            <w:tcW w:w="1043" w:type="dxa"/>
            <w:tcBorders>
              <w:top w:val="double" w:sz="4" w:space="0" w:color="auto"/>
            </w:tcBorders>
            <w:vAlign w:val="center"/>
          </w:tcPr>
          <w:p w:rsidR="00FF0C20" w:rsidRPr="0066415D" w:rsidRDefault="0066415D" w:rsidP="00916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15D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758" w:type="dxa"/>
            <w:tcBorders>
              <w:top w:val="double" w:sz="4" w:space="0" w:color="auto"/>
            </w:tcBorders>
            <w:vAlign w:val="center"/>
          </w:tcPr>
          <w:p w:rsidR="00FF0C20" w:rsidRPr="0066415D" w:rsidRDefault="0066415D" w:rsidP="009168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6415D">
              <w:rPr>
                <w:rFonts w:ascii="Times New Roman" w:hAnsi="Times New Roman" w:cs="Times New Roman"/>
                <w:sz w:val="20"/>
                <w:szCs w:val="20"/>
              </w:rPr>
              <w:t>26 364 019,04</w:t>
            </w:r>
          </w:p>
        </w:tc>
        <w:tc>
          <w:tcPr>
            <w:tcW w:w="1759" w:type="dxa"/>
            <w:tcBorders>
              <w:top w:val="double" w:sz="4" w:space="0" w:color="auto"/>
            </w:tcBorders>
            <w:vAlign w:val="center"/>
          </w:tcPr>
          <w:p w:rsidR="00FF0C20" w:rsidRPr="0066415D" w:rsidRDefault="0066415D" w:rsidP="006641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6415D">
              <w:rPr>
                <w:rFonts w:ascii="Times New Roman" w:hAnsi="Times New Roman" w:cs="Times New Roman"/>
                <w:sz w:val="20"/>
                <w:szCs w:val="20"/>
              </w:rPr>
              <w:t>19 520,00</w:t>
            </w:r>
          </w:p>
        </w:tc>
        <w:tc>
          <w:tcPr>
            <w:tcW w:w="1759" w:type="dxa"/>
            <w:tcBorders>
              <w:top w:val="double" w:sz="4" w:space="0" w:color="auto"/>
            </w:tcBorders>
            <w:vAlign w:val="center"/>
          </w:tcPr>
          <w:p w:rsidR="00FF0C20" w:rsidRPr="0066415D" w:rsidRDefault="00931381" w:rsidP="009168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6415D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F0C20" w:rsidRPr="0066415D">
              <w:rPr>
                <w:rFonts w:ascii="Times New Roman" w:hAnsi="Times New Roman" w:cs="Times New Roman"/>
                <w:sz w:val="20"/>
                <w:szCs w:val="20"/>
              </w:rPr>
              <w:instrText xml:space="preserve"> =C3+D3 </w:instrText>
            </w:r>
            <w:r w:rsidRPr="0066415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6415D" w:rsidRPr="0066415D">
              <w:rPr>
                <w:rFonts w:ascii="Times New Roman" w:hAnsi="Times New Roman" w:cs="Times New Roman"/>
                <w:noProof/>
                <w:sz w:val="20"/>
                <w:szCs w:val="20"/>
              </w:rPr>
              <w:t>26 383 539,04</w:t>
            </w:r>
            <w:r w:rsidRPr="0066415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66415D" w:rsidRPr="004D5209" w:rsidTr="009168D9">
        <w:tc>
          <w:tcPr>
            <w:tcW w:w="2893" w:type="dxa"/>
            <w:vAlign w:val="center"/>
          </w:tcPr>
          <w:p w:rsidR="0066415D" w:rsidRPr="004D5209" w:rsidRDefault="0066415D" w:rsidP="00664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sz w:val="20"/>
                <w:szCs w:val="20"/>
              </w:rPr>
              <w:t>Právnická osoba -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registrovaná</w:t>
            </w:r>
          </w:p>
        </w:tc>
        <w:tc>
          <w:tcPr>
            <w:tcW w:w="1043" w:type="dxa"/>
            <w:vAlign w:val="center"/>
          </w:tcPr>
          <w:p w:rsidR="0066415D" w:rsidRPr="0066415D" w:rsidRDefault="0066415D" w:rsidP="00916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15D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758" w:type="dxa"/>
            <w:vAlign w:val="center"/>
          </w:tcPr>
          <w:p w:rsidR="0066415D" w:rsidRPr="0066415D" w:rsidRDefault="0066415D" w:rsidP="009168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6415D">
              <w:rPr>
                <w:rFonts w:ascii="Times New Roman" w:hAnsi="Times New Roman" w:cs="Times New Roman"/>
                <w:sz w:val="20"/>
                <w:szCs w:val="20"/>
              </w:rPr>
              <w:t>31 315 479,98</w:t>
            </w:r>
          </w:p>
        </w:tc>
        <w:tc>
          <w:tcPr>
            <w:tcW w:w="1759" w:type="dxa"/>
            <w:vAlign w:val="center"/>
          </w:tcPr>
          <w:p w:rsidR="0066415D" w:rsidRPr="0066415D" w:rsidRDefault="0066415D" w:rsidP="006641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641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59" w:type="dxa"/>
            <w:vAlign w:val="center"/>
          </w:tcPr>
          <w:p w:rsidR="0066415D" w:rsidRPr="0066415D" w:rsidRDefault="00931381" w:rsidP="009168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6415D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6415D" w:rsidRPr="0066415D">
              <w:rPr>
                <w:rFonts w:ascii="Times New Roman" w:hAnsi="Times New Roman" w:cs="Times New Roman"/>
                <w:sz w:val="20"/>
                <w:szCs w:val="20"/>
              </w:rPr>
              <w:instrText xml:space="preserve"> =C4+D4 </w:instrText>
            </w:r>
            <w:r w:rsidRPr="0066415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6415D" w:rsidRPr="0066415D">
              <w:rPr>
                <w:rFonts w:ascii="Times New Roman" w:hAnsi="Times New Roman" w:cs="Times New Roman"/>
                <w:noProof/>
                <w:sz w:val="20"/>
                <w:szCs w:val="20"/>
              </w:rPr>
              <w:t>31 315 479,98</w:t>
            </w:r>
            <w:r w:rsidRPr="0066415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66415D" w:rsidRPr="004D5209" w:rsidTr="009168D9">
        <w:tc>
          <w:tcPr>
            <w:tcW w:w="2893" w:type="dxa"/>
            <w:vAlign w:val="center"/>
          </w:tcPr>
          <w:p w:rsidR="0066415D" w:rsidRPr="004D5209" w:rsidRDefault="0066415D" w:rsidP="00916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sz w:val="20"/>
                <w:szCs w:val="20"/>
              </w:rPr>
              <w:t>Právnická osoba - obec</w:t>
            </w:r>
          </w:p>
        </w:tc>
        <w:tc>
          <w:tcPr>
            <w:tcW w:w="1043" w:type="dxa"/>
            <w:vAlign w:val="center"/>
          </w:tcPr>
          <w:p w:rsidR="0066415D" w:rsidRPr="0066415D" w:rsidRDefault="0066415D" w:rsidP="00916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15D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758" w:type="dxa"/>
            <w:vAlign w:val="center"/>
          </w:tcPr>
          <w:p w:rsidR="0066415D" w:rsidRPr="0066415D" w:rsidRDefault="0066415D" w:rsidP="009168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6415D">
              <w:rPr>
                <w:rFonts w:ascii="Times New Roman" w:hAnsi="Times New Roman" w:cs="Times New Roman"/>
                <w:sz w:val="20"/>
                <w:szCs w:val="20"/>
              </w:rPr>
              <w:t>78 257 514,95</w:t>
            </w:r>
          </w:p>
        </w:tc>
        <w:tc>
          <w:tcPr>
            <w:tcW w:w="1759" w:type="dxa"/>
            <w:vAlign w:val="center"/>
          </w:tcPr>
          <w:p w:rsidR="0066415D" w:rsidRPr="0066415D" w:rsidRDefault="0066415D" w:rsidP="006641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6415D">
              <w:rPr>
                <w:rFonts w:ascii="Times New Roman" w:hAnsi="Times New Roman" w:cs="Times New Roman"/>
                <w:sz w:val="20"/>
                <w:szCs w:val="20"/>
              </w:rPr>
              <w:t>152 180,00</w:t>
            </w:r>
          </w:p>
        </w:tc>
        <w:tc>
          <w:tcPr>
            <w:tcW w:w="1759" w:type="dxa"/>
            <w:vAlign w:val="center"/>
          </w:tcPr>
          <w:p w:rsidR="0066415D" w:rsidRPr="0066415D" w:rsidRDefault="00931381" w:rsidP="009168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6415D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6415D" w:rsidRPr="0066415D">
              <w:rPr>
                <w:rFonts w:ascii="Times New Roman" w:hAnsi="Times New Roman" w:cs="Times New Roman"/>
                <w:sz w:val="20"/>
                <w:szCs w:val="20"/>
              </w:rPr>
              <w:instrText xml:space="preserve"> =C5+D5 </w:instrText>
            </w:r>
            <w:r w:rsidRPr="0066415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6415D" w:rsidRPr="0066415D">
              <w:rPr>
                <w:rFonts w:ascii="Times New Roman" w:hAnsi="Times New Roman" w:cs="Times New Roman"/>
                <w:noProof/>
                <w:sz w:val="20"/>
                <w:szCs w:val="20"/>
              </w:rPr>
              <w:t>78 409 694,95</w:t>
            </w:r>
            <w:r w:rsidRPr="0066415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66415D" w:rsidRPr="004D5209" w:rsidTr="009168D9">
        <w:tc>
          <w:tcPr>
            <w:tcW w:w="2893" w:type="dxa"/>
            <w:vAlign w:val="center"/>
          </w:tcPr>
          <w:p w:rsidR="0066415D" w:rsidRPr="004D5209" w:rsidRDefault="0066415D" w:rsidP="009168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043" w:type="dxa"/>
            <w:vAlign w:val="center"/>
          </w:tcPr>
          <w:p w:rsidR="0066415D" w:rsidRPr="0066415D" w:rsidRDefault="00931381" w:rsidP="009168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15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6415D" w:rsidRPr="0066415D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\# "# ##0" </w:instrText>
            </w:r>
            <w:r w:rsidRPr="0066415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6415D" w:rsidRPr="0066415D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990</w:t>
            </w:r>
            <w:r w:rsidRPr="0066415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58" w:type="dxa"/>
            <w:vAlign w:val="center"/>
          </w:tcPr>
          <w:p w:rsidR="0066415D" w:rsidRPr="0066415D" w:rsidRDefault="00931381" w:rsidP="009168D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15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6415D" w:rsidRPr="0066415D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\# "# ##0,00" </w:instrText>
            </w:r>
            <w:r w:rsidRPr="0066415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6415D" w:rsidRPr="0066415D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135 937 013,97</w:t>
            </w:r>
            <w:r w:rsidRPr="0066415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59" w:type="dxa"/>
            <w:vAlign w:val="center"/>
          </w:tcPr>
          <w:p w:rsidR="0066415D" w:rsidRPr="0066415D" w:rsidRDefault="00931381" w:rsidP="009168D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15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6415D" w:rsidRPr="0066415D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\# "# ##0,00" </w:instrText>
            </w:r>
            <w:r w:rsidRPr="0066415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6415D" w:rsidRPr="0066415D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171 700,00</w:t>
            </w:r>
            <w:r w:rsidRPr="0066415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59" w:type="dxa"/>
            <w:vAlign w:val="center"/>
          </w:tcPr>
          <w:p w:rsidR="0066415D" w:rsidRPr="0066415D" w:rsidRDefault="00931381" w:rsidP="009168D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15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6415D" w:rsidRPr="0066415D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\# "# ##0,00" </w:instrText>
            </w:r>
            <w:r w:rsidRPr="0066415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6415D" w:rsidRPr="0066415D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136 108 713,97</w:t>
            </w:r>
            <w:r w:rsidRPr="0066415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</w:tbl>
    <w:p w:rsidR="00DA1B69" w:rsidRPr="008A6379" w:rsidRDefault="008A6379" w:rsidP="008A6379">
      <w:pPr>
        <w:pStyle w:val="Odsekzoznamu"/>
        <w:spacing w:before="120" w:after="12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A6379">
        <w:rPr>
          <w:rFonts w:ascii="Times New Roman" w:hAnsi="Times New Roman" w:cs="Times New Roman"/>
          <w:sz w:val="24"/>
          <w:szCs w:val="24"/>
        </w:rPr>
        <w:t>V roku 2010 z</w:t>
      </w:r>
      <w:r w:rsidR="004A3EB9">
        <w:rPr>
          <w:rFonts w:ascii="Times New Roman" w:hAnsi="Times New Roman" w:cs="Times New Roman"/>
          <w:sz w:val="24"/>
          <w:szCs w:val="24"/>
        </w:rPr>
        <w:t xml:space="preserve"> celkovej </w:t>
      </w:r>
      <w:r w:rsidRPr="008A6379">
        <w:rPr>
          <w:rFonts w:ascii="Times New Roman" w:hAnsi="Times New Roman" w:cs="Times New Roman"/>
          <w:sz w:val="24"/>
          <w:szCs w:val="24"/>
        </w:rPr>
        <w:t>priznanej podpory v banke vo výške 136 108 713,97 eur</w:t>
      </w:r>
      <w:r>
        <w:rPr>
          <w:rFonts w:ascii="Times New Roman" w:hAnsi="Times New Roman" w:cs="Times New Roman"/>
          <w:sz w:val="24"/>
          <w:szCs w:val="24"/>
        </w:rPr>
        <w:t xml:space="preserve"> predstavovala suma </w:t>
      </w:r>
      <w:r w:rsidRPr="008A6379">
        <w:rPr>
          <w:rFonts w:ascii="Times New Roman" w:hAnsi="Times New Roman" w:cs="Times New Roman"/>
          <w:sz w:val="24"/>
          <w:szCs w:val="24"/>
        </w:rPr>
        <w:t xml:space="preserve"> 4 444</w:t>
      </w:r>
      <w:r w:rsidR="00122F5A">
        <w:rPr>
          <w:rFonts w:ascii="Times New Roman" w:hAnsi="Times New Roman" w:cs="Times New Roman"/>
          <w:sz w:val="24"/>
          <w:szCs w:val="24"/>
        </w:rPr>
        <w:t> </w:t>
      </w:r>
      <w:r w:rsidRPr="008A6379">
        <w:rPr>
          <w:rFonts w:ascii="Times New Roman" w:hAnsi="Times New Roman" w:cs="Times New Roman"/>
          <w:sz w:val="24"/>
          <w:szCs w:val="24"/>
        </w:rPr>
        <w:t>350</w:t>
      </w:r>
      <w:r w:rsidR="00122F5A">
        <w:rPr>
          <w:rFonts w:ascii="Times New Roman" w:hAnsi="Times New Roman" w:cs="Times New Roman"/>
          <w:sz w:val="24"/>
          <w:szCs w:val="24"/>
        </w:rPr>
        <w:t>,00</w:t>
      </w:r>
      <w:r w:rsidRPr="008A6379">
        <w:rPr>
          <w:rFonts w:ascii="Times New Roman" w:hAnsi="Times New Roman" w:cs="Times New Roman"/>
          <w:sz w:val="24"/>
          <w:szCs w:val="24"/>
        </w:rPr>
        <w:t> eur priznan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8A6379">
        <w:rPr>
          <w:rFonts w:ascii="Times New Roman" w:hAnsi="Times New Roman" w:cs="Times New Roman"/>
          <w:sz w:val="24"/>
          <w:szCs w:val="24"/>
        </w:rPr>
        <w:t xml:space="preserve"> podpo</w:t>
      </w:r>
      <w:r>
        <w:rPr>
          <w:rFonts w:ascii="Times New Roman" w:hAnsi="Times New Roman" w:cs="Times New Roman"/>
          <w:sz w:val="24"/>
          <w:szCs w:val="24"/>
        </w:rPr>
        <w:t>ru</w:t>
      </w:r>
      <w:r w:rsidRPr="008A6379">
        <w:rPr>
          <w:rFonts w:ascii="Times New Roman" w:hAnsi="Times New Roman" w:cs="Times New Roman"/>
          <w:sz w:val="24"/>
          <w:szCs w:val="24"/>
        </w:rPr>
        <w:t xml:space="preserve"> pre </w:t>
      </w:r>
      <w:r w:rsidR="00DA1B69" w:rsidRPr="008A6379">
        <w:rPr>
          <w:rFonts w:ascii="Times New Roman" w:hAnsi="Times New Roman" w:cs="Times New Roman"/>
          <w:sz w:val="24"/>
          <w:szCs w:val="24"/>
        </w:rPr>
        <w:t>6 zml</w:t>
      </w:r>
      <w:r>
        <w:rPr>
          <w:rFonts w:ascii="Times New Roman" w:hAnsi="Times New Roman" w:cs="Times New Roman"/>
          <w:sz w:val="24"/>
          <w:szCs w:val="24"/>
        </w:rPr>
        <w:t>úv z roku 2009</w:t>
      </w:r>
      <w:r w:rsidR="00DA1B69" w:rsidRPr="008A6379">
        <w:rPr>
          <w:rFonts w:ascii="Times New Roman" w:hAnsi="Times New Roman" w:cs="Times New Roman"/>
          <w:sz w:val="24"/>
          <w:szCs w:val="24"/>
        </w:rPr>
        <w:t>.</w:t>
      </w:r>
      <w:r w:rsidR="00394558">
        <w:rPr>
          <w:rFonts w:ascii="Times New Roman" w:hAnsi="Times New Roman" w:cs="Times New Roman"/>
          <w:sz w:val="24"/>
          <w:szCs w:val="24"/>
        </w:rPr>
        <w:t xml:space="preserve"> Zvyšná časť vo výške 131 664 363,97 eur predstavovala priznanú podporu pre 984 zmlúv z roku 2010.  </w:t>
      </w:r>
      <w:r w:rsidR="00DA1B69" w:rsidRPr="008A637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3272" w:rsidRDefault="00013272" w:rsidP="000C1B1C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Objem priznanej podpory</w:t>
      </w:r>
      <w:r w:rsidR="006D2861">
        <w:rPr>
          <w:rFonts w:ascii="Times New Roman" w:hAnsi="Times New Roman" w:cs="Times New Roman"/>
          <w:sz w:val="24"/>
          <w:szCs w:val="24"/>
        </w:rPr>
        <w:t xml:space="preserve"> z prostriedkov Štátneho fondu rozvoja bývania </w:t>
      </w:r>
      <w:r>
        <w:rPr>
          <w:rFonts w:ascii="Times New Roman" w:hAnsi="Times New Roman" w:cs="Times New Roman"/>
          <w:sz w:val="24"/>
          <w:szCs w:val="24"/>
        </w:rPr>
        <w:t xml:space="preserve">podľa jednotlivých účelov uvádza nasledujúca tabuľka č. </w:t>
      </w:r>
      <w:r w:rsidR="00B37B6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663A" w:rsidRDefault="00EF663A" w:rsidP="0001327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46603" w:rsidRPr="009A0F21" w:rsidRDefault="00446603" w:rsidP="009A0F2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0F21">
        <w:rPr>
          <w:rFonts w:ascii="Times New Roman" w:hAnsi="Times New Roman" w:cs="Times New Roman"/>
          <w:sz w:val="20"/>
          <w:szCs w:val="20"/>
        </w:rPr>
        <w:t xml:space="preserve">Tabuľka č. </w:t>
      </w:r>
      <w:r w:rsidR="00B37B6A">
        <w:rPr>
          <w:rFonts w:ascii="Times New Roman" w:hAnsi="Times New Roman" w:cs="Times New Roman"/>
          <w:sz w:val="20"/>
          <w:szCs w:val="20"/>
        </w:rPr>
        <w:t>5</w:t>
      </w:r>
      <w:r w:rsidRPr="009A0F21">
        <w:rPr>
          <w:rFonts w:ascii="Times New Roman" w:hAnsi="Times New Roman" w:cs="Times New Roman"/>
          <w:sz w:val="20"/>
          <w:szCs w:val="20"/>
        </w:rPr>
        <w:t>: Prehľad</w:t>
      </w:r>
      <w:r w:rsidR="00EF663A" w:rsidRPr="009A0F21">
        <w:rPr>
          <w:rFonts w:ascii="Times New Roman" w:hAnsi="Times New Roman" w:cs="Times New Roman"/>
          <w:sz w:val="20"/>
          <w:szCs w:val="20"/>
        </w:rPr>
        <w:t xml:space="preserve"> priznanej podpory podľa jednotlivých účelov</w:t>
      </w:r>
    </w:p>
    <w:tbl>
      <w:tblPr>
        <w:tblStyle w:val="Mriekatabuky"/>
        <w:tblW w:w="9274" w:type="dxa"/>
        <w:tblInd w:w="108" w:type="dxa"/>
        <w:tblLayout w:type="fixed"/>
        <w:tblLook w:val="04A0"/>
      </w:tblPr>
      <w:tblGrid>
        <w:gridCol w:w="2518"/>
        <w:gridCol w:w="850"/>
        <w:gridCol w:w="1560"/>
        <w:gridCol w:w="850"/>
        <w:gridCol w:w="1559"/>
        <w:gridCol w:w="993"/>
        <w:gridCol w:w="944"/>
      </w:tblGrid>
      <w:tr w:rsidR="008209F2" w:rsidRPr="004D5209" w:rsidTr="00E867C6">
        <w:tc>
          <w:tcPr>
            <w:tcW w:w="2518" w:type="dxa"/>
            <w:vMerge w:val="restart"/>
            <w:vAlign w:val="center"/>
          </w:tcPr>
          <w:p w:rsidR="008209F2" w:rsidRPr="004D5209" w:rsidRDefault="008209F2" w:rsidP="00DB4F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>Účel podpory</w:t>
            </w:r>
          </w:p>
        </w:tc>
        <w:tc>
          <w:tcPr>
            <w:tcW w:w="2410" w:type="dxa"/>
            <w:gridSpan w:val="2"/>
          </w:tcPr>
          <w:p w:rsidR="008209F2" w:rsidRPr="004D5209" w:rsidRDefault="008209F2" w:rsidP="000E21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>Výška priznanej podpory</w:t>
            </w:r>
            <w:r w:rsidR="00423A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 roku 2010</w:t>
            </w:r>
            <w:r w:rsidR="000E21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>v eur</w:t>
            </w:r>
          </w:p>
        </w:tc>
        <w:tc>
          <w:tcPr>
            <w:tcW w:w="4346" w:type="dxa"/>
            <w:gridSpan w:val="4"/>
            <w:vAlign w:val="center"/>
          </w:tcPr>
          <w:p w:rsidR="008209F2" w:rsidRPr="004D5209" w:rsidRDefault="008209F2" w:rsidP="00B616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>Výška priznanej podpory v banke v</w:t>
            </w:r>
            <w:r w:rsidR="00DA1B69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</w:tr>
      <w:tr w:rsidR="00690532" w:rsidRPr="004D5209" w:rsidTr="007003E0">
        <w:tc>
          <w:tcPr>
            <w:tcW w:w="2518" w:type="dxa"/>
            <w:vMerge/>
            <w:vAlign w:val="center"/>
          </w:tcPr>
          <w:p w:rsidR="008209F2" w:rsidRPr="004D5209" w:rsidRDefault="008209F2" w:rsidP="00DB4F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8209F2" w:rsidRPr="004D5209" w:rsidRDefault="008209F2" w:rsidP="00DB4FF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Počet</w:t>
            </w:r>
            <w:r w:rsidR="00BA0A44"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zmlúv</w:t>
            </w:r>
          </w:p>
        </w:tc>
        <w:tc>
          <w:tcPr>
            <w:tcW w:w="1560" w:type="dxa"/>
            <w:vMerge w:val="restart"/>
            <w:vAlign w:val="center"/>
          </w:tcPr>
          <w:p w:rsidR="008209F2" w:rsidRPr="004D5209" w:rsidRDefault="008209F2" w:rsidP="00DB4FF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Výška podpory v  eur</w:t>
            </w:r>
          </w:p>
        </w:tc>
        <w:tc>
          <w:tcPr>
            <w:tcW w:w="850" w:type="dxa"/>
            <w:vMerge w:val="restart"/>
            <w:vAlign w:val="center"/>
          </w:tcPr>
          <w:p w:rsidR="008209F2" w:rsidRPr="004D5209" w:rsidRDefault="008209F2" w:rsidP="00DB4FF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Počet zmlúv</w:t>
            </w:r>
          </w:p>
        </w:tc>
        <w:tc>
          <w:tcPr>
            <w:tcW w:w="1559" w:type="dxa"/>
            <w:vMerge w:val="restart"/>
            <w:vAlign w:val="center"/>
          </w:tcPr>
          <w:p w:rsidR="008209F2" w:rsidRPr="004D5209" w:rsidRDefault="008209F2" w:rsidP="00DB4FF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Výška podpory v  eur</w:t>
            </w:r>
          </w:p>
        </w:tc>
        <w:tc>
          <w:tcPr>
            <w:tcW w:w="1937" w:type="dxa"/>
            <w:gridSpan w:val="2"/>
          </w:tcPr>
          <w:p w:rsidR="008209F2" w:rsidRPr="004D5209" w:rsidRDefault="008209F2" w:rsidP="00DB4F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>Počet podporených bytov</w:t>
            </w:r>
          </w:p>
        </w:tc>
      </w:tr>
      <w:tr w:rsidR="00690532" w:rsidRPr="004D5209" w:rsidTr="007003E0">
        <w:tc>
          <w:tcPr>
            <w:tcW w:w="2518" w:type="dxa"/>
            <w:vMerge/>
            <w:tcBorders>
              <w:bottom w:val="double" w:sz="4" w:space="0" w:color="auto"/>
            </w:tcBorders>
            <w:vAlign w:val="center"/>
          </w:tcPr>
          <w:p w:rsidR="008209F2" w:rsidRPr="004D5209" w:rsidRDefault="008209F2" w:rsidP="00DB4F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vAlign w:val="center"/>
          </w:tcPr>
          <w:p w:rsidR="008209F2" w:rsidRPr="004D5209" w:rsidRDefault="008209F2" w:rsidP="00DB4FF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double" w:sz="4" w:space="0" w:color="auto"/>
            </w:tcBorders>
            <w:vAlign w:val="center"/>
          </w:tcPr>
          <w:p w:rsidR="008209F2" w:rsidRPr="004D5209" w:rsidRDefault="008209F2" w:rsidP="00DB4FF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vAlign w:val="center"/>
          </w:tcPr>
          <w:p w:rsidR="008209F2" w:rsidRPr="004D5209" w:rsidRDefault="008209F2" w:rsidP="00DB4FF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vAlign w:val="center"/>
          </w:tcPr>
          <w:p w:rsidR="008209F2" w:rsidRPr="004D5209" w:rsidRDefault="008209F2" w:rsidP="00DB4FF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209F2" w:rsidRPr="004D5209" w:rsidRDefault="008209F2" w:rsidP="00DB4FFE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výstavba</w:t>
            </w:r>
          </w:p>
        </w:tc>
        <w:tc>
          <w:tcPr>
            <w:tcW w:w="944" w:type="dxa"/>
            <w:tcBorders>
              <w:bottom w:val="double" w:sz="4" w:space="0" w:color="auto"/>
            </w:tcBorders>
            <w:vAlign w:val="center"/>
          </w:tcPr>
          <w:p w:rsidR="008209F2" w:rsidRPr="004D5209" w:rsidRDefault="008209F2" w:rsidP="00DB4FFE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obnova</w:t>
            </w:r>
          </w:p>
        </w:tc>
      </w:tr>
      <w:tr w:rsidR="00690532" w:rsidRPr="004D5209" w:rsidTr="00DB4FFE">
        <w:tc>
          <w:tcPr>
            <w:tcW w:w="2518" w:type="dxa"/>
            <w:tcBorders>
              <w:top w:val="double" w:sz="4" w:space="0" w:color="auto"/>
            </w:tcBorders>
            <w:vAlign w:val="center"/>
          </w:tcPr>
          <w:p w:rsidR="008209F2" w:rsidRPr="004D5209" w:rsidRDefault="008209F2" w:rsidP="00DB4F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sz w:val="20"/>
                <w:szCs w:val="20"/>
              </w:rPr>
              <w:t>Výstavba bytu v bytovom dome, v rodinnom dome</w:t>
            </w:r>
            <w:r w:rsidR="007003E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r w:rsidRPr="004D5209">
              <w:rPr>
                <w:rFonts w:ascii="Times New Roman" w:hAnsi="Times New Roman" w:cs="Times New Roman"/>
                <w:sz w:val="20"/>
                <w:szCs w:val="20"/>
              </w:rPr>
              <w:t>v polyfunkčnom dome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8209F2" w:rsidRPr="00394558" w:rsidRDefault="0003138E" w:rsidP="00DB4F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558">
              <w:rPr>
                <w:rFonts w:ascii="Times New Roman" w:hAnsi="Times New Roman" w:cs="Times New Roman"/>
                <w:sz w:val="20"/>
                <w:szCs w:val="20"/>
              </w:rPr>
              <w:t>647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:rsidR="008209F2" w:rsidRPr="00394558" w:rsidRDefault="0003138E" w:rsidP="00DB4F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4558">
              <w:rPr>
                <w:rFonts w:ascii="Times New Roman" w:hAnsi="Times New Roman" w:cs="Times New Roman"/>
                <w:sz w:val="20"/>
                <w:szCs w:val="20"/>
              </w:rPr>
              <w:t>24 885 252,44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8209F2" w:rsidRPr="0003138E" w:rsidRDefault="0003138E" w:rsidP="00DB4F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647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8209F2" w:rsidRPr="0003138E" w:rsidRDefault="0003138E" w:rsidP="00DB4F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24 853 940,90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8209F2" w:rsidRPr="0003138E" w:rsidRDefault="0003138E" w:rsidP="00DB4F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647</w:t>
            </w:r>
          </w:p>
        </w:tc>
        <w:tc>
          <w:tcPr>
            <w:tcW w:w="944" w:type="dxa"/>
            <w:tcBorders>
              <w:top w:val="double" w:sz="4" w:space="0" w:color="auto"/>
            </w:tcBorders>
            <w:vAlign w:val="center"/>
          </w:tcPr>
          <w:p w:rsidR="008209F2" w:rsidRPr="0003138E" w:rsidRDefault="00B87B27" w:rsidP="00DB4F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38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90532" w:rsidRPr="004D5209" w:rsidTr="00DB4FFE">
        <w:trPr>
          <w:trHeight w:hRule="exact" w:val="340"/>
        </w:trPr>
        <w:tc>
          <w:tcPr>
            <w:tcW w:w="2518" w:type="dxa"/>
            <w:vAlign w:val="center"/>
          </w:tcPr>
          <w:p w:rsidR="008209F2" w:rsidRPr="004D5209" w:rsidRDefault="008209F2" w:rsidP="00DB4F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sz w:val="20"/>
                <w:szCs w:val="20"/>
              </w:rPr>
              <w:t>Kúpa novostavby bytu</w:t>
            </w:r>
          </w:p>
        </w:tc>
        <w:tc>
          <w:tcPr>
            <w:tcW w:w="850" w:type="dxa"/>
            <w:vAlign w:val="center"/>
          </w:tcPr>
          <w:p w:rsidR="008209F2" w:rsidRPr="00394558" w:rsidRDefault="0003138E" w:rsidP="00DB4F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5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60" w:type="dxa"/>
            <w:vAlign w:val="center"/>
          </w:tcPr>
          <w:p w:rsidR="008209F2" w:rsidRPr="00394558" w:rsidRDefault="0003138E" w:rsidP="00DB4F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4558">
              <w:rPr>
                <w:rFonts w:ascii="Times New Roman" w:hAnsi="Times New Roman" w:cs="Times New Roman"/>
                <w:sz w:val="20"/>
                <w:szCs w:val="20"/>
              </w:rPr>
              <w:t>10 271 408,30</w:t>
            </w:r>
          </w:p>
        </w:tc>
        <w:tc>
          <w:tcPr>
            <w:tcW w:w="850" w:type="dxa"/>
            <w:vAlign w:val="center"/>
          </w:tcPr>
          <w:p w:rsidR="008209F2" w:rsidRPr="0003138E" w:rsidRDefault="0003138E" w:rsidP="00DB4F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  <w:vAlign w:val="center"/>
          </w:tcPr>
          <w:p w:rsidR="008209F2" w:rsidRPr="0003138E" w:rsidRDefault="0003138E" w:rsidP="00DB4F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10 271 408,30</w:t>
            </w:r>
          </w:p>
        </w:tc>
        <w:tc>
          <w:tcPr>
            <w:tcW w:w="993" w:type="dxa"/>
            <w:vAlign w:val="center"/>
          </w:tcPr>
          <w:p w:rsidR="008209F2" w:rsidRPr="0003138E" w:rsidRDefault="0003138E" w:rsidP="00DB4F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944" w:type="dxa"/>
            <w:vAlign w:val="center"/>
          </w:tcPr>
          <w:p w:rsidR="008209F2" w:rsidRPr="0003138E" w:rsidRDefault="0003138E" w:rsidP="00DB4F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90532" w:rsidRPr="004D5209" w:rsidTr="00DB4FFE">
        <w:trPr>
          <w:trHeight w:hRule="exact" w:val="340"/>
        </w:trPr>
        <w:tc>
          <w:tcPr>
            <w:tcW w:w="2518" w:type="dxa"/>
            <w:vAlign w:val="center"/>
          </w:tcPr>
          <w:p w:rsidR="008209F2" w:rsidRPr="004D5209" w:rsidRDefault="008209F2" w:rsidP="00DB4F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sz w:val="20"/>
                <w:szCs w:val="20"/>
              </w:rPr>
              <w:t>Obnova bytovej budovy</w:t>
            </w:r>
          </w:p>
        </w:tc>
        <w:tc>
          <w:tcPr>
            <w:tcW w:w="850" w:type="dxa"/>
            <w:vAlign w:val="center"/>
          </w:tcPr>
          <w:p w:rsidR="008209F2" w:rsidRPr="00394558" w:rsidRDefault="0003138E" w:rsidP="00DB4F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558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560" w:type="dxa"/>
            <w:vAlign w:val="center"/>
          </w:tcPr>
          <w:p w:rsidR="008209F2" w:rsidRPr="00394558" w:rsidRDefault="0003138E" w:rsidP="00DB4F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4558">
              <w:rPr>
                <w:rFonts w:ascii="Times New Roman" w:hAnsi="Times New Roman" w:cs="Times New Roman"/>
                <w:sz w:val="20"/>
                <w:szCs w:val="20"/>
              </w:rPr>
              <w:t>34 150 903,97</w:t>
            </w:r>
          </w:p>
        </w:tc>
        <w:tc>
          <w:tcPr>
            <w:tcW w:w="850" w:type="dxa"/>
            <w:vAlign w:val="center"/>
          </w:tcPr>
          <w:p w:rsidR="008209F2" w:rsidRPr="0003138E" w:rsidRDefault="0003138E" w:rsidP="00DB4F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559" w:type="dxa"/>
            <w:vAlign w:val="center"/>
          </w:tcPr>
          <w:p w:rsidR="008209F2" w:rsidRPr="0003138E" w:rsidRDefault="0003138E" w:rsidP="00DB4F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32 232 110,46</w:t>
            </w:r>
          </w:p>
        </w:tc>
        <w:tc>
          <w:tcPr>
            <w:tcW w:w="993" w:type="dxa"/>
            <w:vAlign w:val="center"/>
          </w:tcPr>
          <w:p w:rsidR="008209F2" w:rsidRPr="0003138E" w:rsidRDefault="00B87B27" w:rsidP="00DB4F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38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4" w:type="dxa"/>
            <w:vAlign w:val="center"/>
          </w:tcPr>
          <w:p w:rsidR="008209F2" w:rsidRPr="0003138E" w:rsidRDefault="0003138E" w:rsidP="00DB4F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9 199</w:t>
            </w:r>
          </w:p>
        </w:tc>
      </w:tr>
      <w:tr w:rsidR="00690532" w:rsidRPr="004D5209" w:rsidTr="00DB4FFE">
        <w:trPr>
          <w:trHeight w:hRule="exact" w:val="340"/>
        </w:trPr>
        <w:tc>
          <w:tcPr>
            <w:tcW w:w="2518" w:type="dxa"/>
            <w:vAlign w:val="center"/>
          </w:tcPr>
          <w:p w:rsidR="008209F2" w:rsidRPr="004D5209" w:rsidRDefault="008209F2" w:rsidP="00DB4F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209">
              <w:rPr>
                <w:rFonts w:ascii="Times New Roman" w:hAnsi="Times New Roman" w:cs="Times New Roman"/>
                <w:sz w:val="20"/>
                <w:szCs w:val="20"/>
              </w:rPr>
              <w:t>Výstavby nájomných bytov</w:t>
            </w:r>
          </w:p>
        </w:tc>
        <w:tc>
          <w:tcPr>
            <w:tcW w:w="850" w:type="dxa"/>
            <w:vAlign w:val="center"/>
          </w:tcPr>
          <w:p w:rsidR="008209F2" w:rsidRPr="00394558" w:rsidRDefault="0003138E" w:rsidP="00DB4F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558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560" w:type="dxa"/>
            <w:vAlign w:val="center"/>
          </w:tcPr>
          <w:p w:rsidR="008209F2" w:rsidRPr="00394558" w:rsidRDefault="0003138E" w:rsidP="00DB4F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4558">
              <w:rPr>
                <w:rFonts w:ascii="Times New Roman" w:hAnsi="Times New Roman" w:cs="Times New Roman"/>
                <w:sz w:val="20"/>
                <w:szCs w:val="20"/>
              </w:rPr>
              <w:t>64 670 479,31</w:t>
            </w:r>
          </w:p>
        </w:tc>
        <w:tc>
          <w:tcPr>
            <w:tcW w:w="850" w:type="dxa"/>
            <w:vAlign w:val="center"/>
          </w:tcPr>
          <w:p w:rsidR="008209F2" w:rsidRPr="0003138E" w:rsidRDefault="0003138E" w:rsidP="00DB4F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559" w:type="dxa"/>
            <w:vAlign w:val="center"/>
          </w:tcPr>
          <w:p w:rsidR="008209F2" w:rsidRPr="0003138E" w:rsidRDefault="0003138E" w:rsidP="00DB4F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68 751 254,31</w:t>
            </w:r>
          </w:p>
        </w:tc>
        <w:tc>
          <w:tcPr>
            <w:tcW w:w="993" w:type="dxa"/>
            <w:vAlign w:val="center"/>
          </w:tcPr>
          <w:p w:rsidR="008209F2" w:rsidRPr="0003138E" w:rsidRDefault="0003138E" w:rsidP="00DB4F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2 123</w:t>
            </w:r>
          </w:p>
        </w:tc>
        <w:tc>
          <w:tcPr>
            <w:tcW w:w="944" w:type="dxa"/>
            <w:vAlign w:val="center"/>
          </w:tcPr>
          <w:p w:rsidR="008209F2" w:rsidRPr="0003138E" w:rsidRDefault="00B87B27" w:rsidP="00DB4F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38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90532" w:rsidRPr="004D5209" w:rsidTr="00DB4FFE">
        <w:trPr>
          <w:trHeight w:hRule="exact" w:val="340"/>
        </w:trPr>
        <w:tc>
          <w:tcPr>
            <w:tcW w:w="2518" w:type="dxa"/>
            <w:vAlign w:val="center"/>
          </w:tcPr>
          <w:p w:rsidR="008209F2" w:rsidRPr="00690532" w:rsidRDefault="008209F2" w:rsidP="00DB4F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32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850" w:type="dxa"/>
            <w:vAlign w:val="center"/>
          </w:tcPr>
          <w:p w:rsidR="008209F2" w:rsidRPr="00394558" w:rsidRDefault="00931381" w:rsidP="00DB4F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558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5B5DCE" w:rsidRPr="00394558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394558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03138E" w:rsidRPr="003945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1 000</w:t>
            </w:r>
            <w:r w:rsidRPr="00394558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8209F2" w:rsidRPr="00394558" w:rsidRDefault="00931381" w:rsidP="00DB4FF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558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5B5DCE" w:rsidRPr="00394558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\# "# ##0,00" </w:instrText>
            </w:r>
            <w:r w:rsidRPr="00394558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03138E" w:rsidRPr="003945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133 978 044,02</w:t>
            </w:r>
            <w:r w:rsidRPr="00394558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8209F2" w:rsidRPr="0003138E" w:rsidRDefault="00931381" w:rsidP="00DB4F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38E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5133A" w:rsidRPr="0003138E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3138E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03138E" w:rsidRPr="0003138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990</w:t>
            </w:r>
            <w:r w:rsidRPr="0003138E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8209F2" w:rsidRPr="0003138E" w:rsidRDefault="00931381" w:rsidP="00DB4FF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38E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5133A" w:rsidRPr="0003138E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\# "# ##0,00" </w:instrText>
            </w:r>
            <w:r w:rsidRPr="0003138E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03138E" w:rsidRPr="0003138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136 108 713,97</w:t>
            </w:r>
            <w:r w:rsidRPr="0003138E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:rsidR="008209F2" w:rsidRPr="0003138E" w:rsidRDefault="0003138E" w:rsidP="00DB4F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38E">
              <w:rPr>
                <w:rFonts w:ascii="Times New Roman" w:hAnsi="Times New Roman" w:cs="Times New Roman"/>
                <w:b/>
                <w:sz w:val="20"/>
                <w:szCs w:val="20"/>
              </w:rPr>
              <w:t>3 063</w:t>
            </w:r>
          </w:p>
        </w:tc>
        <w:tc>
          <w:tcPr>
            <w:tcW w:w="944" w:type="dxa"/>
            <w:vAlign w:val="center"/>
          </w:tcPr>
          <w:p w:rsidR="008209F2" w:rsidRPr="0003138E" w:rsidRDefault="0003138E" w:rsidP="00DB4F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38E">
              <w:rPr>
                <w:rFonts w:ascii="Times New Roman" w:hAnsi="Times New Roman" w:cs="Times New Roman"/>
                <w:b/>
                <w:sz w:val="20"/>
                <w:szCs w:val="20"/>
              </w:rPr>
              <w:t>9 199</w:t>
            </w:r>
          </w:p>
        </w:tc>
      </w:tr>
    </w:tbl>
    <w:p w:rsidR="00E85D3C" w:rsidRPr="00FF0C20" w:rsidRDefault="00E85D3C" w:rsidP="00DB4FFE">
      <w:pPr>
        <w:spacing w:before="240"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0C20"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93417C">
        <w:rPr>
          <w:rFonts w:ascii="Times New Roman" w:hAnsi="Times New Roman" w:cs="Times New Roman"/>
          <w:sz w:val="24"/>
          <w:szCs w:val="24"/>
        </w:rPr>
        <w:t xml:space="preserve">vyššie </w:t>
      </w:r>
      <w:r w:rsidRPr="00FF0C20">
        <w:rPr>
          <w:rFonts w:ascii="Times New Roman" w:hAnsi="Times New Roman" w:cs="Times New Roman"/>
          <w:sz w:val="24"/>
          <w:szCs w:val="24"/>
        </w:rPr>
        <w:t>uvedenej tabuľky vyplýva, že v roku 20</w:t>
      </w:r>
      <w:r w:rsidR="0003138E">
        <w:rPr>
          <w:rFonts w:ascii="Times New Roman" w:hAnsi="Times New Roman" w:cs="Times New Roman"/>
          <w:sz w:val="24"/>
          <w:szCs w:val="24"/>
        </w:rPr>
        <w:t>1</w:t>
      </w:r>
      <w:r w:rsidRPr="00FF0C20">
        <w:rPr>
          <w:rFonts w:ascii="Times New Roman" w:hAnsi="Times New Roman" w:cs="Times New Roman"/>
          <w:sz w:val="24"/>
          <w:szCs w:val="24"/>
        </w:rPr>
        <w:t>0 bola podporená výstavba 3 </w:t>
      </w:r>
      <w:r w:rsidR="0003138E">
        <w:rPr>
          <w:rFonts w:ascii="Times New Roman" w:hAnsi="Times New Roman" w:cs="Times New Roman"/>
          <w:sz w:val="24"/>
          <w:szCs w:val="24"/>
        </w:rPr>
        <w:t>063</w:t>
      </w:r>
      <w:r w:rsidRPr="00FF0C20">
        <w:rPr>
          <w:rFonts w:ascii="Times New Roman" w:hAnsi="Times New Roman" w:cs="Times New Roman"/>
          <w:sz w:val="24"/>
          <w:szCs w:val="24"/>
        </w:rPr>
        <w:t xml:space="preserve"> bytov v celkovom objeme </w:t>
      </w:r>
      <w:r w:rsidR="002E4BA0">
        <w:rPr>
          <w:rFonts w:ascii="Times New Roman" w:hAnsi="Times New Roman" w:cs="Times New Roman"/>
          <w:sz w:val="24"/>
          <w:szCs w:val="24"/>
        </w:rPr>
        <w:t>103 876 603,51 </w:t>
      </w:r>
      <w:r w:rsidRPr="00FF0C20">
        <w:rPr>
          <w:rFonts w:ascii="Times New Roman" w:hAnsi="Times New Roman" w:cs="Times New Roman"/>
          <w:sz w:val="24"/>
          <w:szCs w:val="24"/>
        </w:rPr>
        <w:t xml:space="preserve">eur a obnova </w:t>
      </w:r>
      <w:r w:rsidR="0003138E">
        <w:rPr>
          <w:rFonts w:ascii="Times New Roman" w:hAnsi="Times New Roman" w:cs="Times New Roman"/>
          <w:sz w:val="24"/>
          <w:szCs w:val="24"/>
        </w:rPr>
        <w:t>9 199</w:t>
      </w:r>
      <w:r w:rsidRPr="00FF0C20">
        <w:rPr>
          <w:rFonts w:ascii="Times New Roman" w:hAnsi="Times New Roman" w:cs="Times New Roman"/>
          <w:sz w:val="24"/>
          <w:szCs w:val="24"/>
        </w:rPr>
        <w:t xml:space="preserve"> bytových jednotiek v sume </w:t>
      </w:r>
      <w:r w:rsidR="0003138E">
        <w:rPr>
          <w:rFonts w:ascii="Times New Roman" w:hAnsi="Times New Roman" w:cs="Times New Roman"/>
          <w:sz w:val="24"/>
          <w:szCs w:val="24"/>
        </w:rPr>
        <w:t>32 232 110,46 </w:t>
      </w:r>
      <w:r w:rsidRPr="00FF0C20">
        <w:rPr>
          <w:rFonts w:ascii="Times New Roman" w:hAnsi="Times New Roman" w:cs="Times New Roman"/>
          <w:sz w:val="24"/>
          <w:szCs w:val="24"/>
        </w:rPr>
        <w:t>eur.</w:t>
      </w:r>
    </w:p>
    <w:p w:rsidR="00E85D3C" w:rsidRDefault="00E85D3C" w:rsidP="002C02AB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C20">
        <w:rPr>
          <w:rFonts w:ascii="Times New Roman" w:hAnsi="Times New Roman" w:cs="Times New Roman"/>
          <w:sz w:val="24"/>
          <w:szCs w:val="24"/>
        </w:rPr>
        <w:t>Podrobný prehľad o výške poskytnutej podpory podľa jednotlivých krajov za rok 20</w:t>
      </w:r>
      <w:r w:rsidR="00D97156">
        <w:rPr>
          <w:rFonts w:ascii="Times New Roman" w:hAnsi="Times New Roman" w:cs="Times New Roman"/>
          <w:sz w:val="24"/>
          <w:szCs w:val="24"/>
        </w:rPr>
        <w:t>1</w:t>
      </w:r>
      <w:r w:rsidRPr="00FF0C20">
        <w:rPr>
          <w:rFonts w:ascii="Times New Roman" w:hAnsi="Times New Roman" w:cs="Times New Roman"/>
          <w:sz w:val="24"/>
          <w:szCs w:val="24"/>
        </w:rPr>
        <w:t xml:space="preserve">0 je uvedený v tabuľke č. </w:t>
      </w:r>
      <w:r w:rsidR="000E57E9">
        <w:rPr>
          <w:rFonts w:ascii="Times New Roman" w:hAnsi="Times New Roman" w:cs="Times New Roman"/>
          <w:sz w:val="24"/>
          <w:szCs w:val="24"/>
        </w:rPr>
        <w:t>6</w:t>
      </w:r>
      <w:r w:rsidRPr="00FF0C20">
        <w:rPr>
          <w:rFonts w:ascii="Times New Roman" w:hAnsi="Times New Roman" w:cs="Times New Roman"/>
          <w:sz w:val="24"/>
          <w:szCs w:val="24"/>
        </w:rPr>
        <w:t>.</w:t>
      </w:r>
    </w:p>
    <w:p w:rsidR="00E85D3C" w:rsidRPr="00FF0C20" w:rsidRDefault="00E85D3C" w:rsidP="00E85D3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97156">
        <w:rPr>
          <w:rFonts w:ascii="Times New Roman" w:hAnsi="Times New Roman" w:cs="Times New Roman"/>
          <w:sz w:val="20"/>
          <w:szCs w:val="20"/>
        </w:rPr>
        <w:t xml:space="preserve">Tabuľka č. </w:t>
      </w:r>
      <w:r w:rsidR="000E57E9">
        <w:rPr>
          <w:rFonts w:ascii="Times New Roman" w:hAnsi="Times New Roman" w:cs="Times New Roman"/>
          <w:sz w:val="20"/>
          <w:szCs w:val="20"/>
        </w:rPr>
        <w:t>6</w:t>
      </w:r>
      <w:r w:rsidRPr="00D97156">
        <w:rPr>
          <w:rFonts w:ascii="Times New Roman" w:hAnsi="Times New Roman" w:cs="Times New Roman"/>
          <w:sz w:val="20"/>
          <w:szCs w:val="20"/>
        </w:rPr>
        <w:t>:</w:t>
      </w:r>
      <w:r w:rsidR="00D97156" w:rsidRPr="00D97156">
        <w:rPr>
          <w:rFonts w:ascii="Times New Roman" w:hAnsi="Times New Roman" w:cs="Times New Roman"/>
          <w:sz w:val="20"/>
          <w:szCs w:val="20"/>
        </w:rPr>
        <w:t xml:space="preserve"> </w:t>
      </w:r>
      <w:r w:rsidR="00D97156" w:rsidRPr="009A0F21">
        <w:rPr>
          <w:rFonts w:ascii="Times New Roman" w:hAnsi="Times New Roman" w:cs="Times New Roman"/>
          <w:sz w:val="20"/>
          <w:szCs w:val="20"/>
        </w:rPr>
        <w:t xml:space="preserve">Prehľad priznanej podpory podľa jednotlivých </w:t>
      </w:r>
      <w:r w:rsidR="00D97156">
        <w:rPr>
          <w:rFonts w:ascii="Times New Roman" w:hAnsi="Times New Roman" w:cs="Times New Roman"/>
          <w:sz w:val="20"/>
          <w:szCs w:val="20"/>
        </w:rPr>
        <w:t>krajov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06"/>
        <w:gridCol w:w="1276"/>
        <w:gridCol w:w="1701"/>
        <w:gridCol w:w="1418"/>
        <w:gridCol w:w="1157"/>
        <w:gridCol w:w="969"/>
        <w:gridCol w:w="992"/>
      </w:tblGrid>
      <w:tr w:rsidR="00E85D3C" w:rsidRPr="00FF0C20" w:rsidTr="002C02AB">
        <w:trPr>
          <w:trHeight w:val="284"/>
          <w:jc w:val="center"/>
        </w:trPr>
        <w:tc>
          <w:tcPr>
            <w:tcW w:w="1606" w:type="dxa"/>
            <w:vMerge w:val="restart"/>
            <w:vAlign w:val="center"/>
          </w:tcPr>
          <w:p w:rsidR="00E85D3C" w:rsidRPr="00BA0A44" w:rsidRDefault="00E85D3C" w:rsidP="00FF0C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A44">
              <w:rPr>
                <w:rFonts w:ascii="Times New Roman" w:hAnsi="Times New Roman" w:cs="Times New Roman"/>
                <w:b/>
                <w:sz w:val="20"/>
                <w:szCs w:val="20"/>
              </w:rPr>
              <w:t>Kraj</w:t>
            </w:r>
          </w:p>
        </w:tc>
        <w:tc>
          <w:tcPr>
            <w:tcW w:w="1276" w:type="dxa"/>
            <w:vMerge w:val="restart"/>
            <w:vAlign w:val="center"/>
          </w:tcPr>
          <w:p w:rsidR="00E85D3C" w:rsidRPr="00BA0A44" w:rsidRDefault="00E85D3C" w:rsidP="00FF0C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Počet zmlúv </w:t>
            </w:r>
          </w:p>
        </w:tc>
        <w:tc>
          <w:tcPr>
            <w:tcW w:w="1701" w:type="dxa"/>
            <w:vMerge w:val="restart"/>
            <w:vAlign w:val="center"/>
          </w:tcPr>
          <w:p w:rsidR="00E85D3C" w:rsidRPr="00BA0A44" w:rsidRDefault="00E85D3C" w:rsidP="00FF0C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A44">
              <w:rPr>
                <w:rFonts w:ascii="Times New Roman" w:hAnsi="Times New Roman" w:cs="Times New Roman"/>
                <w:b/>
                <w:sz w:val="20"/>
                <w:szCs w:val="20"/>
              </w:rPr>
              <w:t>Výška podpory v eur</w:t>
            </w:r>
          </w:p>
        </w:tc>
        <w:tc>
          <w:tcPr>
            <w:tcW w:w="2575" w:type="dxa"/>
            <w:gridSpan w:val="2"/>
            <w:vAlign w:val="center"/>
          </w:tcPr>
          <w:p w:rsidR="00E85D3C" w:rsidRPr="00BA0A44" w:rsidRDefault="00E85D3C" w:rsidP="00FF0C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A44">
              <w:rPr>
                <w:rFonts w:ascii="Times New Roman" w:hAnsi="Times New Roman" w:cs="Times New Roman"/>
                <w:b/>
                <w:sz w:val="20"/>
                <w:szCs w:val="20"/>
              </w:rPr>
              <w:t>z toho</w:t>
            </w:r>
          </w:p>
        </w:tc>
        <w:tc>
          <w:tcPr>
            <w:tcW w:w="1961" w:type="dxa"/>
            <w:gridSpan w:val="2"/>
            <w:vAlign w:val="center"/>
          </w:tcPr>
          <w:p w:rsidR="00E85D3C" w:rsidRPr="00BA0A44" w:rsidRDefault="00E85D3C" w:rsidP="00FF0C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Počet </w:t>
            </w:r>
            <w:r w:rsidR="00BA0A44" w:rsidRPr="004D5209">
              <w:rPr>
                <w:rFonts w:ascii="Times New Roman" w:hAnsi="Times New Roman" w:cs="Times New Roman"/>
                <w:b/>
                <w:sz w:val="20"/>
                <w:szCs w:val="20"/>
              </w:rPr>
              <w:t>podporených</w:t>
            </w:r>
            <w:r w:rsidR="00BA0A44" w:rsidRPr="00BA0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0A44">
              <w:rPr>
                <w:rFonts w:ascii="Times New Roman" w:hAnsi="Times New Roman" w:cs="Times New Roman"/>
                <w:b/>
                <w:sz w:val="20"/>
                <w:szCs w:val="20"/>
              </w:rPr>
              <w:t>bytov</w:t>
            </w:r>
          </w:p>
        </w:tc>
      </w:tr>
      <w:tr w:rsidR="00E85D3C" w:rsidRPr="00FF0C20" w:rsidTr="002C02AB">
        <w:trPr>
          <w:trHeight w:val="284"/>
          <w:jc w:val="center"/>
        </w:trPr>
        <w:tc>
          <w:tcPr>
            <w:tcW w:w="1606" w:type="dxa"/>
            <w:vMerge/>
            <w:tcBorders>
              <w:bottom w:val="double" w:sz="4" w:space="0" w:color="auto"/>
            </w:tcBorders>
            <w:vAlign w:val="center"/>
          </w:tcPr>
          <w:p w:rsidR="00E85D3C" w:rsidRPr="00BA0A44" w:rsidRDefault="00E85D3C" w:rsidP="00FF0C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</w:tcPr>
          <w:p w:rsidR="00E85D3C" w:rsidRPr="00BA0A44" w:rsidRDefault="00E85D3C" w:rsidP="00FF0C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:rsidR="00E85D3C" w:rsidRPr="00BA0A44" w:rsidRDefault="00E85D3C" w:rsidP="00FF0C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E85D3C" w:rsidRPr="00BA0A44" w:rsidRDefault="00BA0A44" w:rsidP="00BA0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</w:t>
            </w:r>
            <w:r w:rsidR="00E85D3C" w:rsidRPr="00BA0A44">
              <w:rPr>
                <w:rFonts w:ascii="Times New Roman" w:hAnsi="Times New Roman" w:cs="Times New Roman"/>
                <w:b/>
                <w:sz w:val="20"/>
                <w:szCs w:val="20"/>
              </w:rPr>
              <w:t>ver</w:t>
            </w:r>
          </w:p>
        </w:tc>
        <w:tc>
          <w:tcPr>
            <w:tcW w:w="1157" w:type="dxa"/>
            <w:tcBorders>
              <w:bottom w:val="double" w:sz="4" w:space="0" w:color="auto"/>
            </w:tcBorders>
            <w:vAlign w:val="center"/>
          </w:tcPr>
          <w:p w:rsidR="00E85D3C" w:rsidRPr="00BA0A44" w:rsidRDefault="00BA0A44" w:rsidP="00BA0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Nenávratný</w:t>
            </w:r>
            <w:r w:rsidR="00E85D3C" w:rsidRPr="00BA0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príspev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="00E85D3C" w:rsidRPr="00BA0A44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969" w:type="dxa"/>
            <w:tcBorders>
              <w:bottom w:val="double" w:sz="4" w:space="0" w:color="auto"/>
            </w:tcBorders>
            <w:vAlign w:val="center"/>
          </w:tcPr>
          <w:p w:rsidR="00E85D3C" w:rsidRPr="00BA0A44" w:rsidRDefault="00E85D3C" w:rsidP="00FF0C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A44">
              <w:rPr>
                <w:rFonts w:ascii="Times New Roman" w:hAnsi="Times New Roman" w:cs="Times New Roman"/>
                <w:b/>
                <w:sz w:val="20"/>
                <w:szCs w:val="20"/>
              </w:rPr>
              <w:t>výstavba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85D3C" w:rsidRPr="00BA0A44" w:rsidRDefault="00E85D3C" w:rsidP="00FF0C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A44">
              <w:rPr>
                <w:rFonts w:ascii="Times New Roman" w:hAnsi="Times New Roman" w:cs="Times New Roman"/>
                <w:b/>
                <w:sz w:val="20"/>
                <w:szCs w:val="20"/>
              </w:rPr>
              <w:t>obnova</w:t>
            </w:r>
          </w:p>
        </w:tc>
      </w:tr>
      <w:tr w:rsidR="00E85D3C" w:rsidRPr="00FF0C20" w:rsidTr="00C0123E">
        <w:trPr>
          <w:trHeight w:val="284"/>
          <w:jc w:val="center"/>
        </w:trPr>
        <w:tc>
          <w:tcPr>
            <w:tcW w:w="1606" w:type="dxa"/>
            <w:tcBorders>
              <w:top w:val="double" w:sz="4" w:space="0" w:color="auto"/>
            </w:tcBorders>
            <w:vAlign w:val="center"/>
          </w:tcPr>
          <w:p w:rsidR="00E85D3C" w:rsidRPr="00FF0C20" w:rsidRDefault="00E85D3C" w:rsidP="00FF0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0C20">
              <w:rPr>
                <w:rFonts w:ascii="Times New Roman" w:hAnsi="Times New Roman" w:cs="Times New Roman"/>
                <w:sz w:val="20"/>
                <w:szCs w:val="20"/>
              </w:rPr>
              <w:t>Bratislavský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E85D3C" w:rsidRPr="00FF0C20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E85D3C" w:rsidRPr="00FF0C20" w:rsidRDefault="002051F4" w:rsidP="00C0123E">
            <w:pPr>
              <w:tabs>
                <w:tab w:val="decimal" w:pos="148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13 002 239,96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E85D3C" w:rsidRPr="00FF0C20" w:rsidRDefault="002051F4" w:rsidP="00C0123E">
            <w:pPr>
              <w:tabs>
                <w:tab w:val="decimal" w:pos="120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13 002 239,96</w:t>
            </w:r>
          </w:p>
        </w:tc>
        <w:tc>
          <w:tcPr>
            <w:tcW w:w="1157" w:type="dxa"/>
            <w:tcBorders>
              <w:top w:val="double" w:sz="4" w:space="0" w:color="auto"/>
            </w:tcBorders>
            <w:vAlign w:val="center"/>
          </w:tcPr>
          <w:p w:rsidR="00E85D3C" w:rsidRPr="00FF0C20" w:rsidRDefault="002051F4" w:rsidP="00C0123E">
            <w:pPr>
              <w:tabs>
                <w:tab w:val="decimal" w:pos="9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9" w:type="dxa"/>
            <w:tcBorders>
              <w:top w:val="double" w:sz="4" w:space="0" w:color="auto"/>
            </w:tcBorders>
            <w:vAlign w:val="center"/>
          </w:tcPr>
          <w:p w:rsidR="00E85D3C" w:rsidRPr="00FF0C20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E85D3C" w:rsidRPr="00416892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8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10608" w:rsidRPr="004168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1689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D10608" w:rsidRPr="004168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85D3C" w:rsidRPr="00FF0C20" w:rsidTr="00C0123E">
        <w:trPr>
          <w:trHeight w:val="284"/>
          <w:jc w:val="center"/>
        </w:trPr>
        <w:tc>
          <w:tcPr>
            <w:tcW w:w="1606" w:type="dxa"/>
            <w:vAlign w:val="center"/>
          </w:tcPr>
          <w:p w:rsidR="00E85D3C" w:rsidRPr="00FF0C20" w:rsidRDefault="00E85D3C" w:rsidP="00FF0C20">
            <w:pPr>
              <w:pStyle w:val="Pta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0C20">
              <w:rPr>
                <w:rFonts w:ascii="Times New Roman" w:hAnsi="Times New Roman" w:cs="Times New Roman"/>
                <w:sz w:val="20"/>
                <w:szCs w:val="20"/>
              </w:rPr>
              <w:t>Banskobystrický</w:t>
            </w:r>
          </w:p>
        </w:tc>
        <w:tc>
          <w:tcPr>
            <w:tcW w:w="1276" w:type="dxa"/>
            <w:vAlign w:val="center"/>
          </w:tcPr>
          <w:p w:rsidR="00E85D3C" w:rsidRPr="00FF0C20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701" w:type="dxa"/>
            <w:vAlign w:val="center"/>
          </w:tcPr>
          <w:p w:rsidR="00E85D3C" w:rsidRPr="00FF0C20" w:rsidRDefault="002051F4" w:rsidP="00C0123E">
            <w:pPr>
              <w:tabs>
                <w:tab w:val="decimal" w:pos="148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17 647 776,70</w:t>
            </w:r>
          </w:p>
        </w:tc>
        <w:tc>
          <w:tcPr>
            <w:tcW w:w="1418" w:type="dxa"/>
            <w:vAlign w:val="center"/>
          </w:tcPr>
          <w:p w:rsidR="00E85D3C" w:rsidRPr="00FF0C20" w:rsidRDefault="002051F4" w:rsidP="00C0123E">
            <w:pPr>
              <w:tabs>
                <w:tab w:val="decimal" w:pos="120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17 625 316,70</w:t>
            </w:r>
          </w:p>
        </w:tc>
        <w:tc>
          <w:tcPr>
            <w:tcW w:w="1157" w:type="dxa"/>
            <w:vAlign w:val="center"/>
          </w:tcPr>
          <w:p w:rsidR="00E85D3C" w:rsidRPr="00FF0C20" w:rsidRDefault="002051F4" w:rsidP="00C0123E">
            <w:pPr>
              <w:tabs>
                <w:tab w:val="decimal" w:pos="9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22 460,00</w:t>
            </w:r>
          </w:p>
        </w:tc>
        <w:tc>
          <w:tcPr>
            <w:tcW w:w="969" w:type="dxa"/>
            <w:vAlign w:val="center"/>
          </w:tcPr>
          <w:p w:rsidR="00E85D3C" w:rsidRPr="00FF0C20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992" w:type="dxa"/>
            <w:vAlign w:val="center"/>
          </w:tcPr>
          <w:p w:rsidR="00E85D3C" w:rsidRPr="00416892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8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44E4F" w:rsidRPr="004168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1689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144E4F" w:rsidRPr="004168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85D3C" w:rsidRPr="00FF0C20" w:rsidTr="00C0123E">
        <w:trPr>
          <w:trHeight w:val="284"/>
          <w:jc w:val="center"/>
        </w:trPr>
        <w:tc>
          <w:tcPr>
            <w:tcW w:w="1606" w:type="dxa"/>
            <w:vAlign w:val="center"/>
          </w:tcPr>
          <w:p w:rsidR="00E85D3C" w:rsidRPr="00FF0C20" w:rsidRDefault="00E85D3C" w:rsidP="00FF0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0C20">
              <w:rPr>
                <w:rFonts w:ascii="Times New Roman" w:hAnsi="Times New Roman" w:cs="Times New Roman"/>
                <w:sz w:val="20"/>
                <w:szCs w:val="20"/>
              </w:rPr>
              <w:t>Košický</w:t>
            </w:r>
          </w:p>
        </w:tc>
        <w:tc>
          <w:tcPr>
            <w:tcW w:w="1276" w:type="dxa"/>
            <w:vAlign w:val="center"/>
          </w:tcPr>
          <w:p w:rsidR="00E85D3C" w:rsidRPr="00FF0C20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701" w:type="dxa"/>
            <w:vAlign w:val="center"/>
          </w:tcPr>
          <w:p w:rsidR="00E85D3C" w:rsidRPr="00FF0C20" w:rsidRDefault="002051F4" w:rsidP="00C0123E">
            <w:pPr>
              <w:tabs>
                <w:tab w:val="decimal" w:pos="148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11 569 101,64</w:t>
            </w:r>
          </w:p>
        </w:tc>
        <w:tc>
          <w:tcPr>
            <w:tcW w:w="1418" w:type="dxa"/>
            <w:vAlign w:val="center"/>
          </w:tcPr>
          <w:p w:rsidR="00E85D3C" w:rsidRPr="00FF0C20" w:rsidRDefault="002051F4" w:rsidP="00C0123E">
            <w:pPr>
              <w:tabs>
                <w:tab w:val="decimal" w:pos="120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11 555 341,64</w:t>
            </w:r>
          </w:p>
        </w:tc>
        <w:tc>
          <w:tcPr>
            <w:tcW w:w="1157" w:type="dxa"/>
            <w:vAlign w:val="center"/>
          </w:tcPr>
          <w:p w:rsidR="00E85D3C" w:rsidRPr="00FF0C20" w:rsidRDefault="002051F4" w:rsidP="00C0123E">
            <w:pPr>
              <w:tabs>
                <w:tab w:val="decimal" w:pos="9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13 760,00</w:t>
            </w:r>
          </w:p>
        </w:tc>
        <w:tc>
          <w:tcPr>
            <w:tcW w:w="969" w:type="dxa"/>
            <w:vAlign w:val="center"/>
          </w:tcPr>
          <w:p w:rsidR="00E85D3C" w:rsidRPr="00FF0C20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vAlign w:val="center"/>
          </w:tcPr>
          <w:p w:rsidR="00E85D3C" w:rsidRPr="00416892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8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4E4F" w:rsidRPr="004168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1689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D16A0C" w:rsidRPr="004168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85D3C" w:rsidRPr="00FF0C20" w:rsidTr="00C0123E">
        <w:trPr>
          <w:trHeight w:val="284"/>
          <w:jc w:val="center"/>
        </w:trPr>
        <w:tc>
          <w:tcPr>
            <w:tcW w:w="1606" w:type="dxa"/>
            <w:vAlign w:val="center"/>
          </w:tcPr>
          <w:p w:rsidR="00E85D3C" w:rsidRPr="00FF0C20" w:rsidRDefault="00E85D3C" w:rsidP="00FF0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0C20">
              <w:rPr>
                <w:rFonts w:ascii="Times New Roman" w:hAnsi="Times New Roman" w:cs="Times New Roman"/>
                <w:sz w:val="20"/>
                <w:szCs w:val="20"/>
              </w:rPr>
              <w:t>Nitriansky</w:t>
            </w:r>
          </w:p>
        </w:tc>
        <w:tc>
          <w:tcPr>
            <w:tcW w:w="1276" w:type="dxa"/>
            <w:vAlign w:val="center"/>
          </w:tcPr>
          <w:p w:rsidR="00E85D3C" w:rsidRPr="00FF0C20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701" w:type="dxa"/>
            <w:vAlign w:val="center"/>
          </w:tcPr>
          <w:p w:rsidR="00E85D3C" w:rsidRPr="00FF0C20" w:rsidRDefault="002051F4" w:rsidP="00C0123E">
            <w:pPr>
              <w:tabs>
                <w:tab w:val="decimal" w:pos="148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17 586 069,58</w:t>
            </w:r>
          </w:p>
        </w:tc>
        <w:tc>
          <w:tcPr>
            <w:tcW w:w="1418" w:type="dxa"/>
            <w:vAlign w:val="center"/>
          </w:tcPr>
          <w:p w:rsidR="00E85D3C" w:rsidRPr="00FF0C20" w:rsidRDefault="002051F4" w:rsidP="00C0123E">
            <w:pPr>
              <w:tabs>
                <w:tab w:val="decimal" w:pos="120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17 581 189,58</w:t>
            </w:r>
          </w:p>
        </w:tc>
        <w:tc>
          <w:tcPr>
            <w:tcW w:w="1157" w:type="dxa"/>
            <w:vAlign w:val="center"/>
          </w:tcPr>
          <w:p w:rsidR="00E85D3C" w:rsidRPr="00FF0C20" w:rsidRDefault="002051F4" w:rsidP="00C0123E">
            <w:pPr>
              <w:tabs>
                <w:tab w:val="decimal" w:pos="9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4 880,00</w:t>
            </w:r>
          </w:p>
        </w:tc>
        <w:tc>
          <w:tcPr>
            <w:tcW w:w="969" w:type="dxa"/>
            <w:vAlign w:val="center"/>
          </w:tcPr>
          <w:p w:rsidR="00E85D3C" w:rsidRPr="00FF0C20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518</w:t>
            </w:r>
          </w:p>
        </w:tc>
        <w:tc>
          <w:tcPr>
            <w:tcW w:w="992" w:type="dxa"/>
            <w:vAlign w:val="center"/>
          </w:tcPr>
          <w:p w:rsidR="00E85D3C" w:rsidRPr="00416892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892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</w:tr>
      <w:tr w:rsidR="00E85D3C" w:rsidRPr="00FF0C20" w:rsidTr="00C0123E">
        <w:trPr>
          <w:trHeight w:val="284"/>
          <w:jc w:val="center"/>
        </w:trPr>
        <w:tc>
          <w:tcPr>
            <w:tcW w:w="1606" w:type="dxa"/>
            <w:vAlign w:val="center"/>
          </w:tcPr>
          <w:p w:rsidR="00E85D3C" w:rsidRPr="00FF0C20" w:rsidRDefault="00E85D3C" w:rsidP="00FF0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0C20">
              <w:rPr>
                <w:rFonts w:ascii="Times New Roman" w:hAnsi="Times New Roman" w:cs="Times New Roman"/>
                <w:sz w:val="20"/>
                <w:szCs w:val="20"/>
              </w:rPr>
              <w:t>Prešovský</w:t>
            </w:r>
          </w:p>
        </w:tc>
        <w:tc>
          <w:tcPr>
            <w:tcW w:w="1276" w:type="dxa"/>
            <w:vAlign w:val="center"/>
          </w:tcPr>
          <w:p w:rsidR="00E85D3C" w:rsidRPr="00FF0C20" w:rsidRDefault="00D16A0C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701" w:type="dxa"/>
            <w:vAlign w:val="center"/>
          </w:tcPr>
          <w:p w:rsidR="00E85D3C" w:rsidRPr="00FF0C20" w:rsidRDefault="00D16A0C" w:rsidP="00C0123E">
            <w:pPr>
              <w:tabs>
                <w:tab w:val="decimal" w:pos="148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12 041 346,49</w:t>
            </w:r>
          </w:p>
        </w:tc>
        <w:tc>
          <w:tcPr>
            <w:tcW w:w="1418" w:type="dxa"/>
            <w:vAlign w:val="center"/>
          </w:tcPr>
          <w:p w:rsidR="00E85D3C" w:rsidRPr="00FF0C20" w:rsidRDefault="00D16A0C" w:rsidP="00C0123E">
            <w:pPr>
              <w:tabs>
                <w:tab w:val="decimal" w:pos="120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12 012 086,49</w:t>
            </w:r>
          </w:p>
        </w:tc>
        <w:tc>
          <w:tcPr>
            <w:tcW w:w="1157" w:type="dxa"/>
            <w:vAlign w:val="center"/>
          </w:tcPr>
          <w:p w:rsidR="00E85D3C" w:rsidRPr="00FF0C20" w:rsidRDefault="00D16A0C" w:rsidP="00C0123E">
            <w:pPr>
              <w:tabs>
                <w:tab w:val="decimal" w:pos="9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29 260,00</w:t>
            </w:r>
          </w:p>
        </w:tc>
        <w:tc>
          <w:tcPr>
            <w:tcW w:w="969" w:type="dxa"/>
            <w:vAlign w:val="center"/>
          </w:tcPr>
          <w:p w:rsidR="00E85D3C" w:rsidRPr="00FF0C20" w:rsidRDefault="00D16A0C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992" w:type="dxa"/>
            <w:vAlign w:val="center"/>
          </w:tcPr>
          <w:p w:rsidR="00E85D3C" w:rsidRPr="00416892" w:rsidRDefault="00D16A0C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892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</w:tr>
      <w:tr w:rsidR="00E85D3C" w:rsidRPr="00FF0C20" w:rsidTr="00C0123E">
        <w:trPr>
          <w:trHeight w:val="284"/>
          <w:jc w:val="center"/>
        </w:trPr>
        <w:tc>
          <w:tcPr>
            <w:tcW w:w="1606" w:type="dxa"/>
            <w:vAlign w:val="center"/>
          </w:tcPr>
          <w:p w:rsidR="00E85D3C" w:rsidRPr="00FF0C20" w:rsidRDefault="00E85D3C" w:rsidP="00FF0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0C20">
              <w:rPr>
                <w:rFonts w:ascii="Times New Roman" w:hAnsi="Times New Roman" w:cs="Times New Roman"/>
                <w:sz w:val="20"/>
                <w:szCs w:val="20"/>
              </w:rPr>
              <w:t>Trenčiansky</w:t>
            </w:r>
          </w:p>
        </w:tc>
        <w:tc>
          <w:tcPr>
            <w:tcW w:w="1276" w:type="dxa"/>
            <w:vAlign w:val="center"/>
          </w:tcPr>
          <w:p w:rsidR="00E85D3C" w:rsidRPr="00FF0C20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701" w:type="dxa"/>
            <w:vAlign w:val="center"/>
          </w:tcPr>
          <w:p w:rsidR="00E85D3C" w:rsidRPr="00FF0C20" w:rsidRDefault="002051F4" w:rsidP="00C0123E">
            <w:pPr>
              <w:tabs>
                <w:tab w:val="decimal" w:pos="148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21 430 945,13</w:t>
            </w:r>
          </w:p>
        </w:tc>
        <w:tc>
          <w:tcPr>
            <w:tcW w:w="1418" w:type="dxa"/>
            <w:vAlign w:val="center"/>
          </w:tcPr>
          <w:p w:rsidR="00E85D3C" w:rsidRPr="00FF0C20" w:rsidRDefault="002051F4" w:rsidP="00C0123E">
            <w:pPr>
              <w:tabs>
                <w:tab w:val="decimal" w:pos="120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21 404 645,13</w:t>
            </w:r>
          </w:p>
        </w:tc>
        <w:tc>
          <w:tcPr>
            <w:tcW w:w="1157" w:type="dxa"/>
            <w:vAlign w:val="center"/>
          </w:tcPr>
          <w:p w:rsidR="00E85D3C" w:rsidRPr="00FF0C20" w:rsidRDefault="002051F4" w:rsidP="00C0123E">
            <w:pPr>
              <w:tabs>
                <w:tab w:val="decimal" w:pos="9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26 300,00</w:t>
            </w:r>
          </w:p>
        </w:tc>
        <w:tc>
          <w:tcPr>
            <w:tcW w:w="969" w:type="dxa"/>
            <w:vAlign w:val="center"/>
          </w:tcPr>
          <w:p w:rsidR="00E85D3C" w:rsidRPr="00FF0C20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</w:t>
            </w:r>
          </w:p>
        </w:tc>
        <w:tc>
          <w:tcPr>
            <w:tcW w:w="992" w:type="dxa"/>
            <w:vAlign w:val="center"/>
          </w:tcPr>
          <w:p w:rsidR="00E85D3C" w:rsidRPr="00416892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8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10608" w:rsidRPr="004168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1689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D10608" w:rsidRPr="0041689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5D3C" w:rsidRPr="00FF0C20" w:rsidTr="00C0123E">
        <w:trPr>
          <w:trHeight w:val="284"/>
          <w:jc w:val="center"/>
        </w:trPr>
        <w:tc>
          <w:tcPr>
            <w:tcW w:w="1606" w:type="dxa"/>
            <w:vAlign w:val="center"/>
          </w:tcPr>
          <w:p w:rsidR="00E85D3C" w:rsidRPr="00FF0C20" w:rsidRDefault="00E85D3C" w:rsidP="00FF0C20">
            <w:pPr>
              <w:pStyle w:val="Pta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0C20">
              <w:rPr>
                <w:rFonts w:ascii="Times New Roman" w:hAnsi="Times New Roman" w:cs="Times New Roman"/>
                <w:sz w:val="20"/>
                <w:szCs w:val="20"/>
              </w:rPr>
              <w:t>Trnavský</w:t>
            </w:r>
          </w:p>
        </w:tc>
        <w:tc>
          <w:tcPr>
            <w:tcW w:w="1276" w:type="dxa"/>
            <w:vAlign w:val="center"/>
          </w:tcPr>
          <w:p w:rsidR="00E85D3C" w:rsidRPr="00FF0C20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701" w:type="dxa"/>
            <w:vAlign w:val="center"/>
          </w:tcPr>
          <w:p w:rsidR="00E85D3C" w:rsidRPr="00FF0C20" w:rsidRDefault="002051F4" w:rsidP="00C0123E">
            <w:pPr>
              <w:tabs>
                <w:tab w:val="decimal" w:pos="148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26 052 793,80</w:t>
            </w:r>
          </w:p>
        </w:tc>
        <w:tc>
          <w:tcPr>
            <w:tcW w:w="1418" w:type="dxa"/>
            <w:vAlign w:val="center"/>
          </w:tcPr>
          <w:p w:rsidR="00E85D3C" w:rsidRPr="00FF0C20" w:rsidRDefault="002051F4" w:rsidP="00C0123E">
            <w:pPr>
              <w:tabs>
                <w:tab w:val="decimal" w:pos="120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26 011 353,80</w:t>
            </w:r>
          </w:p>
        </w:tc>
        <w:tc>
          <w:tcPr>
            <w:tcW w:w="1157" w:type="dxa"/>
            <w:vAlign w:val="center"/>
          </w:tcPr>
          <w:p w:rsidR="00E85D3C" w:rsidRPr="00FF0C20" w:rsidRDefault="002051F4" w:rsidP="00C0123E">
            <w:pPr>
              <w:tabs>
                <w:tab w:val="decimal" w:pos="9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41 440,00</w:t>
            </w:r>
          </w:p>
        </w:tc>
        <w:tc>
          <w:tcPr>
            <w:tcW w:w="969" w:type="dxa"/>
            <w:vAlign w:val="center"/>
          </w:tcPr>
          <w:p w:rsidR="00E85D3C" w:rsidRPr="00FF0C20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:rsidR="00E85D3C" w:rsidRPr="00416892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892">
              <w:rPr>
                <w:rFonts w:ascii="Times New Roman" w:hAnsi="Times New Roman" w:cs="Times New Roman"/>
                <w:sz w:val="20"/>
                <w:szCs w:val="20"/>
              </w:rPr>
              <w:t>674</w:t>
            </w:r>
          </w:p>
        </w:tc>
      </w:tr>
      <w:tr w:rsidR="00E85D3C" w:rsidRPr="00FF0C20" w:rsidTr="00C0123E">
        <w:trPr>
          <w:trHeight w:val="284"/>
          <w:jc w:val="center"/>
        </w:trPr>
        <w:tc>
          <w:tcPr>
            <w:tcW w:w="1606" w:type="dxa"/>
            <w:vAlign w:val="center"/>
          </w:tcPr>
          <w:p w:rsidR="00E85D3C" w:rsidRPr="00FF0C20" w:rsidRDefault="00E85D3C" w:rsidP="00FF0C20">
            <w:pPr>
              <w:pStyle w:val="Pta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0C20">
              <w:rPr>
                <w:rFonts w:ascii="Times New Roman" w:hAnsi="Times New Roman" w:cs="Times New Roman"/>
                <w:sz w:val="20"/>
                <w:szCs w:val="20"/>
              </w:rPr>
              <w:t>Žilinský</w:t>
            </w:r>
          </w:p>
        </w:tc>
        <w:tc>
          <w:tcPr>
            <w:tcW w:w="1276" w:type="dxa"/>
            <w:vAlign w:val="center"/>
          </w:tcPr>
          <w:p w:rsidR="00E85D3C" w:rsidRPr="00FF0C20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701" w:type="dxa"/>
            <w:vAlign w:val="center"/>
          </w:tcPr>
          <w:p w:rsidR="00E85D3C" w:rsidRPr="00FF0C20" w:rsidRDefault="002051F4" w:rsidP="00C0123E">
            <w:pPr>
              <w:tabs>
                <w:tab w:val="decimal" w:pos="148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16 778 440,67</w:t>
            </w:r>
          </w:p>
        </w:tc>
        <w:tc>
          <w:tcPr>
            <w:tcW w:w="1418" w:type="dxa"/>
            <w:vAlign w:val="center"/>
          </w:tcPr>
          <w:p w:rsidR="00E85D3C" w:rsidRPr="00FF0C20" w:rsidRDefault="002051F4" w:rsidP="00C0123E">
            <w:pPr>
              <w:tabs>
                <w:tab w:val="decimal" w:pos="120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16 744 840,67</w:t>
            </w:r>
          </w:p>
        </w:tc>
        <w:tc>
          <w:tcPr>
            <w:tcW w:w="1157" w:type="dxa"/>
            <w:vAlign w:val="center"/>
          </w:tcPr>
          <w:p w:rsidR="00E85D3C" w:rsidRPr="00FF0C20" w:rsidRDefault="002051F4" w:rsidP="00C0123E">
            <w:pPr>
              <w:tabs>
                <w:tab w:val="decimal" w:pos="9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33 600,00</w:t>
            </w:r>
          </w:p>
        </w:tc>
        <w:tc>
          <w:tcPr>
            <w:tcW w:w="969" w:type="dxa"/>
            <w:vAlign w:val="center"/>
          </w:tcPr>
          <w:p w:rsidR="00E85D3C" w:rsidRPr="00FF0C20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vAlign w:val="center"/>
          </w:tcPr>
          <w:p w:rsidR="00E85D3C" w:rsidRPr="00416892" w:rsidRDefault="002051F4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892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</w:tr>
      <w:tr w:rsidR="00E85D3C" w:rsidRPr="00FF0C20" w:rsidTr="00C0123E">
        <w:trPr>
          <w:trHeight w:val="284"/>
          <w:jc w:val="center"/>
        </w:trPr>
        <w:tc>
          <w:tcPr>
            <w:tcW w:w="1606" w:type="dxa"/>
            <w:vAlign w:val="center"/>
          </w:tcPr>
          <w:p w:rsidR="00E85D3C" w:rsidRPr="00FF0C20" w:rsidRDefault="00BA0A44" w:rsidP="00FF0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532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  <w:r w:rsidR="00E85D3C" w:rsidRPr="00BA0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SR</w:t>
            </w:r>
          </w:p>
        </w:tc>
        <w:tc>
          <w:tcPr>
            <w:tcW w:w="1276" w:type="dxa"/>
            <w:vAlign w:val="center"/>
          </w:tcPr>
          <w:p w:rsidR="00E85D3C" w:rsidRPr="00FF0C20" w:rsidRDefault="00931381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C2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E85D3C" w:rsidRPr="00FF0C20">
              <w:rPr>
                <w:rFonts w:ascii="Times New Roman" w:hAnsi="Times New Roman" w:cs="Times New Roman"/>
                <w:sz w:val="20"/>
                <w:szCs w:val="20"/>
              </w:rPr>
              <w:instrText xml:space="preserve"> =SUM(ABOVE) </w:instrText>
            </w:r>
            <w:r w:rsidRPr="00FF0C2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D16A0C">
              <w:rPr>
                <w:rFonts w:ascii="Times New Roman" w:hAnsi="Times New Roman" w:cs="Times New Roman"/>
                <w:noProof/>
                <w:sz w:val="20"/>
                <w:szCs w:val="20"/>
              </w:rPr>
              <w:t>990</w:t>
            </w:r>
            <w:r w:rsidRPr="00FF0C2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E85D3C" w:rsidRPr="00FF0C20" w:rsidRDefault="00931381" w:rsidP="00C0123E">
            <w:pPr>
              <w:tabs>
                <w:tab w:val="decimal" w:pos="148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4E4654">
              <w:rPr>
                <w:rFonts w:ascii="Times New Roman" w:hAnsi="Times New Roman" w:cs="Times New Roman"/>
                <w:sz w:val="20"/>
                <w:szCs w:val="20"/>
              </w:rPr>
              <w:instrText xml:space="preserve"> =SUM(ABOVE) \# "# ##0,00"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D16A0C">
              <w:rPr>
                <w:rFonts w:ascii="Times New Roman" w:hAnsi="Times New Roman" w:cs="Times New Roman"/>
                <w:noProof/>
                <w:sz w:val="20"/>
                <w:szCs w:val="20"/>
              </w:rPr>
              <w:t>136 108 713,97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E85D3C" w:rsidRPr="00FF0C20" w:rsidRDefault="00931381" w:rsidP="00C0123E">
            <w:pPr>
              <w:tabs>
                <w:tab w:val="decimal" w:pos="120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4E4654">
              <w:rPr>
                <w:rFonts w:ascii="Times New Roman" w:hAnsi="Times New Roman" w:cs="Times New Roman"/>
                <w:sz w:val="20"/>
                <w:szCs w:val="20"/>
              </w:rPr>
              <w:instrText xml:space="preserve"> =SUM(ABOVE) \# "# ##0,00"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D16A0C">
              <w:rPr>
                <w:rFonts w:ascii="Times New Roman" w:hAnsi="Times New Roman" w:cs="Times New Roman"/>
                <w:noProof/>
                <w:sz w:val="20"/>
                <w:szCs w:val="20"/>
              </w:rPr>
              <w:t>135 937 013,97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57" w:type="dxa"/>
            <w:vAlign w:val="center"/>
          </w:tcPr>
          <w:p w:rsidR="00E85D3C" w:rsidRPr="00FF0C20" w:rsidRDefault="00931381" w:rsidP="004E4654">
            <w:pPr>
              <w:tabs>
                <w:tab w:val="decimal" w:pos="9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4E4654">
              <w:rPr>
                <w:rFonts w:ascii="Times New Roman" w:hAnsi="Times New Roman" w:cs="Times New Roman"/>
                <w:sz w:val="20"/>
                <w:szCs w:val="20"/>
              </w:rPr>
              <w:instrText xml:space="preserve"> =SUM(ABOVE) \# "# ##0,00"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D16A0C">
              <w:rPr>
                <w:rFonts w:ascii="Times New Roman" w:hAnsi="Times New Roman" w:cs="Times New Roman"/>
                <w:noProof/>
                <w:sz w:val="20"/>
                <w:szCs w:val="20"/>
              </w:rPr>
              <w:t>171 700,00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69" w:type="dxa"/>
            <w:vAlign w:val="center"/>
          </w:tcPr>
          <w:p w:rsidR="00E85D3C" w:rsidRPr="00FF0C20" w:rsidRDefault="00931381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C2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E85D3C" w:rsidRPr="00FF0C20">
              <w:rPr>
                <w:rFonts w:ascii="Times New Roman" w:hAnsi="Times New Roman" w:cs="Times New Roman"/>
                <w:sz w:val="20"/>
                <w:szCs w:val="20"/>
              </w:rPr>
              <w:instrText xml:space="preserve"> =SUM(ABOVE) </w:instrText>
            </w:r>
            <w:r w:rsidRPr="00FF0C2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D16A0C">
              <w:rPr>
                <w:rFonts w:ascii="Times New Roman" w:hAnsi="Times New Roman" w:cs="Times New Roman"/>
                <w:noProof/>
                <w:sz w:val="20"/>
                <w:szCs w:val="20"/>
              </w:rPr>
              <w:t>3 063</w:t>
            </w:r>
            <w:r w:rsidRPr="00FF0C2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E85D3C" w:rsidRPr="00FF0C20" w:rsidRDefault="00931381" w:rsidP="00C0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D16A0C">
              <w:rPr>
                <w:rFonts w:ascii="Times New Roman" w:hAnsi="Times New Roman" w:cs="Times New Roman"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16892">
              <w:rPr>
                <w:rFonts w:ascii="Times New Roman" w:hAnsi="Times New Roman" w:cs="Times New Roman"/>
                <w:noProof/>
                <w:sz w:val="20"/>
                <w:szCs w:val="20"/>
              </w:rPr>
              <w:t>9 199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E85D3C" w:rsidRPr="00634D5F" w:rsidRDefault="00E85D3C" w:rsidP="0084387D">
      <w:pPr>
        <w:pStyle w:val="Pta"/>
        <w:tabs>
          <w:tab w:val="clear" w:pos="4536"/>
          <w:tab w:val="clear" w:pos="9072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F0C20">
        <w:rPr>
          <w:rFonts w:ascii="Times New Roman" w:hAnsi="Times New Roman" w:cs="Times New Roman"/>
          <w:sz w:val="24"/>
          <w:szCs w:val="24"/>
        </w:rPr>
        <w:tab/>
      </w:r>
      <w:r w:rsidRPr="004E4654">
        <w:rPr>
          <w:rFonts w:ascii="Times New Roman" w:hAnsi="Times New Roman" w:cs="Times New Roman"/>
          <w:sz w:val="24"/>
          <w:szCs w:val="24"/>
        </w:rPr>
        <w:t>Z pohľadu krajov v roku 20</w:t>
      </w:r>
      <w:r w:rsidR="004E4654" w:rsidRPr="004E4654">
        <w:rPr>
          <w:rFonts w:ascii="Times New Roman" w:hAnsi="Times New Roman" w:cs="Times New Roman"/>
          <w:sz w:val="24"/>
          <w:szCs w:val="24"/>
        </w:rPr>
        <w:t>1</w:t>
      </w:r>
      <w:r w:rsidRPr="004E4654">
        <w:rPr>
          <w:rFonts w:ascii="Times New Roman" w:hAnsi="Times New Roman" w:cs="Times New Roman"/>
          <w:sz w:val="24"/>
          <w:szCs w:val="24"/>
        </w:rPr>
        <w:t>0 najvyššia podpora smerovala do</w:t>
      </w:r>
      <w:r w:rsidRPr="00634D5F">
        <w:rPr>
          <w:rFonts w:ascii="Times New Roman" w:hAnsi="Times New Roman" w:cs="Times New Roman"/>
          <w:sz w:val="24"/>
          <w:szCs w:val="24"/>
        </w:rPr>
        <w:t xml:space="preserve"> Trnavského kraja, a to vo výške </w:t>
      </w:r>
      <w:r w:rsidR="00634D5F" w:rsidRPr="00634D5F">
        <w:rPr>
          <w:rFonts w:ascii="Times New Roman" w:hAnsi="Times New Roman" w:cs="Times New Roman"/>
          <w:sz w:val="24"/>
          <w:szCs w:val="24"/>
        </w:rPr>
        <w:t>26 052 793,80 </w:t>
      </w:r>
      <w:r w:rsidRPr="00634D5F">
        <w:rPr>
          <w:rFonts w:ascii="Times New Roman" w:hAnsi="Times New Roman" w:cs="Times New Roman"/>
          <w:sz w:val="24"/>
          <w:szCs w:val="24"/>
        </w:rPr>
        <w:t>eur, kde sa podporila výstavba</w:t>
      </w:r>
      <w:r w:rsidR="00634D5F">
        <w:rPr>
          <w:rFonts w:ascii="Times New Roman" w:hAnsi="Times New Roman" w:cs="Times New Roman"/>
          <w:sz w:val="24"/>
          <w:szCs w:val="24"/>
        </w:rPr>
        <w:t xml:space="preserve"> </w:t>
      </w:r>
      <w:r w:rsidR="00634D5F" w:rsidRPr="00634D5F">
        <w:rPr>
          <w:rFonts w:ascii="Times New Roman" w:hAnsi="Times New Roman" w:cs="Times New Roman"/>
          <w:sz w:val="24"/>
          <w:szCs w:val="24"/>
        </w:rPr>
        <w:t>611</w:t>
      </w:r>
      <w:r w:rsidRPr="00634D5F">
        <w:rPr>
          <w:rFonts w:ascii="Times New Roman" w:hAnsi="Times New Roman" w:cs="Times New Roman"/>
          <w:sz w:val="24"/>
          <w:szCs w:val="24"/>
        </w:rPr>
        <w:t xml:space="preserve"> bytov a obnova 6</w:t>
      </w:r>
      <w:r w:rsidR="00634D5F" w:rsidRPr="00634D5F">
        <w:rPr>
          <w:rFonts w:ascii="Times New Roman" w:hAnsi="Times New Roman" w:cs="Times New Roman"/>
          <w:sz w:val="24"/>
          <w:szCs w:val="24"/>
        </w:rPr>
        <w:t xml:space="preserve">74 </w:t>
      </w:r>
      <w:r w:rsidRPr="00634D5F">
        <w:rPr>
          <w:rFonts w:ascii="Times New Roman" w:hAnsi="Times New Roman" w:cs="Times New Roman"/>
          <w:sz w:val="24"/>
          <w:szCs w:val="24"/>
        </w:rPr>
        <w:t>bytov. Najnižší objem podpory bol poskytnutý do Košického kraja, a to vo výške</w:t>
      </w:r>
      <w:r w:rsidR="00634D5F">
        <w:rPr>
          <w:rFonts w:ascii="Times New Roman" w:hAnsi="Times New Roman" w:cs="Times New Roman"/>
          <w:sz w:val="24"/>
          <w:szCs w:val="24"/>
        </w:rPr>
        <w:t xml:space="preserve"> </w:t>
      </w:r>
      <w:r w:rsidR="00634D5F" w:rsidRPr="00634D5F">
        <w:rPr>
          <w:rFonts w:ascii="Times New Roman" w:hAnsi="Times New Roman" w:cs="Times New Roman"/>
          <w:sz w:val="24"/>
          <w:szCs w:val="24"/>
        </w:rPr>
        <w:t>11 569 101,64</w:t>
      </w:r>
      <w:r w:rsidR="00634D5F">
        <w:rPr>
          <w:rFonts w:ascii="Times New Roman" w:hAnsi="Times New Roman" w:cs="Times New Roman"/>
          <w:sz w:val="24"/>
          <w:szCs w:val="24"/>
        </w:rPr>
        <w:t xml:space="preserve"> </w:t>
      </w:r>
      <w:r w:rsidR="00634D5F" w:rsidRPr="00634D5F">
        <w:rPr>
          <w:rFonts w:ascii="Times New Roman" w:hAnsi="Times New Roman" w:cs="Times New Roman"/>
          <w:sz w:val="24"/>
          <w:szCs w:val="24"/>
        </w:rPr>
        <w:t>eur</w:t>
      </w:r>
      <w:r w:rsidRPr="00634D5F">
        <w:rPr>
          <w:rFonts w:ascii="Times New Roman" w:hAnsi="Times New Roman" w:cs="Times New Roman"/>
          <w:sz w:val="24"/>
          <w:szCs w:val="24"/>
        </w:rPr>
        <w:t>, kde bola podporená výstavba 2</w:t>
      </w:r>
      <w:r w:rsidR="00634D5F" w:rsidRPr="00634D5F">
        <w:rPr>
          <w:rFonts w:ascii="Times New Roman" w:hAnsi="Times New Roman" w:cs="Times New Roman"/>
          <w:sz w:val="24"/>
          <w:szCs w:val="24"/>
        </w:rPr>
        <w:t>4</w:t>
      </w:r>
      <w:r w:rsidRPr="00634D5F">
        <w:rPr>
          <w:rFonts w:ascii="Times New Roman" w:hAnsi="Times New Roman" w:cs="Times New Roman"/>
          <w:sz w:val="24"/>
          <w:szCs w:val="24"/>
        </w:rPr>
        <w:t xml:space="preserve">0 bytov a obnova </w:t>
      </w:r>
      <w:r w:rsidR="00634D5F" w:rsidRPr="00634D5F">
        <w:rPr>
          <w:rFonts w:ascii="Times New Roman" w:hAnsi="Times New Roman" w:cs="Times New Roman"/>
          <w:sz w:val="24"/>
          <w:szCs w:val="24"/>
        </w:rPr>
        <w:t>1 </w:t>
      </w:r>
      <w:r w:rsidRPr="00634D5F">
        <w:rPr>
          <w:rFonts w:ascii="Times New Roman" w:hAnsi="Times New Roman" w:cs="Times New Roman"/>
          <w:sz w:val="24"/>
          <w:szCs w:val="24"/>
        </w:rPr>
        <w:t>1</w:t>
      </w:r>
      <w:r w:rsidR="00634D5F" w:rsidRPr="00634D5F">
        <w:rPr>
          <w:rFonts w:ascii="Times New Roman" w:hAnsi="Times New Roman" w:cs="Times New Roman"/>
          <w:sz w:val="24"/>
          <w:szCs w:val="24"/>
        </w:rPr>
        <w:t xml:space="preserve">41 </w:t>
      </w:r>
      <w:r w:rsidRPr="00634D5F">
        <w:rPr>
          <w:rFonts w:ascii="Times New Roman" w:hAnsi="Times New Roman" w:cs="Times New Roman"/>
          <w:sz w:val="24"/>
          <w:szCs w:val="24"/>
        </w:rPr>
        <w:t xml:space="preserve">bytov. </w:t>
      </w:r>
    </w:p>
    <w:p w:rsidR="00E85D3C" w:rsidRPr="00FF0C20" w:rsidRDefault="00E85D3C" w:rsidP="00634D5F">
      <w:pPr>
        <w:pStyle w:val="Pta"/>
        <w:tabs>
          <w:tab w:val="clear" w:pos="4536"/>
          <w:tab w:val="clear" w:pos="9072"/>
        </w:tabs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C20">
        <w:rPr>
          <w:rFonts w:ascii="Times New Roman" w:hAnsi="Times New Roman" w:cs="Times New Roman"/>
          <w:sz w:val="24"/>
          <w:szCs w:val="24"/>
        </w:rPr>
        <w:t xml:space="preserve">V prílohe č. </w:t>
      </w:r>
      <w:r w:rsidR="0035728A">
        <w:rPr>
          <w:rFonts w:ascii="Times New Roman" w:hAnsi="Times New Roman" w:cs="Times New Roman"/>
          <w:sz w:val="24"/>
          <w:szCs w:val="24"/>
        </w:rPr>
        <w:t>2</w:t>
      </w:r>
      <w:r w:rsidRPr="00FF0C20">
        <w:rPr>
          <w:rFonts w:ascii="Times New Roman" w:hAnsi="Times New Roman" w:cs="Times New Roman"/>
          <w:sz w:val="24"/>
          <w:szCs w:val="24"/>
        </w:rPr>
        <w:t xml:space="preserve"> materiálu je uvedený prehľad o poskytnutej podpore do jednotlivých okresov za rok 20</w:t>
      </w:r>
      <w:r w:rsidR="004E2CBD">
        <w:rPr>
          <w:rFonts w:ascii="Times New Roman" w:hAnsi="Times New Roman" w:cs="Times New Roman"/>
          <w:sz w:val="24"/>
          <w:szCs w:val="24"/>
        </w:rPr>
        <w:t>1</w:t>
      </w:r>
      <w:r w:rsidRPr="00FF0C20">
        <w:rPr>
          <w:rFonts w:ascii="Times New Roman" w:hAnsi="Times New Roman" w:cs="Times New Roman"/>
          <w:sz w:val="24"/>
          <w:szCs w:val="24"/>
        </w:rPr>
        <w:t>0.</w:t>
      </w:r>
    </w:p>
    <w:p w:rsidR="00EF663A" w:rsidRDefault="00EF663A" w:rsidP="00054BD4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5164F" w:rsidRPr="00F52424" w:rsidRDefault="00F52424" w:rsidP="00054BD4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5164F" w:rsidRPr="00F52424">
        <w:rPr>
          <w:rFonts w:ascii="Times New Roman" w:hAnsi="Times New Roman" w:cs="Times New Roman"/>
          <w:b/>
          <w:sz w:val="24"/>
          <w:szCs w:val="24"/>
        </w:rPr>
        <w:t>Program štátnej podpory obnovy bytového fondu formou poskytovania bankových záruk za úvery</w:t>
      </w:r>
    </w:p>
    <w:p w:rsidR="003B6169" w:rsidRDefault="003B6169" w:rsidP="00054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257F" w:rsidRDefault="00E73AF9" w:rsidP="0011257F">
      <w:pPr>
        <w:pStyle w:val="odrky"/>
        <w:spacing w:line="240" w:lineRule="auto"/>
        <w:ind w:firstLine="426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V rámci </w:t>
      </w:r>
      <w:r w:rsidR="0035728A">
        <w:t>P</w:t>
      </w:r>
      <w:r w:rsidR="0035728A" w:rsidRPr="003F68AF">
        <w:t xml:space="preserve">rogramu </w:t>
      </w:r>
      <w:r w:rsidR="0035728A">
        <w:t xml:space="preserve">štátnej podpory obnovy bytového fondu formou poskytovania bankových záruk za úvery </w:t>
      </w:r>
      <w:r>
        <w:rPr>
          <w:rFonts w:eastAsiaTheme="minorHAnsi"/>
          <w:szCs w:val="24"/>
          <w:lang w:eastAsia="en-US"/>
        </w:rPr>
        <w:t xml:space="preserve">sú </w:t>
      </w:r>
      <w:r w:rsidRPr="00E31C9F">
        <w:rPr>
          <w:rFonts w:eastAsiaTheme="minorHAnsi"/>
          <w:szCs w:val="24"/>
          <w:lang w:eastAsia="en-US"/>
        </w:rPr>
        <w:t xml:space="preserve">realizované </w:t>
      </w:r>
      <w:r w:rsidR="0011257F">
        <w:rPr>
          <w:rFonts w:eastAsiaTheme="minorHAnsi"/>
          <w:szCs w:val="24"/>
          <w:lang w:eastAsia="en-US"/>
        </w:rPr>
        <w:t>o</w:t>
      </w:r>
      <w:r w:rsidR="0011257F" w:rsidRPr="00E31C9F">
        <w:rPr>
          <w:rFonts w:eastAsiaTheme="minorHAnsi"/>
          <w:szCs w:val="24"/>
          <w:lang w:eastAsia="en-US"/>
        </w:rPr>
        <w:t>právnené projekty</w:t>
      </w:r>
      <w:r w:rsidR="0011257F">
        <w:rPr>
          <w:rFonts w:eastAsiaTheme="minorHAnsi"/>
          <w:szCs w:val="24"/>
          <w:lang w:eastAsia="en-US"/>
        </w:rPr>
        <w:t xml:space="preserve"> </w:t>
      </w:r>
      <w:r w:rsidRPr="00E31C9F">
        <w:rPr>
          <w:rFonts w:eastAsiaTheme="minorHAnsi"/>
          <w:szCs w:val="24"/>
          <w:lang w:eastAsia="en-US"/>
        </w:rPr>
        <w:t>na opravu, modernizáciu a rekonštrukciu spoločných častí, spoločných zariadení a príslušenstva bytových domov</w:t>
      </w:r>
      <w:r w:rsidR="0011257F">
        <w:rPr>
          <w:rFonts w:eastAsiaTheme="minorHAnsi"/>
          <w:szCs w:val="24"/>
          <w:lang w:eastAsia="en-US"/>
        </w:rPr>
        <w:t>.</w:t>
      </w:r>
      <w:r w:rsidRPr="00E31C9F">
        <w:rPr>
          <w:rFonts w:eastAsiaTheme="minorHAnsi"/>
          <w:szCs w:val="24"/>
          <w:lang w:eastAsia="en-US"/>
        </w:rPr>
        <w:t xml:space="preserve"> </w:t>
      </w:r>
      <w:r w:rsidR="003C2689">
        <w:rPr>
          <w:rFonts w:eastAsiaTheme="minorHAnsi"/>
          <w:szCs w:val="24"/>
          <w:lang w:eastAsia="en-US"/>
        </w:rPr>
        <w:t xml:space="preserve">Vykonávateľom programu je </w:t>
      </w:r>
      <w:r w:rsidR="003C2689" w:rsidRPr="00E31C9F">
        <w:rPr>
          <w:rFonts w:eastAsiaTheme="minorHAnsi"/>
          <w:szCs w:val="24"/>
          <w:lang w:eastAsia="en-US"/>
        </w:rPr>
        <w:t>Slovensk</w:t>
      </w:r>
      <w:r w:rsidR="003C2689">
        <w:rPr>
          <w:rFonts w:eastAsiaTheme="minorHAnsi"/>
          <w:szCs w:val="24"/>
          <w:lang w:eastAsia="en-US"/>
        </w:rPr>
        <w:t>á záručná a rozvojová banka, a.s., ktorá spravuje zverené finančné prostriedky v záručnom fonde</w:t>
      </w:r>
      <w:r w:rsidR="003C2689" w:rsidRPr="003C2689">
        <w:rPr>
          <w:rFonts w:eastAsiaTheme="minorHAnsi"/>
          <w:szCs w:val="24"/>
          <w:lang w:eastAsia="en-US"/>
        </w:rPr>
        <w:t xml:space="preserve"> </w:t>
      </w:r>
      <w:r w:rsidR="003C2689" w:rsidRPr="00E31C9F">
        <w:rPr>
          <w:rFonts w:eastAsiaTheme="minorHAnsi"/>
          <w:szCs w:val="24"/>
          <w:lang w:eastAsia="en-US"/>
        </w:rPr>
        <w:t>vytvoren</w:t>
      </w:r>
      <w:r w:rsidR="003C2689">
        <w:rPr>
          <w:rFonts w:eastAsiaTheme="minorHAnsi"/>
          <w:szCs w:val="24"/>
          <w:lang w:eastAsia="en-US"/>
        </w:rPr>
        <w:t>om</w:t>
      </w:r>
      <w:r w:rsidR="003C2689" w:rsidRPr="00E31C9F">
        <w:rPr>
          <w:rFonts w:eastAsiaTheme="minorHAnsi"/>
          <w:szCs w:val="24"/>
          <w:lang w:eastAsia="en-US"/>
        </w:rPr>
        <w:t xml:space="preserve"> pre realizáciu programu</w:t>
      </w:r>
      <w:r w:rsidR="003C2689">
        <w:rPr>
          <w:rFonts w:eastAsiaTheme="minorHAnsi"/>
          <w:szCs w:val="24"/>
          <w:lang w:eastAsia="en-US"/>
        </w:rPr>
        <w:t xml:space="preserve">. </w:t>
      </w:r>
      <w:r w:rsidR="005A31A2">
        <w:rPr>
          <w:rFonts w:eastAsiaTheme="minorHAnsi"/>
          <w:szCs w:val="24"/>
          <w:lang w:eastAsia="en-US"/>
        </w:rPr>
        <w:t xml:space="preserve">Program bol schválený uznesením vlády SR č. </w:t>
      </w:r>
      <w:r w:rsidR="005A31A2">
        <w:t>SR č. 414 zo dňa 31. mája 2005 a č. 895 zo dňa 17. októbra 2007.</w:t>
      </w:r>
    </w:p>
    <w:p w:rsidR="00E31C9F" w:rsidRPr="00E31C9F" w:rsidRDefault="008C569A" w:rsidP="0011257F">
      <w:pPr>
        <w:pStyle w:val="odrky"/>
        <w:spacing w:before="120" w:line="240" w:lineRule="auto"/>
        <w:ind w:firstLine="425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N</w:t>
      </w:r>
      <w:r w:rsidRPr="00E31C9F">
        <w:rPr>
          <w:rFonts w:eastAsiaTheme="minorHAnsi"/>
          <w:szCs w:val="24"/>
          <w:lang w:eastAsia="en-US"/>
        </w:rPr>
        <w:t xml:space="preserve">a realizáciu </w:t>
      </w:r>
      <w:r w:rsidR="00A42EC9">
        <w:rPr>
          <w:rFonts w:eastAsiaTheme="minorHAnsi"/>
          <w:szCs w:val="24"/>
          <w:lang w:eastAsia="en-US"/>
        </w:rPr>
        <w:t>p</w:t>
      </w:r>
      <w:r w:rsidR="00595C6A">
        <w:rPr>
          <w:rFonts w:eastAsiaTheme="minorHAnsi"/>
          <w:szCs w:val="24"/>
          <w:lang w:eastAsia="en-US"/>
        </w:rPr>
        <w:t>rogramu ban</w:t>
      </w:r>
      <w:r w:rsidRPr="00E31C9F">
        <w:rPr>
          <w:rFonts w:eastAsiaTheme="minorHAnsi"/>
          <w:szCs w:val="24"/>
          <w:lang w:eastAsia="en-US"/>
        </w:rPr>
        <w:t>kových záruk</w:t>
      </w:r>
      <w:r w:rsidR="00A42EC9">
        <w:rPr>
          <w:rFonts w:eastAsiaTheme="minorHAnsi"/>
          <w:szCs w:val="24"/>
          <w:lang w:eastAsia="en-US"/>
        </w:rPr>
        <w:t xml:space="preserve"> boli v</w:t>
      </w:r>
      <w:r w:rsidR="00E31C9F" w:rsidRPr="00E31C9F">
        <w:rPr>
          <w:rFonts w:eastAsiaTheme="minorHAnsi"/>
          <w:szCs w:val="24"/>
          <w:lang w:eastAsia="en-US"/>
        </w:rPr>
        <w:t xml:space="preserve"> štátnom rozpočte na rok 20</w:t>
      </w:r>
      <w:r w:rsidR="00A42EC9">
        <w:rPr>
          <w:rFonts w:eastAsiaTheme="minorHAnsi"/>
          <w:szCs w:val="24"/>
          <w:lang w:eastAsia="en-US"/>
        </w:rPr>
        <w:t>1</w:t>
      </w:r>
      <w:r w:rsidR="00E31C9F" w:rsidRPr="00E31C9F">
        <w:rPr>
          <w:rFonts w:eastAsiaTheme="minorHAnsi"/>
          <w:szCs w:val="24"/>
          <w:lang w:eastAsia="en-US"/>
        </w:rPr>
        <w:t>0</w:t>
      </w:r>
      <w:r w:rsidR="00A42EC9">
        <w:rPr>
          <w:rFonts w:eastAsiaTheme="minorHAnsi"/>
          <w:szCs w:val="24"/>
          <w:lang w:eastAsia="en-US"/>
        </w:rPr>
        <w:t xml:space="preserve"> </w:t>
      </w:r>
      <w:r w:rsidR="00E31C9F" w:rsidRPr="00E31C9F">
        <w:rPr>
          <w:rFonts w:eastAsiaTheme="minorHAnsi"/>
          <w:szCs w:val="24"/>
          <w:lang w:eastAsia="en-US"/>
        </w:rPr>
        <w:t xml:space="preserve">vyčlenené finančné prostriedky vo výške </w:t>
      </w:r>
      <w:r w:rsidR="00A42EC9">
        <w:rPr>
          <w:szCs w:val="24"/>
        </w:rPr>
        <w:t>3 186</w:t>
      </w:r>
      <w:r w:rsidR="00122F5A">
        <w:rPr>
          <w:szCs w:val="24"/>
        </w:rPr>
        <w:t> </w:t>
      </w:r>
      <w:r w:rsidR="00A42EC9">
        <w:rPr>
          <w:szCs w:val="24"/>
        </w:rPr>
        <w:t>195</w:t>
      </w:r>
      <w:r w:rsidR="00122F5A">
        <w:rPr>
          <w:szCs w:val="24"/>
        </w:rPr>
        <w:t>,00</w:t>
      </w:r>
      <w:r w:rsidR="00A42EC9">
        <w:rPr>
          <w:szCs w:val="24"/>
        </w:rPr>
        <w:t> </w:t>
      </w:r>
      <w:r w:rsidR="00E31C9F" w:rsidRPr="00E31C9F">
        <w:rPr>
          <w:rFonts w:eastAsiaTheme="minorHAnsi"/>
          <w:szCs w:val="24"/>
          <w:lang w:eastAsia="en-US"/>
        </w:rPr>
        <w:t>eur.</w:t>
      </w:r>
      <w:r w:rsidR="00712820">
        <w:rPr>
          <w:rFonts w:eastAsiaTheme="minorHAnsi"/>
          <w:szCs w:val="24"/>
          <w:lang w:eastAsia="en-US"/>
        </w:rPr>
        <w:t xml:space="preserve"> Uvedená suma bola Rozpočtovým opatrením Ministerstva financií SR upravená na 0</w:t>
      </w:r>
      <w:r w:rsidR="00122F5A">
        <w:rPr>
          <w:rFonts w:eastAsiaTheme="minorHAnsi"/>
          <w:szCs w:val="24"/>
          <w:lang w:eastAsia="en-US"/>
        </w:rPr>
        <w:t>,00</w:t>
      </w:r>
      <w:r w:rsidR="00712820">
        <w:rPr>
          <w:rFonts w:eastAsiaTheme="minorHAnsi"/>
          <w:szCs w:val="24"/>
          <w:lang w:eastAsia="en-US"/>
        </w:rPr>
        <w:t xml:space="preserve"> eur.  </w:t>
      </w:r>
      <w:r w:rsidR="00E31C9F" w:rsidRPr="00E31C9F">
        <w:rPr>
          <w:rFonts w:eastAsiaTheme="minorHAnsi"/>
          <w:szCs w:val="24"/>
          <w:lang w:eastAsia="en-US"/>
        </w:rPr>
        <w:t xml:space="preserve"> </w:t>
      </w:r>
    </w:p>
    <w:p w:rsidR="00A730CD" w:rsidRDefault="00E31C9F" w:rsidP="00532991">
      <w:pPr>
        <w:pStyle w:val="odrky"/>
        <w:spacing w:before="120" w:line="240" w:lineRule="auto"/>
        <w:ind w:firstLine="426"/>
      </w:pPr>
      <w:r w:rsidRPr="00E31C9F">
        <w:rPr>
          <w:rFonts w:eastAsiaTheme="minorHAnsi"/>
          <w:szCs w:val="24"/>
          <w:lang w:eastAsia="en-US"/>
        </w:rPr>
        <w:t>V</w:t>
      </w:r>
      <w:r w:rsidR="00A730CD">
        <w:rPr>
          <w:rFonts w:eastAsiaTheme="minorHAnsi"/>
          <w:szCs w:val="24"/>
          <w:lang w:eastAsia="en-US"/>
        </w:rPr>
        <w:t> </w:t>
      </w:r>
      <w:r w:rsidRPr="00E31C9F">
        <w:rPr>
          <w:rFonts w:eastAsiaTheme="minorHAnsi"/>
          <w:szCs w:val="24"/>
          <w:lang w:eastAsia="en-US"/>
        </w:rPr>
        <w:t>roku 20</w:t>
      </w:r>
      <w:r w:rsidR="00A730CD">
        <w:rPr>
          <w:rFonts w:eastAsiaTheme="minorHAnsi"/>
          <w:szCs w:val="24"/>
          <w:lang w:eastAsia="en-US"/>
        </w:rPr>
        <w:t>1</w:t>
      </w:r>
      <w:r w:rsidRPr="00E31C9F">
        <w:rPr>
          <w:rFonts w:eastAsiaTheme="minorHAnsi"/>
          <w:szCs w:val="24"/>
          <w:lang w:eastAsia="en-US"/>
        </w:rPr>
        <w:t>0 bol</w:t>
      </w:r>
      <w:r w:rsidR="00195A1D">
        <w:rPr>
          <w:rFonts w:eastAsiaTheme="minorHAnsi"/>
          <w:szCs w:val="24"/>
          <w:lang w:eastAsia="en-US"/>
        </w:rPr>
        <w:t>o</w:t>
      </w:r>
      <w:r w:rsidRPr="00E31C9F">
        <w:rPr>
          <w:rFonts w:eastAsiaTheme="minorHAnsi"/>
          <w:szCs w:val="24"/>
          <w:lang w:eastAsia="en-US"/>
        </w:rPr>
        <w:t xml:space="preserve"> </w:t>
      </w:r>
      <w:r w:rsidR="00195A1D">
        <w:rPr>
          <w:rFonts w:eastAsiaTheme="minorHAnsi"/>
          <w:szCs w:val="24"/>
          <w:lang w:eastAsia="en-US"/>
        </w:rPr>
        <w:t>schválených</w:t>
      </w:r>
      <w:r w:rsidRPr="00195A1D">
        <w:rPr>
          <w:rFonts w:eastAsiaTheme="minorHAnsi"/>
          <w:szCs w:val="24"/>
          <w:lang w:eastAsia="en-US"/>
        </w:rPr>
        <w:t xml:space="preserve"> </w:t>
      </w:r>
      <w:r w:rsidR="00195A1D">
        <w:rPr>
          <w:rFonts w:eastAsiaTheme="minorHAnsi"/>
          <w:szCs w:val="24"/>
          <w:lang w:eastAsia="en-US"/>
        </w:rPr>
        <w:t>5</w:t>
      </w:r>
      <w:r w:rsidRPr="00195A1D">
        <w:rPr>
          <w:rFonts w:eastAsiaTheme="minorHAnsi"/>
          <w:szCs w:val="24"/>
          <w:lang w:eastAsia="en-US"/>
        </w:rPr>
        <w:t xml:space="preserve"> </w:t>
      </w:r>
      <w:r w:rsidR="00195A1D">
        <w:rPr>
          <w:rFonts w:eastAsiaTheme="minorHAnsi"/>
          <w:szCs w:val="24"/>
          <w:lang w:eastAsia="en-US"/>
        </w:rPr>
        <w:t>žiadostí</w:t>
      </w:r>
      <w:r w:rsidRPr="00195A1D">
        <w:rPr>
          <w:rFonts w:eastAsiaTheme="minorHAnsi"/>
          <w:szCs w:val="24"/>
          <w:lang w:eastAsia="en-US"/>
        </w:rPr>
        <w:t xml:space="preserve"> o poskytnutie bankovej záruky v celkovom objeme </w:t>
      </w:r>
      <w:r w:rsidR="00A730CD" w:rsidRPr="00195A1D">
        <w:rPr>
          <w:rFonts w:eastAsiaTheme="minorHAnsi"/>
          <w:szCs w:val="24"/>
          <w:lang w:eastAsia="en-US"/>
        </w:rPr>
        <w:t>467</w:t>
      </w:r>
      <w:r w:rsidR="00122F5A">
        <w:rPr>
          <w:rFonts w:eastAsiaTheme="minorHAnsi"/>
          <w:szCs w:val="24"/>
          <w:lang w:eastAsia="en-US"/>
        </w:rPr>
        <w:t> </w:t>
      </w:r>
      <w:r w:rsidR="00A730CD" w:rsidRPr="00195A1D">
        <w:rPr>
          <w:rFonts w:eastAsiaTheme="minorHAnsi"/>
          <w:szCs w:val="24"/>
          <w:lang w:eastAsia="en-US"/>
        </w:rPr>
        <w:t>540</w:t>
      </w:r>
      <w:r w:rsidR="00122F5A">
        <w:rPr>
          <w:rFonts w:eastAsiaTheme="minorHAnsi"/>
          <w:szCs w:val="24"/>
          <w:lang w:eastAsia="en-US"/>
        </w:rPr>
        <w:t>,00</w:t>
      </w:r>
      <w:r w:rsidR="00A730CD" w:rsidRPr="00195A1D">
        <w:rPr>
          <w:rFonts w:eastAsiaTheme="minorHAnsi"/>
          <w:szCs w:val="24"/>
          <w:lang w:eastAsia="en-US"/>
        </w:rPr>
        <w:t> </w:t>
      </w:r>
      <w:r w:rsidRPr="00195A1D">
        <w:rPr>
          <w:rFonts w:eastAsiaTheme="minorHAnsi"/>
          <w:szCs w:val="24"/>
          <w:lang w:eastAsia="en-US"/>
        </w:rPr>
        <w:t xml:space="preserve">eur, čím bola podporená obnova </w:t>
      </w:r>
      <w:r w:rsidR="00A730CD" w:rsidRPr="00195A1D">
        <w:rPr>
          <w:rFonts w:eastAsiaTheme="minorHAnsi"/>
          <w:szCs w:val="24"/>
          <w:lang w:eastAsia="en-US"/>
        </w:rPr>
        <w:t>267 </w:t>
      </w:r>
      <w:r w:rsidRPr="00195A1D">
        <w:rPr>
          <w:rFonts w:eastAsiaTheme="minorHAnsi"/>
          <w:szCs w:val="24"/>
          <w:lang w:eastAsia="en-US"/>
        </w:rPr>
        <w:t>bytov</w:t>
      </w:r>
      <w:r w:rsidRPr="00E31C9F">
        <w:rPr>
          <w:rFonts w:eastAsiaTheme="minorHAnsi"/>
          <w:szCs w:val="24"/>
          <w:lang w:eastAsia="en-US"/>
        </w:rPr>
        <w:t xml:space="preserve">. </w:t>
      </w:r>
      <w:r w:rsidR="009A62EF">
        <w:rPr>
          <w:rFonts w:eastAsiaTheme="minorHAnsi"/>
          <w:szCs w:val="24"/>
          <w:lang w:eastAsia="en-US"/>
        </w:rPr>
        <w:t>Uvedené finančné prostriedky boli kryté z prostriedkov zaručeného fondu</w:t>
      </w:r>
      <w:r w:rsidR="009A62EF">
        <w:t>.</w:t>
      </w:r>
      <w:r w:rsidR="0035728A">
        <w:t xml:space="preserve"> </w:t>
      </w:r>
      <w:r w:rsidR="00A730CD" w:rsidRPr="00565D56">
        <w:t>Slovenská záručná a rozvojová banka, a.s. poskytuje bankové záruky za úvery poskytnuté komerčnými bankami a stavebnými sporiteľňami</w:t>
      </w:r>
      <w:r w:rsidR="002E7959">
        <w:t>. V roku 2010 t</w:t>
      </w:r>
      <w:r w:rsidR="00A730CD">
        <w:t xml:space="preserve">o </w:t>
      </w:r>
      <w:r w:rsidR="002E7959">
        <w:t xml:space="preserve">bola </w:t>
      </w:r>
      <w:proofErr w:type="spellStart"/>
      <w:r w:rsidR="00A730CD" w:rsidRPr="00CB30D0">
        <w:t>Wüstenrot</w:t>
      </w:r>
      <w:proofErr w:type="spellEnd"/>
      <w:r w:rsidR="00A730CD" w:rsidRPr="00CB30D0">
        <w:t xml:space="preserve"> stavebná sporiteľňa, a.s.</w:t>
      </w:r>
      <w:r w:rsidR="002E7959">
        <w:t xml:space="preserve">, </w:t>
      </w:r>
      <w:r w:rsidR="00A730CD" w:rsidRPr="00253FA0">
        <w:t>Prvá stavebná sporiteľňa, a.s.</w:t>
      </w:r>
      <w:r w:rsidR="002E7959">
        <w:t xml:space="preserve"> a Všeobecná úverová banka, a.s.</w:t>
      </w:r>
      <w:r w:rsidR="005645BA">
        <w:t>.</w:t>
      </w:r>
    </w:p>
    <w:p w:rsidR="008661FB" w:rsidRDefault="008661FB" w:rsidP="00AB3D78">
      <w:pPr>
        <w:pStyle w:val="odrky"/>
        <w:spacing w:line="240" w:lineRule="auto"/>
        <w:ind w:firstLine="709"/>
        <w:rPr>
          <w:rFonts w:eastAsiaTheme="minorHAnsi"/>
          <w:szCs w:val="24"/>
          <w:lang w:eastAsia="en-US"/>
        </w:rPr>
      </w:pPr>
    </w:p>
    <w:p w:rsidR="00EE46EE" w:rsidRDefault="00EE46EE" w:rsidP="00AB3D78">
      <w:pPr>
        <w:pStyle w:val="odrky"/>
        <w:spacing w:line="240" w:lineRule="auto"/>
        <w:ind w:firstLine="709"/>
        <w:rPr>
          <w:rFonts w:eastAsiaTheme="minorHAnsi"/>
          <w:szCs w:val="24"/>
          <w:lang w:eastAsia="en-US"/>
        </w:rPr>
      </w:pPr>
    </w:p>
    <w:p w:rsidR="00EE46EE" w:rsidRPr="00E31C9F" w:rsidRDefault="00EE46EE" w:rsidP="00AB3D78">
      <w:pPr>
        <w:pStyle w:val="odrky"/>
        <w:spacing w:line="240" w:lineRule="auto"/>
        <w:ind w:firstLine="709"/>
        <w:rPr>
          <w:rFonts w:eastAsiaTheme="minorHAnsi"/>
          <w:szCs w:val="24"/>
          <w:lang w:eastAsia="en-US"/>
        </w:rPr>
      </w:pPr>
    </w:p>
    <w:p w:rsidR="0065164F" w:rsidRPr="00F52424" w:rsidRDefault="00F52424" w:rsidP="00F52424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5164F" w:rsidRPr="00F52424">
        <w:rPr>
          <w:rFonts w:ascii="Times New Roman" w:hAnsi="Times New Roman" w:cs="Times New Roman"/>
          <w:b/>
          <w:sz w:val="24"/>
          <w:szCs w:val="24"/>
        </w:rPr>
        <w:t>Štátny príspevok k hypotekárnym úverom</w:t>
      </w:r>
    </w:p>
    <w:p w:rsidR="004E5826" w:rsidRDefault="004E5826" w:rsidP="007818B1">
      <w:pPr>
        <w:pStyle w:val="Odsekzoznamu"/>
        <w:spacing w:after="0" w:line="240" w:lineRule="auto"/>
        <w:ind w:left="425"/>
        <w:rPr>
          <w:rFonts w:ascii="Times New Roman" w:hAnsi="Times New Roman" w:cs="Times New Roman"/>
          <w:b/>
          <w:sz w:val="24"/>
          <w:szCs w:val="24"/>
        </w:rPr>
      </w:pPr>
    </w:p>
    <w:p w:rsidR="005A31A2" w:rsidRDefault="005A31A2" w:rsidP="005A31A2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Štátny</w:t>
      </w:r>
      <w:r w:rsidRPr="007F2349">
        <w:rPr>
          <w:rFonts w:ascii="Times New Roman" w:hAnsi="Times New Roman" w:cs="Times New Roman"/>
          <w:sz w:val="24"/>
          <w:szCs w:val="24"/>
        </w:rPr>
        <w:t xml:space="preserve"> príspev</w:t>
      </w:r>
      <w:r>
        <w:rPr>
          <w:rFonts w:ascii="Times New Roman" w:hAnsi="Times New Roman" w:cs="Times New Roman"/>
          <w:sz w:val="24"/>
          <w:szCs w:val="24"/>
        </w:rPr>
        <w:t>ok</w:t>
      </w:r>
      <w:r w:rsidRPr="007F23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7F2349">
        <w:rPr>
          <w:rFonts w:ascii="Times New Roman" w:hAnsi="Times New Roman" w:cs="Times New Roman"/>
          <w:sz w:val="24"/>
          <w:szCs w:val="24"/>
        </w:rPr>
        <w:t> hypotekárnym úverom a štátn</w:t>
      </w:r>
      <w:r w:rsidR="00457F9E">
        <w:rPr>
          <w:rFonts w:ascii="Times New Roman" w:hAnsi="Times New Roman" w:cs="Times New Roman"/>
          <w:sz w:val="24"/>
          <w:szCs w:val="24"/>
        </w:rPr>
        <w:t>y</w:t>
      </w:r>
      <w:r w:rsidRPr="007F2349">
        <w:rPr>
          <w:rFonts w:ascii="Times New Roman" w:hAnsi="Times New Roman" w:cs="Times New Roman"/>
          <w:sz w:val="24"/>
          <w:szCs w:val="24"/>
        </w:rPr>
        <w:t xml:space="preserve"> príspev</w:t>
      </w:r>
      <w:r w:rsidR="00457F9E">
        <w:rPr>
          <w:rFonts w:ascii="Times New Roman" w:hAnsi="Times New Roman" w:cs="Times New Roman"/>
          <w:sz w:val="24"/>
          <w:szCs w:val="24"/>
        </w:rPr>
        <w:t>o</w:t>
      </w:r>
      <w:r w:rsidRPr="007F2349">
        <w:rPr>
          <w:rFonts w:ascii="Times New Roman" w:hAnsi="Times New Roman" w:cs="Times New Roman"/>
          <w:sz w:val="24"/>
          <w:szCs w:val="24"/>
        </w:rPr>
        <w:t>k pre mladých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Pr="007F2349">
        <w:rPr>
          <w:rFonts w:ascii="Times New Roman" w:hAnsi="Times New Roman" w:cs="Times New Roman"/>
          <w:sz w:val="24"/>
          <w:szCs w:val="24"/>
        </w:rPr>
        <w:t> hypotekárnym úverom</w:t>
      </w:r>
      <w:r>
        <w:rPr>
          <w:rFonts w:ascii="Times New Roman" w:hAnsi="Times New Roman" w:cs="Times New Roman"/>
          <w:sz w:val="24"/>
          <w:szCs w:val="24"/>
        </w:rPr>
        <w:t xml:space="preserve"> poskytuje Ministerstvo dopravy, výstavby a regionálneho rozvoja SR v súlade so</w:t>
      </w:r>
      <w:r w:rsidR="000402D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zákonom č. 483/</w:t>
      </w:r>
      <w:r w:rsidRPr="005A31A2">
        <w:rPr>
          <w:rFonts w:ascii="Times New Roman" w:hAnsi="Times New Roman" w:cs="Times New Roman"/>
          <w:sz w:val="24"/>
          <w:szCs w:val="24"/>
        </w:rPr>
        <w:t>2001 Z. z.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31A2">
        <w:rPr>
          <w:rFonts w:ascii="Times New Roman" w:hAnsi="Times New Roman" w:cs="Times New Roman"/>
          <w:sz w:val="24"/>
          <w:szCs w:val="24"/>
        </w:rPr>
        <w:t>bankách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31A2">
        <w:rPr>
          <w:rFonts w:ascii="Times New Roman" w:hAnsi="Times New Roman" w:cs="Times New Roman"/>
          <w:sz w:val="24"/>
          <w:szCs w:val="24"/>
        </w:rPr>
        <w:t>a o zmene a doplnení niektorých zákonov v znení neskorších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31A2">
        <w:rPr>
          <w:rFonts w:ascii="Times New Roman" w:hAnsi="Times New Roman" w:cs="Times New Roman"/>
          <w:sz w:val="24"/>
          <w:szCs w:val="24"/>
        </w:rPr>
        <w:t>predpisov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0770" w:rsidRPr="00B10770" w:rsidRDefault="00532991" w:rsidP="005A31A2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7F2349">
        <w:rPr>
          <w:rFonts w:ascii="Times New Roman" w:hAnsi="Times New Roman" w:cs="Times New Roman"/>
          <w:sz w:val="24"/>
          <w:szCs w:val="24"/>
        </w:rPr>
        <w:t>a poskytovanie štátneho príspevku a štátneho príspevku pre mladých</w:t>
      </w:r>
      <w:r w:rsidR="00595C6A">
        <w:rPr>
          <w:rFonts w:ascii="Times New Roman" w:hAnsi="Times New Roman" w:cs="Times New Roman"/>
          <w:sz w:val="24"/>
          <w:szCs w:val="24"/>
        </w:rPr>
        <w:t xml:space="preserve"> k</w:t>
      </w:r>
      <w:r w:rsidRPr="007F2349">
        <w:rPr>
          <w:rFonts w:ascii="Times New Roman" w:hAnsi="Times New Roman" w:cs="Times New Roman"/>
          <w:sz w:val="24"/>
          <w:szCs w:val="24"/>
        </w:rPr>
        <w:t xml:space="preserve"> hypotekárnym úverom boli zo štátneho rozpočtu </w:t>
      </w:r>
      <w:r>
        <w:rPr>
          <w:rFonts w:ascii="Times New Roman" w:hAnsi="Times New Roman" w:cs="Times New Roman"/>
          <w:sz w:val="24"/>
          <w:szCs w:val="24"/>
        </w:rPr>
        <w:t>p</w:t>
      </w:r>
      <w:r w:rsidR="007F2349" w:rsidRPr="007F2349">
        <w:rPr>
          <w:rFonts w:ascii="Times New Roman" w:hAnsi="Times New Roman" w:cs="Times New Roman"/>
          <w:sz w:val="24"/>
          <w:szCs w:val="24"/>
        </w:rPr>
        <w:t>re rok 20</w:t>
      </w:r>
      <w:r>
        <w:rPr>
          <w:rFonts w:ascii="Times New Roman" w:hAnsi="Times New Roman" w:cs="Times New Roman"/>
          <w:sz w:val="24"/>
          <w:szCs w:val="24"/>
        </w:rPr>
        <w:t>1</w:t>
      </w:r>
      <w:r w:rsidR="007F2349" w:rsidRPr="007F2349">
        <w:rPr>
          <w:rFonts w:ascii="Times New Roman" w:hAnsi="Times New Roman" w:cs="Times New Roman"/>
          <w:sz w:val="24"/>
          <w:szCs w:val="24"/>
        </w:rPr>
        <w:t xml:space="preserve">0 </w:t>
      </w:r>
      <w:r w:rsidRPr="007F2349">
        <w:rPr>
          <w:rFonts w:ascii="Times New Roman" w:hAnsi="Times New Roman" w:cs="Times New Roman"/>
          <w:sz w:val="24"/>
          <w:szCs w:val="24"/>
        </w:rPr>
        <w:t xml:space="preserve">vyčlenené </w:t>
      </w:r>
      <w:r w:rsidR="007F2349" w:rsidRPr="007F2349">
        <w:rPr>
          <w:rFonts w:ascii="Times New Roman" w:hAnsi="Times New Roman" w:cs="Times New Roman"/>
          <w:sz w:val="24"/>
          <w:szCs w:val="24"/>
        </w:rPr>
        <w:t xml:space="preserve">finančné prostriedky vo výške </w:t>
      </w:r>
      <w:r>
        <w:rPr>
          <w:rFonts w:ascii="Times New Roman" w:hAnsi="Times New Roman" w:cs="Times New Roman"/>
          <w:sz w:val="24"/>
          <w:szCs w:val="24"/>
        </w:rPr>
        <w:t>20 580</w:t>
      </w:r>
      <w:r w:rsidR="00122F5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230</w:t>
      </w:r>
      <w:r w:rsidR="00122F5A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10770">
        <w:rPr>
          <w:rFonts w:ascii="Times New Roman" w:hAnsi="Times New Roman" w:cs="Times New Roman"/>
          <w:sz w:val="24"/>
          <w:szCs w:val="24"/>
        </w:rPr>
        <w:t>eur.</w:t>
      </w:r>
      <w:r w:rsidR="00AD376F" w:rsidRPr="00B10770">
        <w:rPr>
          <w:rFonts w:ascii="Times New Roman" w:hAnsi="Times New Roman" w:cs="Times New Roman"/>
          <w:sz w:val="24"/>
          <w:szCs w:val="24"/>
        </w:rPr>
        <w:t xml:space="preserve"> </w:t>
      </w:r>
      <w:r w:rsidR="00B10770" w:rsidRPr="00B10770">
        <w:rPr>
          <w:rFonts w:ascii="Times New Roman" w:hAnsi="Times New Roman" w:cs="Times New Roman"/>
          <w:sz w:val="24"/>
          <w:szCs w:val="24"/>
        </w:rPr>
        <w:t>Rozpočtovými opatreniami Ministerstva financií</w:t>
      </w:r>
      <w:r w:rsidR="00B10770">
        <w:rPr>
          <w:rFonts w:ascii="Times New Roman" w:hAnsi="Times New Roman" w:cs="Times New Roman"/>
          <w:sz w:val="24"/>
          <w:szCs w:val="24"/>
        </w:rPr>
        <w:t> SR</w:t>
      </w:r>
      <w:r w:rsidR="00B10770" w:rsidRPr="00B10770">
        <w:rPr>
          <w:rFonts w:ascii="Times New Roman" w:hAnsi="Times New Roman" w:cs="Times New Roman"/>
          <w:sz w:val="24"/>
          <w:szCs w:val="24"/>
        </w:rPr>
        <w:t xml:space="preserve"> boli uvedené finančné prostriedky upravené na sumu 23 467 842,06 eur.</w:t>
      </w:r>
    </w:p>
    <w:p w:rsidR="00AD376F" w:rsidRPr="00B10770" w:rsidRDefault="00AD376F" w:rsidP="00B1077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10770">
        <w:rPr>
          <w:rFonts w:ascii="Times New Roman" w:hAnsi="Times New Roman" w:cs="Times New Roman"/>
          <w:sz w:val="24"/>
          <w:szCs w:val="24"/>
        </w:rPr>
        <w:t>Pre</w:t>
      </w:r>
      <w:r w:rsidR="00932DBE" w:rsidRPr="00B10770">
        <w:rPr>
          <w:rFonts w:ascii="Times New Roman" w:hAnsi="Times New Roman" w:cs="Times New Roman"/>
          <w:sz w:val="24"/>
          <w:szCs w:val="24"/>
        </w:rPr>
        <w:t> </w:t>
      </w:r>
      <w:r w:rsidRPr="00B10770">
        <w:rPr>
          <w:rFonts w:ascii="Times New Roman" w:hAnsi="Times New Roman" w:cs="Times New Roman"/>
          <w:sz w:val="24"/>
          <w:szCs w:val="24"/>
        </w:rPr>
        <w:t xml:space="preserve">rok 2010 </w:t>
      </w:r>
      <w:r w:rsidR="00B10770" w:rsidRPr="00B10770">
        <w:rPr>
          <w:rFonts w:ascii="Times New Roman" w:hAnsi="Times New Roman" w:cs="Times New Roman"/>
          <w:sz w:val="24"/>
          <w:szCs w:val="24"/>
        </w:rPr>
        <w:t xml:space="preserve">bol </w:t>
      </w:r>
      <w:r w:rsidRPr="00B10770">
        <w:rPr>
          <w:rFonts w:ascii="Times New Roman" w:hAnsi="Times New Roman" w:cs="Times New Roman"/>
          <w:sz w:val="24"/>
          <w:szCs w:val="24"/>
        </w:rPr>
        <w:t>stanovený štátny príspevok vo</w:t>
      </w:r>
      <w:r w:rsidR="00F81E23" w:rsidRPr="00B10770">
        <w:rPr>
          <w:rFonts w:ascii="Times New Roman" w:hAnsi="Times New Roman" w:cs="Times New Roman"/>
          <w:sz w:val="24"/>
          <w:szCs w:val="24"/>
        </w:rPr>
        <w:t> </w:t>
      </w:r>
      <w:r w:rsidRPr="00B10770">
        <w:rPr>
          <w:rFonts w:ascii="Times New Roman" w:hAnsi="Times New Roman" w:cs="Times New Roman"/>
          <w:sz w:val="24"/>
          <w:szCs w:val="24"/>
        </w:rPr>
        <w:t>výške 0 % ročne a štátny príspevok pre mladých vo</w:t>
      </w:r>
      <w:r w:rsidR="00BF52CC" w:rsidRPr="00B10770">
        <w:rPr>
          <w:rFonts w:ascii="Times New Roman" w:hAnsi="Times New Roman" w:cs="Times New Roman"/>
          <w:sz w:val="24"/>
          <w:szCs w:val="24"/>
        </w:rPr>
        <w:t> </w:t>
      </w:r>
      <w:r w:rsidRPr="00B10770">
        <w:rPr>
          <w:rFonts w:ascii="Times New Roman" w:hAnsi="Times New Roman" w:cs="Times New Roman"/>
          <w:sz w:val="24"/>
          <w:szCs w:val="24"/>
        </w:rPr>
        <w:t xml:space="preserve">výške 2 % ročne.   </w:t>
      </w:r>
    </w:p>
    <w:p w:rsidR="00AD3682" w:rsidRPr="00595C6A" w:rsidRDefault="00AD376F" w:rsidP="00AD3682">
      <w:pPr>
        <w:spacing w:before="12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0770">
        <w:rPr>
          <w:rFonts w:ascii="Times New Roman" w:hAnsi="Times New Roman" w:cs="Times New Roman"/>
          <w:sz w:val="24"/>
          <w:szCs w:val="24"/>
        </w:rPr>
        <w:t xml:space="preserve">V roku 2010 si hypotekárne banky </w:t>
      </w:r>
      <w:r w:rsidR="007F2349" w:rsidRPr="00B10770">
        <w:rPr>
          <w:rFonts w:ascii="Times New Roman" w:hAnsi="Times New Roman" w:cs="Times New Roman"/>
          <w:sz w:val="24"/>
          <w:szCs w:val="24"/>
        </w:rPr>
        <w:t xml:space="preserve">uplatnili nárok na poskytnutie </w:t>
      </w:r>
      <w:r w:rsidR="00595C6A" w:rsidRPr="007F2349">
        <w:rPr>
          <w:rFonts w:ascii="Times New Roman" w:hAnsi="Times New Roman" w:cs="Times New Roman"/>
          <w:sz w:val="24"/>
          <w:szCs w:val="24"/>
        </w:rPr>
        <w:t xml:space="preserve">štátneho príspevku </w:t>
      </w:r>
      <w:r w:rsidR="007F2349" w:rsidRPr="00B10770">
        <w:rPr>
          <w:rFonts w:ascii="Times New Roman" w:hAnsi="Times New Roman" w:cs="Times New Roman"/>
          <w:sz w:val="24"/>
          <w:szCs w:val="24"/>
        </w:rPr>
        <w:t>a </w:t>
      </w:r>
      <w:r w:rsidR="00595C6A" w:rsidRPr="007F2349">
        <w:rPr>
          <w:rFonts w:ascii="Times New Roman" w:hAnsi="Times New Roman" w:cs="Times New Roman"/>
          <w:sz w:val="24"/>
          <w:szCs w:val="24"/>
        </w:rPr>
        <w:t xml:space="preserve">štátneho príspevku pre mladých </w:t>
      </w:r>
      <w:r w:rsidR="007F2349" w:rsidRPr="00B10770">
        <w:rPr>
          <w:rFonts w:ascii="Times New Roman" w:hAnsi="Times New Roman" w:cs="Times New Roman"/>
          <w:sz w:val="24"/>
          <w:szCs w:val="24"/>
        </w:rPr>
        <w:t xml:space="preserve">k hypotekárnym úverom v celkovej </w:t>
      </w:r>
      <w:r w:rsidR="007F2349" w:rsidRPr="001A140B">
        <w:rPr>
          <w:rFonts w:ascii="Times New Roman" w:hAnsi="Times New Roman" w:cs="Times New Roman"/>
          <w:sz w:val="24"/>
          <w:szCs w:val="24"/>
        </w:rPr>
        <w:t xml:space="preserve">výške </w:t>
      </w:r>
      <w:r w:rsidR="001A140B" w:rsidRPr="001A140B">
        <w:rPr>
          <w:rFonts w:ascii="Times New Roman" w:hAnsi="Times New Roman" w:cs="Times New Roman"/>
          <w:sz w:val="24"/>
          <w:szCs w:val="24"/>
        </w:rPr>
        <w:t>23 467 842,06 </w:t>
      </w:r>
      <w:r w:rsidR="00CE0506" w:rsidRPr="001A140B">
        <w:rPr>
          <w:rFonts w:ascii="Times New Roman" w:hAnsi="Times New Roman" w:cs="Times New Roman"/>
          <w:sz w:val="24"/>
          <w:szCs w:val="24"/>
        </w:rPr>
        <w:t>eur,</w:t>
      </w:r>
      <w:r w:rsidR="00CE0506" w:rsidRPr="00B10770">
        <w:rPr>
          <w:rFonts w:ascii="Times New Roman" w:hAnsi="Times New Roman" w:cs="Times New Roman"/>
          <w:sz w:val="24"/>
          <w:szCs w:val="24"/>
        </w:rPr>
        <w:t xml:space="preserve"> z toho na </w:t>
      </w:r>
      <w:r w:rsidR="00595C6A">
        <w:rPr>
          <w:rFonts w:ascii="Times New Roman" w:hAnsi="Times New Roman" w:cs="Times New Roman"/>
          <w:sz w:val="24"/>
          <w:szCs w:val="24"/>
        </w:rPr>
        <w:t>štátny</w:t>
      </w:r>
      <w:r w:rsidR="00595C6A" w:rsidRPr="007F2349">
        <w:rPr>
          <w:rFonts w:ascii="Times New Roman" w:hAnsi="Times New Roman" w:cs="Times New Roman"/>
          <w:sz w:val="24"/>
          <w:szCs w:val="24"/>
        </w:rPr>
        <w:t xml:space="preserve"> príspev</w:t>
      </w:r>
      <w:r w:rsidR="00595C6A">
        <w:rPr>
          <w:rFonts w:ascii="Times New Roman" w:hAnsi="Times New Roman" w:cs="Times New Roman"/>
          <w:sz w:val="24"/>
          <w:szCs w:val="24"/>
        </w:rPr>
        <w:t>o</w:t>
      </w:r>
      <w:r w:rsidR="00595C6A" w:rsidRPr="007F2349">
        <w:rPr>
          <w:rFonts w:ascii="Times New Roman" w:hAnsi="Times New Roman" w:cs="Times New Roman"/>
          <w:sz w:val="24"/>
          <w:szCs w:val="24"/>
        </w:rPr>
        <w:t xml:space="preserve">k pre mladých </w:t>
      </w:r>
      <w:r w:rsidR="00CE0506" w:rsidRPr="00B10770">
        <w:rPr>
          <w:rFonts w:ascii="Times New Roman" w:hAnsi="Times New Roman" w:cs="Times New Roman"/>
          <w:sz w:val="24"/>
          <w:szCs w:val="24"/>
        </w:rPr>
        <w:t xml:space="preserve">vo </w:t>
      </w:r>
      <w:r w:rsidR="00CE0506" w:rsidRPr="00AD3682">
        <w:rPr>
          <w:rFonts w:ascii="Times New Roman" w:hAnsi="Times New Roman" w:cs="Times New Roman"/>
          <w:sz w:val="24"/>
          <w:szCs w:val="24"/>
        </w:rPr>
        <w:t>výške</w:t>
      </w:r>
      <w:r w:rsidR="00AD3682" w:rsidRPr="00AD3682">
        <w:rPr>
          <w:rFonts w:ascii="Times New Roman" w:hAnsi="Times New Roman" w:cs="Times New Roman"/>
          <w:sz w:val="24"/>
          <w:szCs w:val="24"/>
        </w:rPr>
        <w:t xml:space="preserve"> 9</w:t>
      </w:r>
      <w:r w:rsidR="00122F5A">
        <w:rPr>
          <w:rFonts w:ascii="Times New Roman" w:hAnsi="Times New Roman" w:cs="Times New Roman"/>
          <w:sz w:val="24"/>
          <w:szCs w:val="24"/>
        </w:rPr>
        <w:t> </w:t>
      </w:r>
      <w:r w:rsidR="00AD3682" w:rsidRPr="00AD3682">
        <w:rPr>
          <w:rFonts w:ascii="Times New Roman" w:hAnsi="Times New Roman" w:cs="Times New Roman"/>
          <w:sz w:val="24"/>
          <w:szCs w:val="24"/>
        </w:rPr>
        <w:t>138</w:t>
      </w:r>
      <w:r w:rsidR="00122F5A">
        <w:rPr>
          <w:rFonts w:ascii="Times New Roman" w:hAnsi="Times New Roman" w:cs="Times New Roman"/>
          <w:sz w:val="24"/>
          <w:szCs w:val="24"/>
        </w:rPr>
        <w:t> </w:t>
      </w:r>
      <w:r w:rsidR="00AD3682" w:rsidRPr="00AD3682">
        <w:rPr>
          <w:rFonts w:ascii="Times New Roman" w:hAnsi="Times New Roman" w:cs="Times New Roman"/>
          <w:sz w:val="24"/>
          <w:szCs w:val="24"/>
        </w:rPr>
        <w:t xml:space="preserve">246,41 </w:t>
      </w:r>
      <w:r w:rsidR="00AD3682" w:rsidRPr="00595C6A">
        <w:rPr>
          <w:rFonts w:ascii="Times New Roman" w:hAnsi="Times New Roman" w:cs="Times New Roman"/>
          <w:sz w:val="24"/>
          <w:szCs w:val="24"/>
        </w:rPr>
        <w:t>eur.</w:t>
      </w:r>
      <w:r w:rsidR="00122F5A">
        <w:rPr>
          <w:rFonts w:ascii="Times New Roman" w:hAnsi="Times New Roman" w:cs="Times New Roman"/>
          <w:sz w:val="24"/>
          <w:szCs w:val="24"/>
        </w:rPr>
        <w:t xml:space="preserve"> Rozdiel predstav</w:t>
      </w:r>
      <w:r w:rsidR="00703BA1">
        <w:rPr>
          <w:rFonts w:ascii="Times New Roman" w:hAnsi="Times New Roman" w:cs="Times New Roman"/>
          <w:sz w:val="24"/>
          <w:szCs w:val="24"/>
        </w:rPr>
        <w:t>uje</w:t>
      </w:r>
      <w:r w:rsidR="00122F5A">
        <w:rPr>
          <w:rFonts w:ascii="Times New Roman" w:hAnsi="Times New Roman" w:cs="Times New Roman"/>
          <w:sz w:val="24"/>
          <w:szCs w:val="24"/>
        </w:rPr>
        <w:t xml:space="preserve"> štátny príspevok k hypotekárnym úverom, ktoré boli poskytnuté </w:t>
      </w:r>
      <w:r w:rsidR="00703BA1">
        <w:rPr>
          <w:rFonts w:ascii="Times New Roman" w:hAnsi="Times New Roman" w:cs="Times New Roman"/>
          <w:sz w:val="24"/>
          <w:szCs w:val="24"/>
        </w:rPr>
        <w:t xml:space="preserve">s podmienkou </w:t>
      </w:r>
      <w:r w:rsidR="006629BD">
        <w:rPr>
          <w:rFonts w:ascii="Times New Roman" w:hAnsi="Times New Roman" w:cs="Times New Roman"/>
          <w:sz w:val="24"/>
          <w:szCs w:val="24"/>
        </w:rPr>
        <w:t>poskytovania</w:t>
      </w:r>
      <w:r w:rsidR="00BE6C1E">
        <w:rPr>
          <w:rFonts w:ascii="Times New Roman" w:hAnsi="Times New Roman" w:cs="Times New Roman"/>
          <w:sz w:val="24"/>
          <w:szCs w:val="24"/>
        </w:rPr>
        <w:t xml:space="preserve"> </w:t>
      </w:r>
      <w:r w:rsidR="006629BD">
        <w:rPr>
          <w:rFonts w:ascii="Times New Roman" w:hAnsi="Times New Roman" w:cs="Times New Roman"/>
          <w:sz w:val="24"/>
          <w:szCs w:val="24"/>
        </w:rPr>
        <w:t xml:space="preserve">štátneho príspevku </w:t>
      </w:r>
      <w:r w:rsidR="00BE6C1E">
        <w:rPr>
          <w:rFonts w:ascii="Times New Roman" w:hAnsi="Times New Roman" w:cs="Times New Roman"/>
          <w:sz w:val="24"/>
          <w:szCs w:val="24"/>
        </w:rPr>
        <w:t>vo výške stanoven</w:t>
      </w:r>
      <w:r w:rsidR="006629BD">
        <w:rPr>
          <w:rFonts w:ascii="Times New Roman" w:hAnsi="Times New Roman" w:cs="Times New Roman"/>
          <w:sz w:val="24"/>
          <w:szCs w:val="24"/>
        </w:rPr>
        <w:t>ej</w:t>
      </w:r>
      <w:r w:rsidR="00BE6C1E">
        <w:rPr>
          <w:rFonts w:ascii="Times New Roman" w:hAnsi="Times New Roman" w:cs="Times New Roman"/>
          <w:sz w:val="24"/>
          <w:szCs w:val="24"/>
        </w:rPr>
        <w:t xml:space="preserve"> zákonom v čase uzatvorenia zmluvy o hypotekárnom úvere.</w:t>
      </w:r>
      <w:r w:rsidR="00122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108" w:rsidRPr="00595C6A" w:rsidRDefault="00E42108" w:rsidP="00AB3D78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64F" w:rsidRPr="00F52424" w:rsidRDefault="00F52424" w:rsidP="00F52424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5164F" w:rsidRPr="00F52424">
        <w:rPr>
          <w:rFonts w:ascii="Times New Roman" w:hAnsi="Times New Roman" w:cs="Times New Roman"/>
          <w:b/>
          <w:sz w:val="24"/>
          <w:szCs w:val="24"/>
        </w:rPr>
        <w:t>Štátna prémia k stavebnému sporeniu</w:t>
      </w:r>
    </w:p>
    <w:p w:rsidR="004E5826" w:rsidRPr="00707FA9" w:rsidRDefault="004E5826" w:rsidP="007818B1">
      <w:pPr>
        <w:pStyle w:val="Odsekzoznamu"/>
        <w:spacing w:after="0" w:line="240" w:lineRule="auto"/>
        <w:ind w:left="425"/>
        <w:rPr>
          <w:rFonts w:ascii="Times New Roman" w:hAnsi="Times New Roman" w:cs="Times New Roman"/>
          <w:b/>
          <w:sz w:val="24"/>
          <w:szCs w:val="24"/>
        </w:rPr>
      </w:pPr>
    </w:p>
    <w:p w:rsidR="005A31A2" w:rsidRDefault="005A31A2" w:rsidP="005A31A2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Štátnu prémiu</w:t>
      </w:r>
      <w:r w:rsidRPr="007F2349">
        <w:rPr>
          <w:rFonts w:ascii="Times New Roman" w:hAnsi="Times New Roman" w:cs="Times New Roman"/>
          <w:sz w:val="24"/>
          <w:szCs w:val="24"/>
        </w:rPr>
        <w:t xml:space="preserve"> k stavebnému sporeniu</w:t>
      </w:r>
      <w:r>
        <w:rPr>
          <w:rFonts w:ascii="Times New Roman" w:hAnsi="Times New Roman" w:cs="Times New Roman"/>
          <w:sz w:val="24"/>
          <w:szCs w:val="24"/>
        </w:rPr>
        <w:t xml:space="preserve"> poskytuje Ministerstvo dopravy, výstavby a regionálneho rozvoja SR v súlade so zákonom č. 310/</w:t>
      </w:r>
      <w:r w:rsidRPr="005A31A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992 Zb. o stavebnom sporení v znení neskorších predpisov.</w:t>
      </w:r>
    </w:p>
    <w:p w:rsidR="00C36E67" w:rsidRDefault="007F2349" w:rsidP="005A31A2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F2349">
        <w:rPr>
          <w:rFonts w:ascii="Times New Roman" w:hAnsi="Times New Roman" w:cs="Times New Roman"/>
          <w:sz w:val="24"/>
          <w:szCs w:val="24"/>
        </w:rPr>
        <w:t>Pre rok 20</w:t>
      </w:r>
      <w:r w:rsidR="009E2209">
        <w:rPr>
          <w:rFonts w:ascii="Times New Roman" w:hAnsi="Times New Roman" w:cs="Times New Roman"/>
          <w:sz w:val="24"/>
          <w:szCs w:val="24"/>
        </w:rPr>
        <w:t>1</w:t>
      </w:r>
      <w:r w:rsidRPr="007F2349">
        <w:rPr>
          <w:rFonts w:ascii="Times New Roman" w:hAnsi="Times New Roman" w:cs="Times New Roman"/>
          <w:sz w:val="24"/>
          <w:szCs w:val="24"/>
        </w:rPr>
        <w:t xml:space="preserve">0 boli zo štátneho rozpočtu na poskytovanie štátnej prémie k stavebnému sporeniu vyčlenené finančné prostriedky vo výške </w:t>
      </w:r>
      <w:r w:rsidR="009E2209">
        <w:rPr>
          <w:rFonts w:ascii="Times New Roman" w:hAnsi="Times New Roman" w:cs="Times New Roman"/>
          <w:sz w:val="24"/>
          <w:szCs w:val="24"/>
        </w:rPr>
        <w:t>48 500</w:t>
      </w:r>
      <w:r w:rsidR="00122F5A">
        <w:rPr>
          <w:rFonts w:ascii="Times New Roman" w:hAnsi="Times New Roman" w:cs="Times New Roman"/>
          <w:sz w:val="24"/>
          <w:szCs w:val="24"/>
        </w:rPr>
        <w:t> </w:t>
      </w:r>
      <w:r w:rsidR="009E2209">
        <w:rPr>
          <w:rFonts w:ascii="Times New Roman" w:hAnsi="Times New Roman" w:cs="Times New Roman"/>
          <w:sz w:val="24"/>
          <w:szCs w:val="24"/>
        </w:rPr>
        <w:t>000</w:t>
      </w:r>
      <w:r w:rsidR="00122F5A">
        <w:rPr>
          <w:rFonts w:ascii="Times New Roman" w:hAnsi="Times New Roman" w:cs="Times New Roman"/>
          <w:sz w:val="24"/>
          <w:szCs w:val="24"/>
        </w:rPr>
        <w:t>,00</w:t>
      </w:r>
      <w:r w:rsidRPr="007F2349">
        <w:rPr>
          <w:rFonts w:ascii="Times New Roman" w:hAnsi="Times New Roman" w:cs="Times New Roman"/>
          <w:sz w:val="24"/>
          <w:szCs w:val="24"/>
        </w:rPr>
        <w:t xml:space="preserve"> eur. </w:t>
      </w:r>
      <w:r w:rsidR="00C36E67" w:rsidRPr="00B10770">
        <w:rPr>
          <w:rFonts w:ascii="Times New Roman" w:hAnsi="Times New Roman" w:cs="Times New Roman"/>
          <w:sz w:val="24"/>
          <w:szCs w:val="24"/>
        </w:rPr>
        <w:t>Rozpočtovými opatreniami Ministerstva financií</w:t>
      </w:r>
      <w:r w:rsidR="00C36E67">
        <w:rPr>
          <w:rFonts w:ascii="Times New Roman" w:hAnsi="Times New Roman" w:cs="Times New Roman"/>
          <w:sz w:val="24"/>
          <w:szCs w:val="24"/>
        </w:rPr>
        <w:t> SR</w:t>
      </w:r>
      <w:r w:rsidR="00C36E67" w:rsidRPr="00B10770">
        <w:rPr>
          <w:rFonts w:ascii="Times New Roman" w:hAnsi="Times New Roman" w:cs="Times New Roman"/>
          <w:sz w:val="24"/>
          <w:szCs w:val="24"/>
        </w:rPr>
        <w:t xml:space="preserve"> boli uvedené finančné prostriedky upravené na sumu</w:t>
      </w:r>
      <w:r w:rsidR="0053667D">
        <w:rPr>
          <w:rFonts w:ascii="Times New Roman" w:hAnsi="Times New Roman" w:cs="Times New Roman"/>
          <w:sz w:val="24"/>
          <w:szCs w:val="24"/>
        </w:rPr>
        <w:t xml:space="preserve"> 41 614 050,81 eur.</w:t>
      </w:r>
    </w:p>
    <w:p w:rsidR="00FB6A94" w:rsidRDefault="00047924" w:rsidP="00C36E67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štátnej prémie na</w:t>
      </w:r>
      <w:r w:rsidR="00F81E2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stavebné sporenie na</w:t>
      </w:r>
      <w:r w:rsidR="004E6773">
        <w:rPr>
          <w:rFonts w:ascii="Times New Roman" w:hAnsi="Times New Roman" w:cs="Times New Roman"/>
          <w:sz w:val="24"/>
          <w:szCs w:val="24"/>
        </w:rPr>
        <w:t xml:space="preserve"> rok 2010 </w:t>
      </w:r>
      <w:r w:rsidR="00C36E67">
        <w:rPr>
          <w:rFonts w:ascii="Times New Roman" w:hAnsi="Times New Roman" w:cs="Times New Roman"/>
          <w:sz w:val="24"/>
          <w:szCs w:val="24"/>
        </w:rPr>
        <w:t xml:space="preserve">bola </w:t>
      </w:r>
      <w:r w:rsidR="004E6773">
        <w:rPr>
          <w:rFonts w:ascii="Times New Roman" w:hAnsi="Times New Roman" w:cs="Times New Roman"/>
          <w:sz w:val="24"/>
          <w:szCs w:val="24"/>
        </w:rPr>
        <w:t>stanovená 12,5 % z ročného vkladu, najviac v sume 66,39</w:t>
      </w:r>
      <w:r w:rsidR="00B24508">
        <w:rPr>
          <w:rFonts w:ascii="Times New Roman" w:hAnsi="Times New Roman" w:cs="Times New Roman"/>
          <w:sz w:val="24"/>
          <w:szCs w:val="24"/>
        </w:rPr>
        <w:t> </w:t>
      </w:r>
      <w:r w:rsidR="004E6773">
        <w:rPr>
          <w:rFonts w:ascii="Times New Roman" w:hAnsi="Times New Roman" w:cs="Times New Roman"/>
          <w:sz w:val="24"/>
          <w:szCs w:val="24"/>
        </w:rPr>
        <w:t xml:space="preserve">eura. </w:t>
      </w:r>
    </w:p>
    <w:p w:rsidR="00222DC2" w:rsidRPr="00595C6A" w:rsidRDefault="007F2349" w:rsidP="00222DC2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95C6A">
        <w:rPr>
          <w:rFonts w:ascii="Times New Roman" w:hAnsi="Times New Roman" w:cs="Times New Roman"/>
          <w:sz w:val="24"/>
          <w:szCs w:val="24"/>
        </w:rPr>
        <w:t xml:space="preserve">Stavebné sporiteľne si </w:t>
      </w:r>
      <w:r w:rsidR="00C36E67" w:rsidRPr="00595C6A">
        <w:rPr>
          <w:rFonts w:ascii="Times New Roman" w:hAnsi="Times New Roman" w:cs="Times New Roman"/>
          <w:sz w:val="24"/>
          <w:szCs w:val="24"/>
        </w:rPr>
        <w:t xml:space="preserve">v roku 2010 </w:t>
      </w:r>
      <w:r w:rsidR="004E6773" w:rsidRPr="00595C6A">
        <w:rPr>
          <w:rFonts w:ascii="Times New Roman" w:hAnsi="Times New Roman" w:cs="Times New Roman"/>
          <w:sz w:val="24"/>
          <w:szCs w:val="24"/>
        </w:rPr>
        <w:t>uplat</w:t>
      </w:r>
      <w:r w:rsidR="00C36E67" w:rsidRPr="00595C6A">
        <w:rPr>
          <w:rFonts w:ascii="Times New Roman" w:hAnsi="Times New Roman" w:cs="Times New Roman"/>
          <w:sz w:val="24"/>
          <w:szCs w:val="24"/>
        </w:rPr>
        <w:t>nili</w:t>
      </w:r>
      <w:r w:rsidR="004E6773" w:rsidRPr="00595C6A">
        <w:rPr>
          <w:rFonts w:ascii="Times New Roman" w:hAnsi="Times New Roman" w:cs="Times New Roman"/>
          <w:sz w:val="24"/>
          <w:szCs w:val="24"/>
        </w:rPr>
        <w:t xml:space="preserve"> nárok </w:t>
      </w:r>
      <w:r w:rsidRPr="00595C6A">
        <w:rPr>
          <w:rFonts w:ascii="Times New Roman" w:hAnsi="Times New Roman" w:cs="Times New Roman"/>
          <w:sz w:val="24"/>
          <w:szCs w:val="24"/>
        </w:rPr>
        <w:t>na štátnu prémiu k stavebnému sporeniu za</w:t>
      </w:r>
      <w:r w:rsidR="000707B5" w:rsidRPr="00595C6A">
        <w:rPr>
          <w:rFonts w:ascii="Times New Roman" w:hAnsi="Times New Roman" w:cs="Times New Roman"/>
          <w:sz w:val="24"/>
          <w:szCs w:val="24"/>
        </w:rPr>
        <w:t> </w:t>
      </w:r>
      <w:r w:rsidR="004E6773" w:rsidRPr="00595C6A">
        <w:rPr>
          <w:rFonts w:ascii="Times New Roman" w:hAnsi="Times New Roman" w:cs="Times New Roman"/>
          <w:sz w:val="24"/>
          <w:szCs w:val="24"/>
        </w:rPr>
        <w:t>predchádzajúci kalendárny rok</w:t>
      </w:r>
      <w:r w:rsidR="00C36E67" w:rsidRPr="00595C6A">
        <w:rPr>
          <w:rFonts w:ascii="Times New Roman" w:hAnsi="Times New Roman" w:cs="Times New Roman"/>
          <w:sz w:val="24"/>
          <w:szCs w:val="24"/>
        </w:rPr>
        <w:t xml:space="preserve"> </w:t>
      </w:r>
      <w:r w:rsidR="004E6773" w:rsidRPr="00595C6A">
        <w:rPr>
          <w:rFonts w:ascii="Times New Roman" w:hAnsi="Times New Roman" w:cs="Times New Roman"/>
          <w:sz w:val="24"/>
          <w:szCs w:val="24"/>
        </w:rPr>
        <w:t>v celkovej výške 41 614 050,81 </w:t>
      </w:r>
      <w:r w:rsidRPr="00595C6A">
        <w:rPr>
          <w:rFonts w:ascii="Times New Roman" w:hAnsi="Times New Roman" w:cs="Times New Roman"/>
          <w:sz w:val="24"/>
          <w:szCs w:val="24"/>
        </w:rPr>
        <w:t xml:space="preserve">eur. Z uvedenej sumy finančné prostriedky vo výške </w:t>
      </w:r>
      <w:r w:rsidR="00840F59" w:rsidRPr="00595C6A">
        <w:rPr>
          <w:rFonts w:ascii="Times New Roman" w:hAnsi="Times New Roman" w:cs="Times New Roman"/>
          <w:sz w:val="24"/>
          <w:szCs w:val="24"/>
        </w:rPr>
        <w:t>618 295,38 </w:t>
      </w:r>
      <w:r w:rsidRPr="00595C6A">
        <w:rPr>
          <w:rFonts w:ascii="Times New Roman" w:hAnsi="Times New Roman" w:cs="Times New Roman"/>
          <w:sz w:val="24"/>
          <w:szCs w:val="24"/>
        </w:rPr>
        <w:t xml:space="preserve">eur predstavovali štátnu prémiu </w:t>
      </w:r>
      <w:r w:rsidR="00840F59" w:rsidRPr="00595C6A">
        <w:rPr>
          <w:rFonts w:ascii="Times New Roman" w:hAnsi="Times New Roman" w:cs="Times New Roman"/>
          <w:sz w:val="24"/>
          <w:szCs w:val="24"/>
        </w:rPr>
        <w:t xml:space="preserve">nárokovanú </w:t>
      </w:r>
      <w:r w:rsidRPr="00595C6A">
        <w:rPr>
          <w:rFonts w:ascii="Times New Roman" w:hAnsi="Times New Roman" w:cs="Times New Roman"/>
          <w:sz w:val="24"/>
          <w:szCs w:val="24"/>
        </w:rPr>
        <w:t xml:space="preserve">pre spoločenstvá vlastníkov bytov a nebytových priestorov. Zvyšná časť predstavovala štátnu prémiu nárokovanú </w:t>
      </w:r>
      <w:r w:rsidR="00840F59" w:rsidRPr="00595C6A">
        <w:rPr>
          <w:rFonts w:ascii="Times New Roman" w:hAnsi="Times New Roman" w:cs="Times New Roman"/>
          <w:sz w:val="24"/>
          <w:szCs w:val="24"/>
        </w:rPr>
        <w:t xml:space="preserve">pre </w:t>
      </w:r>
      <w:r w:rsidRPr="00595C6A">
        <w:rPr>
          <w:rFonts w:ascii="Times New Roman" w:hAnsi="Times New Roman" w:cs="Times New Roman"/>
          <w:sz w:val="24"/>
          <w:szCs w:val="24"/>
        </w:rPr>
        <w:t>stavebných sporiteľov – fyzické osoby.</w:t>
      </w:r>
    </w:p>
    <w:p w:rsidR="00054BD4" w:rsidRPr="00595C6A" w:rsidRDefault="00054BD4" w:rsidP="00493989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5F5B" w:rsidRDefault="00F20DC9" w:rsidP="00105A0A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DC9">
        <w:rPr>
          <w:rFonts w:ascii="Times New Roman" w:hAnsi="Times New Roman" w:cs="Times New Roman"/>
          <w:b/>
          <w:sz w:val="24"/>
          <w:szCs w:val="24"/>
        </w:rPr>
        <w:t>ZÁVER</w:t>
      </w:r>
    </w:p>
    <w:p w:rsidR="00A636C2" w:rsidRDefault="00944F1E" w:rsidP="00A636C2">
      <w:pPr>
        <w:pStyle w:val="odrky"/>
        <w:spacing w:before="120" w:line="240" w:lineRule="auto"/>
        <w:ind w:firstLine="425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V</w:t>
      </w:r>
      <w:r w:rsidR="00635F5B" w:rsidRPr="00635F5B">
        <w:rPr>
          <w:rFonts w:eastAsiaTheme="minorHAnsi"/>
          <w:szCs w:val="24"/>
          <w:lang w:eastAsia="en-US"/>
        </w:rPr>
        <w:t xml:space="preserve">plyv </w:t>
      </w:r>
      <w:r w:rsidR="00521E5B">
        <w:rPr>
          <w:rFonts w:eastAsiaTheme="minorHAnsi"/>
          <w:szCs w:val="24"/>
          <w:lang w:eastAsia="en-US"/>
        </w:rPr>
        <w:t xml:space="preserve">ekonomickej a </w:t>
      </w:r>
      <w:r w:rsidR="00635F5B" w:rsidRPr="00635F5B">
        <w:rPr>
          <w:rFonts w:eastAsiaTheme="minorHAnsi"/>
          <w:szCs w:val="24"/>
          <w:lang w:eastAsia="en-US"/>
        </w:rPr>
        <w:t>hospodárskej kríz</w:t>
      </w:r>
      <w:r w:rsidR="00635F5B">
        <w:rPr>
          <w:rFonts w:eastAsiaTheme="minorHAnsi"/>
          <w:szCs w:val="24"/>
          <w:lang w:eastAsia="en-US"/>
        </w:rPr>
        <w:t xml:space="preserve">y </w:t>
      </w:r>
      <w:r w:rsidR="00635F5B" w:rsidRPr="00635F5B">
        <w:rPr>
          <w:rFonts w:eastAsiaTheme="minorHAnsi"/>
          <w:szCs w:val="24"/>
          <w:lang w:eastAsia="en-US"/>
        </w:rPr>
        <w:t xml:space="preserve">sa </w:t>
      </w:r>
      <w:r w:rsidR="00F55C25">
        <w:rPr>
          <w:rFonts w:eastAsiaTheme="minorHAnsi"/>
          <w:szCs w:val="24"/>
          <w:lang w:eastAsia="en-US"/>
        </w:rPr>
        <w:t xml:space="preserve">prejavil </w:t>
      </w:r>
      <w:r w:rsidR="00635F5B" w:rsidRPr="00635F5B">
        <w:rPr>
          <w:rFonts w:eastAsiaTheme="minorHAnsi"/>
          <w:szCs w:val="24"/>
          <w:lang w:eastAsia="en-US"/>
        </w:rPr>
        <w:t xml:space="preserve">aj v oblasti </w:t>
      </w:r>
      <w:r w:rsidR="00FE58B2">
        <w:rPr>
          <w:rFonts w:eastAsiaTheme="minorHAnsi"/>
          <w:szCs w:val="24"/>
          <w:lang w:eastAsia="en-US"/>
        </w:rPr>
        <w:t xml:space="preserve"> bývania </w:t>
      </w:r>
      <w:r w:rsidR="00F55C25">
        <w:rPr>
          <w:rFonts w:eastAsiaTheme="minorHAnsi"/>
          <w:szCs w:val="24"/>
          <w:lang w:eastAsia="en-US"/>
        </w:rPr>
        <w:t xml:space="preserve">na Slovensku, čo možno potvrdiť na základe počtu </w:t>
      </w:r>
      <w:r w:rsidR="00FE58B2">
        <w:rPr>
          <w:rFonts w:eastAsiaTheme="minorHAnsi"/>
          <w:szCs w:val="24"/>
          <w:lang w:eastAsia="en-US"/>
        </w:rPr>
        <w:t xml:space="preserve">štátom </w:t>
      </w:r>
      <w:r w:rsidR="00F55C25">
        <w:rPr>
          <w:rFonts w:eastAsiaTheme="minorHAnsi"/>
          <w:szCs w:val="24"/>
          <w:lang w:eastAsia="en-US"/>
        </w:rPr>
        <w:t xml:space="preserve">podporených bytov </w:t>
      </w:r>
      <w:r w:rsidR="00F453DC">
        <w:rPr>
          <w:rFonts w:eastAsiaTheme="minorHAnsi"/>
          <w:szCs w:val="24"/>
          <w:lang w:eastAsia="en-US"/>
        </w:rPr>
        <w:t>v roku 2010</w:t>
      </w:r>
      <w:r w:rsidR="00635F5B">
        <w:rPr>
          <w:rFonts w:eastAsiaTheme="minorHAnsi"/>
          <w:szCs w:val="24"/>
          <w:lang w:eastAsia="en-US"/>
        </w:rPr>
        <w:t>.</w:t>
      </w:r>
      <w:r w:rsidR="00F55C25">
        <w:rPr>
          <w:rFonts w:eastAsiaTheme="minorHAnsi"/>
          <w:szCs w:val="24"/>
          <w:lang w:eastAsia="en-US"/>
        </w:rPr>
        <w:t xml:space="preserve"> Aj napriek obmedzeným možnostiam štátneho rozpočtu však m</w:t>
      </w:r>
      <w:r w:rsidR="00635F5B" w:rsidRPr="00635F5B">
        <w:rPr>
          <w:rFonts w:eastAsiaTheme="minorHAnsi"/>
          <w:szCs w:val="24"/>
          <w:lang w:eastAsia="en-US"/>
        </w:rPr>
        <w:t>ožno konštatovať, že podporné nástroje štátnej bytovej politiky určené na rozvoj bývania vo</w:t>
      </w:r>
      <w:r w:rsidR="008850E3">
        <w:rPr>
          <w:rFonts w:eastAsiaTheme="minorHAnsi"/>
          <w:szCs w:val="24"/>
          <w:lang w:eastAsia="en-US"/>
        </w:rPr>
        <w:t> </w:t>
      </w:r>
      <w:r w:rsidR="00635F5B" w:rsidRPr="00635F5B">
        <w:rPr>
          <w:rFonts w:eastAsiaTheme="minorHAnsi"/>
          <w:szCs w:val="24"/>
          <w:lang w:eastAsia="en-US"/>
        </w:rPr>
        <w:t xml:space="preserve">významnej miere prispievajú k rozširovaniu a zveľaďovaniu bytového fondu. </w:t>
      </w:r>
    </w:p>
    <w:p w:rsidR="00BF484B" w:rsidRDefault="00BF484B" w:rsidP="00BF484B">
      <w:pPr>
        <w:pStyle w:val="odrky"/>
        <w:spacing w:before="120" w:line="240" w:lineRule="auto"/>
        <w:ind w:firstLine="425"/>
        <w:rPr>
          <w:szCs w:val="24"/>
        </w:rPr>
      </w:pPr>
      <w:r>
        <w:rPr>
          <w:szCs w:val="24"/>
        </w:rPr>
        <w:tab/>
        <w:t>Prehľad o vývoji finančných prostriedkov vyčlenených zo štátneho rozpočtu ako aj poskytnutých finančných prostriedkoch pre  jednotlivé typy štát</w:t>
      </w:r>
      <w:r w:rsidR="00100247">
        <w:rPr>
          <w:szCs w:val="24"/>
        </w:rPr>
        <w:t>nej podpory za roky 2006 až 2010</w:t>
      </w:r>
      <w:r>
        <w:rPr>
          <w:szCs w:val="24"/>
        </w:rPr>
        <w:t xml:space="preserve"> je uvedený v prílohe č. 3 materiálu. </w:t>
      </w:r>
    </w:p>
    <w:p w:rsidR="00BF484B" w:rsidRDefault="00BF484B" w:rsidP="00BF484B">
      <w:pPr>
        <w:pStyle w:val="odrky"/>
        <w:spacing w:before="120" w:line="240" w:lineRule="auto"/>
        <w:ind w:firstLine="425"/>
        <w:rPr>
          <w:szCs w:val="24"/>
        </w:rPr>
      </w:pPr>
    </w:p>
    <w:p w:rsidR="00BF484B" w:rsidRDefault="00BF484B" w:rsidP="00A636C2">
      <w:pPr>
        <w:pStyle w:val="odrky"/>
        <w:spacing w:before="120" w:line="240" w:lineRule="auto"/>
        <w:ind w:firstLine="425"/>
        <w:rPr>
          <w:rFonts w:eastAsiaTheme="minorHAnsi"/>
          <w:szCs w:val="24"/>
          <w:lang w:eastAsia="en-US"/>
        </w:rPr>
      </w:pPr>
    </w:p>
    <w:p w:rsidR="00A636C2" w:rsidRDefault="00A636C2" w:rsidP="00A636C2">
      <w:pPr>
        <w:pStyle w:val="odrky"/>
        <w:spacing w:before="120" w:line="240" w:lineRule="auto"/>
        <w:ind w:firstLine="425"/>
        <w:rPr>
          <w:szCs w:val="24"/>
        </w:rPr>
      </w:pPr>
      <w:r w:rsidRPr="00A636C2">
        <w:rPr>
          <w:rFonts w:eastAsiaTheme="minorHAnsi"/>
          <w:szCs w:val="24"/>
          <w:lang w:eastAsia="en-US"/>
        </w:rPr>
        <w:t>D</w:t>
      </w:r>
      <w:r w:rsidR="00D83806">
        <w:rPr>
          <w:rFonts w:eastAsiaTheme="minorHAnsi"/>
          <w:szCs w:val="24"/>
          <w:lang w:eastAsia="en-US"/>
        </w:rPr>
        <w:t>o</w:t>
      </w:r>
      <w:r w:rsidRPr="00A636C2">
        <w:rPr>
          <w:rFonts w:eastAsiaTheme="minorHAnsi"/>
          <w:szCs w:val="24"/>
          <w:lang w:eastAsia="en-US"/>
        </w:rPr>
        <w:t xml:space="preserve"> oblasti bývania v rámci nástrojov, ktoré sú v priamej pôsobnosti Ministerstva dopravy, výstavby a regionálneho rozvoja SR, t.j. </w:t>
      </w:r>
      <w:r w:rsidRPr="00A636C2">
        <w:rPr>
          <w:szCs w:val="24"/>
        </w:rPr>
        <w:t xml:space="preserve">prostredníctvom Štátneho fondu rozvoja bývania a Programu rozvoja bývania </w:t>
      </w:r>
      <w:r>
        <w:rPr>
          <w:szCs w:val="24"/>
        </w:rPr>
        <w:t xml:space="preserve">boli v roku </w:t>
      </w:r>
      <w:r w:rsidRPr="00A636C2">
        <w:rPr>
          <w:szCs w:val="24"/>
        </w:rPr>
        <w:t>2010</w:t>
      </w:r>
      <w:r>
        <w:rPr>
          <w:szCs w:val="24"/>
        </w:rPr>
        <w:t xml:space="preserve"> poskytnuté finančné prostriedky v celkovej čiastke </w:t>
      </w:r>
      <w:r w:rsidR="00A80094">
        <w:rPr>
          <w:szCs w:val="24"/>
        </w:rPr>
        <w:t>176 464 893,97 eur, z toho vo forme úveru 135 937 013,97</w:t>
      </w:r>
      <w:r w:rsidR="00AE6866">
        <w:rPr>
          <w:szCs w:val="24"/>
        </w:rPr>
        <w:t> </w:t>
      </w:r>
      <w:r w:rsidR="00A80094">
        <w:rPr>
          <w:szCs w:val="24"/>
        </w:rPr>
        <w:t>eur a 40 527 880,00</w:t>
      </w:r>
      <w:r w:rsidR="00AE6866">
        <w:rPr>
          <w:szCs w:val="24"/>
        </w:rPr>
        <w:t> </w:t>
      </w:r>
      <w:r w:rsidR="00A80094">
        <w:rPr>
          <w:szCs w:val="24"/>
        </w:rPr>
        <w:t xml:space="preserve">eur v nenávratnej forme - dotácia a nenávratný príspevok. </w:t>
      </w:r>
    </w:p>
    <w:p w:rsidR="00DA2447" w:rsidRDefault="00DA2447" w:rsidP="00A636C2">
      <w:pPr>
        <w:pStyle w:val="odrky"/>
        <w:spacing w:before="120" w:line="240" w:lineRule="auto"/>
        <w:ind w:firstLine="425"/>
        <w:rPr>
          <w:szCs w:val="24"/>
        </w:rPr>
      </w:pPr>
    </w:p>
    <w:p w:rsidR="00B13A0D" w:rsidRPr="004C1C14" w:rsidRDefault="00B13A0D" w:rsidP="00B13A0D">
      <w:pPr>
        <w:pStyle w:val="odrky"/>
        <w:spacing w:before="120" w:line="240" w:lineRule="auto"/>
        <w:rPr>
          <w:sz w:val="20"/>
        </w:rPr>
      </w:pPr>
      <w:r w:rsidRPr="004C1C14">
        <w:rPr>
          <w:sz w:val="20"/>
        </w:rPr>
        <w:t>Graf č. 1 – Podiel návratnej a nenávratnej formy podpory na rozvoj bývania</w:t>
      </w:r>
    </w:p>
    <w:p w:rsidR="00A80094" w:rsidRDefault="00B13A0D" w:rsidP="00A636C2">
      <w:pPr>
        <w:pStyle w:val="odrky"/>
        <w:spacing w:before="120" w:line="240" w:lineRule="auto"/>
        <w:ind w:firstLine="425"/>
        <w:rPr>
          <w:szCs w:val="24"/>
        </w:rPr>
      </w:pPr>
      <w:r w:rsidRPr="00B13A0D">
        <w:rPr>
          <w:noProof/>
          <w:szCs w:val="24"/>
        </w:rPr>
        <w:drawing>
          <wp:inline distT="0" distB="0" distL="0" distR="0">
            <wp:extent cx="4572000" cy="2638425"/>
            <wp:effectExtent l="1905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A2447" w:rsidRDefault="00DA2447" w:rsidP="00DA244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DA2447" w:rsidRPr="00DA2447" w:rsidRDefault="00DA2447" w:rsidP="00BA1CE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24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</w:t>
      </w:r>
      <w:r w:rsidR="00BA1CEE">
        <w:rPr>
          <w:rFonts w:ascii="Times New Roman" w:hAnsi="Times New Roman" w:cs="Times New Roman"/>
          <w:sz w:val="24"/>
          <w:szCs w:val="24"/>
        </w:rPr>
        <w:t> súlade s</w:t>
      </w:r>
      <w:r w:rsidR="00D83806">
        <w:rPr>
          <w:rFonts w:ascii="Times New Roman" w:hAnsi="Times New Roman" w:cs="Times New Roman"/>
          <w:sz w:val="24"/>
          <w:szCs w:val="24"/>
        </w:rPr>
        <w:t> Koncepciou štátnej bytovej politiky a s</w:t>
      </w:r>
      <w:r w:rsidR="00BA1CEE">
        <w:rPr>
          <w:rFonts w:ascii="Times New Roman" w:hAnsi="Times New Roman" w:cs="Times New Roman"/>
          <w:sz w:val="24"/>
          <w:szCs w:val="24"/>
        </w:rPr>
        <w:t> programovým vyhláseným vlády SR</w:t>
      </w:r>
      <w:r w:rsidR="00D83806">
        <w:rPr>
          <w:rFonts w:ascii="Times New Roman" w:hAnsi="Times New Roman" w:cs="Times New Roman"/>
          <w:sz w:val="24"/>
          <w:szCs w:val="24"/>
        </w:rPr>
        <w:t xml:space="preserve"> sú prioritnými úlohami </w:t>
      </w:r>
      <w:r w:rsidR="00BA1CEE">
        <w:rPr>
          <w:rFonts w:ascii="Times New Roman" w:hAnsi="Times New Roman" w:cs="Times New Roman"/>
          <w:sz w:val="24"/>
          <w:szCs w:val="24"/>
        </w:rPr>
        <w:t xml:space="preserve">podpora nájomného bývania určeného pre bývanie sociálne slabších skupín obyvateľstva </w:t>
      </w:r>
      <w:r w:rsidR="00D83806">
        <w:rPr>
          <w:rFonts w:ascii="Times New Roman" w:hAnsi="Times New Roman" w:cs="Times New Roman"/>
          <w:sz w:val="24"/>
          <w:szCs w:val="24"/>
        </w:rPr>
        <w:t>a obnova</w:t>
      </w:r>
      <w:r w:rsidR="00BA1CEE">
        <w:rPr>
          <w:rFonts w:ascii="Times New Roman" w:hAnsi="Times New Roman" w:cs="Times New Roman"/>
          <w:sz w:val="24"/>
          <w:szCs w:val="24"/>
        </w:rPr>
        <w:t xml:space="preserve"> bytového fondu. </w:t>
      </w:r>
      <w:r w:rsidR="00D83806">
        <w:rPr>
          <w:rFonts w:ascii="Times New Roman" w:hAnsi="Times New Roman" w:cs="Times New Roman"/>
          <w:sz w:val="24"/>
          <w:szCs w:val="24"/>
        </w:rPr>
        <w:t>To sa premietlo do r</w:t>
      </w:r>
      <w:r w:rsidR="00BA1CEE">
        <w:rPr>
          <w:rFonts w:ascii="Times New Roman" w:hAnsi="Times New Roman" w:cs="Times New Roman"/>
          <w:sz w:val="24"/>
          <w:szCs w:val="24"/>
        </w:rPr>
        <w:t>ozdeleni</w:t>
      </w:r>
      <w:r w:rsidR="00D83806">
        <w:rPr>
          <w:rFonts w:ascii="Times New Roman" w:hAnsi="Times New Roman" w:cs="Times New Roman"/>
          <w:sz w:val="24"/>
          <w:szCs w:val="24"/>
        </w:rPr>
        <w:t>a</w:t>
      </w:r>
      <w:r w:rsidR="00BA1CEE">
        <w:rPr>
          <w:rFonts w:ascii="Times New Roman" w:hAnsi="Times New Roman" w:cs="Times New Roman"/>
          <w:sz w:val="24"/>
          <w:szCs w:val="24"/>
        </w:rPr>
        <w:t xml:space="preserve"> fin</w:t>
      </w:r>
      <w:r w:rsidR="00D83806">
        <w:rPr>
          <w:rFonts w:ascii="Times New Roman" w:hAnsi="Times New Roman" w:cs="Times New Roman"/>
          <w:sz w:val="24"/>
          <w:szCs w:val="24"/>
        </w:rPr>
        <w:t xml:space="preserve">ančných prostriedkov podľa účelov, ako </w:t>
      </w:r>
      <w:r w:rsidR="00BA1CEE">
        <w:rPr>
          <w:rFonts w:ascii="Times New Roman" w:hAnsi="Times New Roman" w:cs="Times New Roman"/>
          <w:sz w:val="24"/>
          <w:szCs w:val="24"/>
        </w:rPr>
        <w:t>je uvedené v nasledujúcej tabuľke.</w:t>
      </w:r>
    </w:p>
    <w:p w:rsidR="00DA2447" w:rsidRDefault="00DA2447" w:rsidP="00DA244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DA2447" w:rsidRPr="00FF0C20" w:rsidRDefault="00DA2447" w:rsidP="00DA244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97156">
        <w:rPr>
          <w:rFonts w:ascii="Times New Roman" w:hAnsi="Times New Roman" w:cs="Times New Roman"/>
          <w:sz w:val="20"/>
          <w:szCs w:val="20"/>
        </w:rPr>
        <w:t xml:space="preserve">Tabuľka č. 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D97156">
        <w:rPr>
          <w:rFonts w:ascii="Times New Roman" w:hAnsi="Times New Roman" w:cs="Times New Roman"/>
          <w:sz w:val="20"/>
          <w:szCs w:val="20"/>
        </w:rPr>
        <w:t xml:space="preserve">: </w:t>
      </w:r>
      <w:r w:rsidRPr="009A0F21">
        <w:rPr>
          <w:rFonts w:ascii="Times New Roman" w:hAnsi="Times New Roman" w:cs="Times New Roman"/>
          <w:sz w:val="20"/>
          <w:szCs w:val="20"/>
        </w:rPr>
        <w:t>Prehľad podpory</w:t>
      </w:r>
      <w:r>
        <w:rPr>
          <w:rFonts w:ascii="Times New Roman" w:hAnsi="Times New Roman" w:cs="Times New Roman"/>
          <w:sz w:val="20"/>
          <w:szCs w:val="20"/>
        </w:rPr>
        <w:t xml:space="preserve"> na rozvoj bývania</w:t>
      </w:r>
      <w:r w:rsidRPr="009A0F21">
        <w:rPr>
          <w:rFonts w:ascii="Times New Roman" w:hAnsi="Times New Roman" w:cs="Times New Roman"/>
          <w:sz w:val="20"/>
          <w:szCs w:val="20"/>
        </w:rPr>
        <w:t xml:space="preserve"> podľa </w:t>
      </w:r>
      <w:r>
        <w:rPr>
          <w:rFonts w:ascii="Times New Roman" w:hAnsi="Times New Roman" w:cs="Times New Roman"/>
          <w:sz w:val="20"/>
          <w:szCs w:val="20"/>
        </w:rPr>
        <w:t>účelov</w:t>
      </w:r>
    </w:p>
    <w:p w:rsidR="00985CFD" w:rsidRDefault="00985CFD" w:rsidP="00730792">
      <w:pPr>
        <w:pStyle w:val="odrky"/>
        <w:spacing w:before="120" w:line="240" w:lineRule="auto"/>
        <w:ind w:firstLine="709"/>
        <w:rPr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27"/>
        <w:gridCol w:w="1701"/>
        <w:gridCol w:w="1559"/>
        <w:gridCol w:w="3009"/>
      </w:tblGrid>
      <w:tr w:rsidR="009E00C1" w:rsidRPr="00DA2447" w:rsidTr="00DA2447">
        <w:tc>
          <w:tcPr>
            <w:tcW w:w="3227" w:type="dxa"/>
            <w:vMerge w:val="restart"/>
          </w:tcPr>
          <w:p w:rsidR="009E00C1" w:rsidRPr="00DA2447" w:rsidRDefault="009E00C1" w:rsidP="009E00C1">
            <w:pPr>
              <w:pStyle w:val="odrky"/>
              <w:spacing w:before="120" w:line="240" w:lineRule="auto"/>
              <w:rPr>
                <w:b/>
                <w:sz w:val="20"/>
              </w:rPr>
            </w:pPr>
            <w:r w:rsidRPr="00DA2447">
              <w:rPr>
                <w:b/>
                <w:sz w:val="20"/>
              </w:rPr>
              <w:t>Účel</w:t>
            </w:r>
          </w:p>
        </w:tc>
        <w:tc>
          <w:tcPr>
            <w:tcW w:w="1701" w:type="dxa"/>
            <w:vMerge w:val="restart"/>
          </w:tcPr>
          <w:p w:rsidR="009E00C1" w:rsidRPr="00DA2447" w:rsidRDefault="009E00C1" w:rsidP="009E00C1">
            <w:pPr>
              <w:pStyle w:val="odrky"/>
              <w:spacing w:before="120" w:line="240" w:lineRule="auto"/>
              <w:rPr>
                <w:b/>
                <w:sz w:val="20"/>
              </w:rPr>
            </w:pPr>
            <w:r w:rsidRPr="00DA2447">
              <w:rPr>
                <w:b/>
                <w:sz w:val="20"/>
              </w:rPr>
              <w:t>Podpora celkom</w:t>
            </w:r>
          </w:p>
        </w:tc>
        <w:tc>
          <w:tcPr>
            <w:tcW w:w="4568" w:type="dxa"/>
            <w:gridSpan w:val="2"/>
          </w:tcPr>
          <w:p w:rsidR="009E00C1" w:rsidRPr="00DA2447" w:rsidRDefault="009E00C1" w:rsidP="009E00C1">
            <w:pPr>
              <w:pStyle w:val="odrky"/>
              <w:spacing w:before="120" w:line="240" w:lineRule="auto"/>
              <w:rPr>
                <w:b/>
                <w:sz w:val="20"/>
              </w:rPr>
            </w:pPr>
            <w:r w:rsidRPr="00DA2447">
              <w:rPr>
                <w:b/>
                <w:sz w:val="20"/>
              </w:rPr>
              <w:t>v tom</w:t>
            </w:r>
          </w:p>
        </w:tc>
      </w:tr>
      <w:tr w:rsidR="009E00C1" w:rsidRPr="00DA2447" w:rsidTr="00DA2447">
        <w:tc>
          <w:tcPr>
            <w:tcW w:w="3227" w:type="dxa"/>
            <w:vMerge/>
            <w:tcBorders>
              <w:bottom w:val="double" w:sz="4" w:space="0" w:color="auto"/>
            </w:tcBorders>
          </w:tcPr>
          <w:p w:rsidR="009E00C1" w:rsidRPr="00DA2447" w:rsidRDefault="009E00C1" w:rsidP="009E00C1">
            <w:pPr>
              <w:pStyle w:val="odrky"/>
              <w:spacing w:before="120" w:line="240" w:lineRule="auto"/>
              <w:rPr>
                <w:b/>
                <w:sz w:val="20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:rsidR="009E00C1" w:rsidRPr="00DA2447" w:rsidRDefault="009E00C1" w:rsidP="009E00C1">
            <w:pPr>
              <w:pStyle w:val="odrky"/>
              <w:spacing w:before="120" w:line="240" w:lineRule="auto"/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9E00C1" w:rsidRPr="00DA2447" w:rsidRDefault="009E00C1" w:rsidP="009E00C1">
            <w:pPr>
              <w:pStyle w:val="odrky"/>
              <w:spacing w:before="120" w:line="240" w:lineRule="auto"/>
              <w:rPr>
                <w:b/>
                <w:sz w:val="20"/>
              </w:rPr>
            </w:pPr>
            <w:r w:rsidRPr="00DA2447">
              <w:rPr>
                <w:b/>
                <w:sz w:val="20"/>
              </w:rPr>
              <w:t>úver</w:t>
            </w:r>
          </w:p>
        </w:tc>
        <w:tc>
          <w:tcPr>
            <w:tcW w:w="3009" w:type="dxa"/>
            <w:tcBorders>
              <w:bottom w:val="double" w:sz="4" w:space="0" w:color="auto"/>
            </w:tcBorders>
          </w:tcPr>
          <w:p w:rsidR="009E00C1" w:rsidRPr="00DA2447" w:rsidRDefault="009E00C1" w:rsidP="009E00C1">
            <w:pPr>
              <w:pStyle w:val="odrky"/>
              <w:spacing w:before="120" w:line="240" w:lineRule="auto"/>
              <w:rPr>
                <w:b/>
                <w:sz w:val="20"/>
              </w:rPr>
            </w:pPr>
            <w:r w:rsidRPr="00DA2447">
              <w:rPr>
                <w:b/>
                <w:sz w:val="20"/>
              </w:rPr>
              <w:t>dotácia/nenávratný príspevok</w:t>
            </w:r>
          </w:p>
        </w:tc>
      </w:tr>
      <w:tr w:rsidR="009E00C1" w:rsidRPr="009E00C1" w:rsidTr="00DA2447">
        <w:tc>
          <w:tcPr>
            <w:tcW w:w="3227" w:type="dxa"/>
            <w:tcBorders>
              <w:top w:val="double" w:sz="4" w:space="0" w:color="auto"/>
            </w:tcBorders>
          </w:tcPr>
          <w:p w:rsidR="009E00C1" w:rsidRPr="009E00C1" w:rsidRDefault="009E00C1" w:rsidP="009E00C1">
            <w:pPr>
              <w:pStyle w:val="odrky"/>
              <w:spacing w:before="120" w:line="240" w:lineRule="auto"/>
              <w:rPr>
                <w:sz w:val="20"/>
              </w:rPr>
            </w:pPr>
            <w:r>
              <w:rPr>
                <w:sz w:val="20"/>
              </w:rPr>
              <w:t>Obecné nájomné byty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9E00C1" w:rsidRPr="009E00C1" w:rsidRDefault="00931381" w:rsidP="00CC4A49">
            <w:pPr>
              <w:pStyle w:val="odrky"/>
              <w:tabs>
                <w:tab w:val="decimal" w:pos="1023"/>
              </w:tabs>
              <w:spacing w:before="120" w:line="240" w:lineRule="auto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 w:rsidR="00CC4A49">
              <w:rPr>
                <w:sz w:val="20"/>
              </w:rPr>
              <w:instrText xml:space="preserve"> =SUM(right) </w:instrText>
            </w:r>
            <w:r>
              <w:rPr>
                <w:sz w:val="20"/>
              </w:rPr>
              <w:fldChar w:fldCharType="separate"/>
            </w:r>
            <w:r w:rsidR="00CC4A49">
              <w:rPr>
                <w:noProof/>
                <w:sz w:val="20"/>
              </w:rPr>
              <w:t>110 302 164,47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9E00C1" w:rsidRPr="009E00C1" w:rsidRDefault="00CC4A49" w:rsidP="00CC4A49">
            <w:pPr>
              <w:pStyle w:val="odrky"/>
              <w:tabs>
                <w:tab w:val="decimal" w:pos="1023"/>
              </w:tabs>
              <w:spacing w:before="120" w:line="240" w:lineRule="auto"/>
              <w:rPr>
                <w:sz w:val="20"/>
              </w:rPr>
            </w:pPr>
            <w:r>
              <w:rPr>
                <w:sz w:val="20"/>
              </w:rPr>
              <w:t>77</w:t>
            </w:r>
            <w:r w:rsidR="009E00C1" w:rsidRPr="009E00C1">
              <w:rPr>
                <w:sz w:val="20"/>
              </w:rPr>
              <w:t> </w:t>
            </w:r>
            <w:r>
              <w:rPr>
                <w:sz w:val="20"/>
              </w:rPr>
              <w:t>340 884,47</w:t>
            </w:r>
          </w:p>
        </w:tc>
        <w:tc>
          <w:tcPr>
            <w:tcW w:w="3009" w:type="dxa"/>
            <w:tcBorders>
              <w:top w:val="double" w:sz="4" w:space="0" w:color="auto"/>
            </w:tcBorders>
          </w:tcPr>
          <w:p w:rsidR="009E00C1" w:rsidRPr="009E00C1" w:rsidRDefault="009E00C1" w:rsidP="00DA2447">
            <w:pPr>
              <w:pStyle w:val="odrky"/>
              <w:tabs>
                <w:tab w:val="decimal" w:pos="2018"/>
              </w:tabs>
              <w:spacing w:before="120" w:line="240" w:lineRule="auto"/>
              <w:rPr>
                <w:sz w:val="20"/>
              </w:rPr>
            </w:pPr>
            <w:r w:rsidRPr="009E00C1">
              <w:rPr>
                <w:sz w:val="20"/>
              </w:rPr>
              <w:t>32 961 280,00</w:t>
            </w:r>
          </w:p>
        </w:tc>
      </w:tr>
      <w:tr w:rsidR="009E00C1" w:rsidRPr="009E00C1" w:rsidTr="00DA2447">
        <w:tc>
          <w:tcPr>
            <w:tcW w:w="3227" w:type="dxa"/>
          </w:tcPr>
          <w:p w:rsidR="009E00C1" w:rsidRPr="009E00C1" w:rsidRDefault="009E00C1" w:rsidP="009E00C1">
            <w:pPr>
              <w:pStyle w:val="odrky"/>
              <w:spacing w:before="120" w:line="240" w:lineRule="auto"/>
              <w:rPr>
                <w:sz w:val="20"/>
              </w:rPr>
            </w:pPr>
            <w:r>
              <w:rPr>
                <w:sz w:val="20"/>
              </w:rPr>
              <w:t>Obnova bytového fondu</w:t>
            </w:r>
          </w:p>
        </w:tc>
        <w:tc>
          <w:tcPr>
            <w:tcW w:w="1701" w:type="dxa"/>
          </w:tcPr>
          <w:p w:rsidR="009E00C1" w:rsidRPr="009E00C1" w:rsidRDefault="009E00C1" w:rsidP="00D83806">
            <w:pPr>
              <w:pStyle w:val="odrky"/>
              <w:tabs>
                <w:tab w:val="decimal" w:pos="1023"/>
              </w:tabs>
              <w:spacing w:before="120" w:line="240" w:lineRule="auto"/>
              <w:rPr>
                <w:sz w:val="20"/>
              </w:rPr>
            </w:pPr>
            <w:r>
              <w:rPr>
                <w:sz w:val="20"/>
              </w:rPr>
              <w:t>39 779 190,46</w:t>
            </w:r>
          </w:p>
        </w:tc>
        <w:tc>
          <w:tcPr>
            <w:tcW w:w="1559" w:type="dxa"/>
          </w:tcPr>
          <w:p w:rsidR="009E00C1" w:rsidRPr="009E00C1" w:rsidRDefault="009E00C1" w:rsidP="00D83806">
            <w:pPr>
              <w:pStyle w:val="odrky"/>
              <w:tabs>
                <w:tab w:val="decimal" w:pos="1023"/>
              </w:tabs>
              <w:spacing w:before="120" w:line="240" w:lineRule="auto"/>
              <w:rPr>
                <w:sz w:val="20"/>
              </w:rPr>
            </w:pPr>
            <w:r>
              <w:rPr>
                <w:sz w:val="20"/>
              </w:rPr>
              <w:t>32 232 110,46</w:t>
            </w:r>
          </w:p>
        </w:tc>
        <w:tc>
          <w:tcPr>
            <w:tcW w:w="3009" w:type="dxa"/>
          </w:tcPr>
          <w:p w:rsidR="009E00C1" w:rsidRPr="009E00C1" w:rsidRDefault="009E00C1" w:rsidP="00DA2447">
            <w:pPr>
              <w:pStyle w:val="odrky"/>
              <w:tabs>
                <w:tab w:val="decimal" w:pos="2018"/>
              </w:tabs>
              <w:spacing w:before="120" w:line="240" w:lineRule="auto"/>
              <w:rPr>
                <w:sz w:val="20"/>
              </w:rPr>
            </w:pPr>
            <w:r>
              <w:rPr>
                <w:sz w:val="20"/>
              </w:rPr>
              <w:t>7 547 080,00</w:t>
            </w:r>
          </w:p>
        </w:tc>
      </w:tr>
      <w:tr w:rsidR="009E00C1" w:rsidRPr="009E00C1" w:rsidTr="00DA2447">
        <w:tc>
          <w:tcPr>
            <w:tcW w:w="3227" w:type="dxa"/>
          </w:tcPr>
          <w:p w:rsidR="009E00C1" w:rsidRPr="009E00C1" w:rsidRDefault="009E00C1" w:rsidP="009E00C1">
            <w:pPr>
              <w:pStyle w:val="odrky"/>
              <w:spacing w:before="120" w:line="240" w:lineRule="auto"/>
              <w:rPr>
                <w:sz w:val="20"/>
              </w:rPr>
            </w:pPr>
            <w:r>
              <w:rPr>
                <w:sz w:val="20"/>
              </w:rPr>
              <w:t>Byty do vlastníctva fyzických osôb</w:t>
            </w:r>
          </w:p>
        </w:tc>
        <w:tc>
          <w:tcPr>
            <w:tcW w:w="1701" w:type="dxa"/>
          </w:tcPr>
          <w:p w:rsidR="009E00C1" w:rsidRPr="009E00C1" w:rsidRDefault="00931381" w:rsidP="00DA2447">
            <w:pPr>
              <w:pStyle w:val="odrky"/>
              <w:tabs>
                <w:tab w:val="decimal" w:pos="1023"/>
              </w:tabs>
              <w:spacing w:before="120" w:line="240" w:lineRule="auto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 w:rsidR="00CC4A49">
              <w:rPr>
                <w:sz w:val="20"/>
              </w:rPr>
              <w:instrText xml:space="preserve"> =SUM(right) </w:instrText>
            </w:r>
            <w:r>
              <w:rPr>
                <w:sz w:val="20"/>
              </w:rPr>
              <w:fldChar w:fldCharType="separate"/>
            </w:r>
            <w:r w:rsidR="00CC4A49">
              <w:rPr>
                <w:noProof/>
                <w:sz w:val="20"/>
              </w:rPr>
              <w:t>26 383 539,04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9E00C1" w:rsidRPr="009E00C1" w:rsidRDefault="009E00C1" w:rsidP="00CC4A49">
            <w:pPr>
              <w:pStyle w:val="odrky"/>
              <w:tabs>
                <w:tab w:val="decimal" w:pos="1023"/>
              </w:tabs>
              <w:spacing w:before="120"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  <w:r w:rsidR="00CC4A49">
              <w:rPr>
                <w:sz w:val="20"/>
              </w:rPr>
              <w:t>6</w:t>
            </w:r>
            <w:r>
              <w:rPr>
                <w:sz w:val="20"/>
              </w:rPr>
              <w:t> </w:t>
            </w:r>
            <w:r w:rsidR="00CC4A49">
              <w:rPr>
                <w:sz w:val="20"/>
              </w:rPr>
              <w:t>364</w:t>
            </w:r>
            <w:r>
              <w:rPr>
                <w:sz w:val="20"/>
              </w:rPr>
              <w:t> </w:t>
            </w:r>
            <w:r w:rsidR="00CC4A49">
              <w:rPr>
                <w:sz w:val="20"/>
              </w:rPr>
              <w:t>019</w:t>
            </w:r>
            <w:r>
              <w:rPr>
                <w:sz w:val="20"/>
              </w:rPr>
              <w:t>,</w:t>
            </w:r>
            <w:r w:rsidR="00CC4A49">
              <w:rPr>
                <w:sz w:val="20"/>
              </w:rPr>
              <w:t>04</w:t>
            </w:r>
          </w:p>
        </w:tc>
        <w:tc>
          <w:tcPr>
            <w:tcW w:w="3009" w:type="dxa"/>
          </w:tcPr>
          <w:p w:rsidR="009E00C1" w:rsidRPr="009E00C1" w:rsidRDefault="009E00C1" w:rsidP="00DA2447">
            <w:pPr>
              <w:pStyle w:val="odrky"/>
              <w:tabs>
                <w:tab w:val="decimal" w:pos="2018"/>
              </w:tabs>
              <w:spacing w:before="120" w:line="240" w:lineRule="auto"/>
              <w:rPr>
                <w:sz w:val="20"/>
              </w:rPr>
            </w:pPr>
            <w:r>
              <w:rPr>
                <w:sz w:val="20"/>
              </w:rPr>
              <w:t>19 520,00</w:t>
            </w:r>
          </w:p>
        </w:tc>
      </w:tr>
      <w:tr w:rsidR="009E00C1" w:rsidRPr="00DA2447" w:rsidTr="00DA2447">
        <w:tc>
          <w:tcPr>
            <w:tcW w:w="3227" w:type="dxa"/>
          </w:tcPr>
          <w:p w:rsidR="009E00C1" w:rsidRPr="00DA2447" w:rsidRDefault="00DA2447" w:rsidP="009E00C1">
            <w:pPr>
              <w:pStyle w:val="odrky"/>
              <w:spacing w:before="120" w:line="240" w:lineRule="auto"/>
              <w:rPr>
                <w:b/>
                <w:sz w:val="20"/>
              </w:rPr>
            </w:pPr>
            <w:r w:rsidRPr="00DA2447">
              <w:rPr>
                <w:b/>
                <w:sz w:val="20"/>
              </w:rPr>
              <w:t>Spolu</w:t>
            </w:r>
          </w:p>
        </w:tc>
        <w:tc>
          <w:tcPr>
            <w:tcW w:w="1701" w:type="dxa"/>
          </w:tcPr>
          <w:p w:rsidR="009E00C1" w:rsidRPr="00DA2447" w:rsidRDefault="00931381" w:rsidP="009E00C1">
            <w:pPr>
              <w:pStyle w:val="odrky"/>
              <w:tabs>
                <w:tab w:val="decimal" w:pos="1023"/>
              </w:tabs>
              <w:spacing w:before="120" w:line="240" w:lineRule="auto"/>
              <w:rPr>
                <w:b/>
                <w:sz w:val="20"/>
              </w:rPr>
            </w:pPr>
            <w:r w:rsidRPr="00DA2447">
              <w:rPr>
                <w:b/>
                <w:sz w:val="20"/>
              </w:rPr>
              <w:fldChar w:fldCharType="begin"/>
            </w:r>
            <w:r w:rsidR="009E00C1" w:rsidRPr="00DA2447">
              <w:rPr>
                <w:b/>
                <w:sz w:val="20"/>
              </w:rPr>
              <w:instrText xml:space="preserve"> =SUM(ABOVE) </w:instrText>
            </w:r>
            <w:r w:rsidRPr="00DA2447">
              <w:rPr>
                <w:b/>
                <w:sz w:val="20"/>
              </w:rPr>
              <w:fldChar w:fldCharType="separate"/>
            </w:r>
            <w:r w:rsidR="00CC4A49">
              <w:rPr>
                <w:b/>
                <w:noProof/>
                <w:sz w:val="20"/>
              </w:rPr>
              <w:t>176 464 893,97</w:t>
            </w:r>
            <w:r w:rsidRPr="00DA2447">
              <w:rPr>
                <w:b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9E00C1" w:rsidRPr="00DA2447" w:rsidRDefault="00931381" w:rsidP="009E00C1">
            <w:pPr>
              <w:pStyle w:val="odrky"/>
              <w:tabs>
                <w:tab w:val="decimal" w:pos="1023"/>
              </w:tabs>
              <w:spacing w:before="120" w:line="240" w:lineRule="auto"/>
              <w:rPr>
                <w:b/>
                <w:sz w:val="20"/>
              </w:rPr>
            </w:pPr>
            <w:r w:rsidRPr="00DA2447">
              <w:rPr>
                <w:b/>
                <w:sz w:val="20"/>
              </w:rPr>
              <w:fldChar w:fldCharType="begin"/>
            </w:r>
            <w:r w:rsidR="00DA2447" w:rsidRPr="00DA2447">
              <w:rPr>
                <w:b/>
                <w:sz w:val="20"/>
              </w:rPr>
              <w:instrText xml:space="preserve"> =SUM(ABOVE) </w:instrText>
            </w:r>
            <w:r w:rsidRPr="00DA2447">
              <w:rPr>
                <w:b/>
                <w:sz w:val="20"/>
              </w:rPr>
              <w:fldChar w:fldCharType="separate"/>
            </w:r>
            <w:r w:rsidR="00CC4A49">
              <w:rPr>
                <w:b/>
                <w:noProof/>
                <w:sz w:val="20"/>
              </w:rPr>
              <w:t>135 937 013,97</w:t>
            </w:r>
            <w:r w:rsidRPr="00DA2447">
              <w:rPr>
                <w:b/>
                <w:sz w:val="20"/>
              </w:rPr>
              <w:fldChar w:fldCharType="end"/>
            </w:r>
          </w:p>
        </w:tc>
        <w:tc>
          <w:tcPr>
            <w:tcW w:w="3009" w:type="dxa"/>
          </w:tcPr>
          <w:p w:rsidR="009E00C1" w:rsidRPr="00DA2447" w:rsidRDefault="00931381" w:rsidP="00DA2447">
            <w:pPr>
              <w:pStyle w:val="odrky"/>
              <w:tabs>
                <w:tab w:val="decimal" w:pos="2018"/>
              </w:tabs>
              <w:spacing w:before="120" w:line="240" w:lineRule="auto"/>
              <w:rPr>
                <w:b/>
                <w:sz w:val="20"/>
              </w:rPr>
            </w:pPr>
            <w:r w:rsidRPr="00DA2447">
              <w:rPr>
                <w:b/>
                <w:sz w:val="20"/>
              </w:rPr>
              <w:fldChar w:fldCharType="begin"/>
            </w:r>
            <w:r w:rsidR="00DA2447" w:rsidRPr="00DA2447">
              <w:rPr>
                <w:b/>
                <w:sz w:val="20"/>
              </w:rPr>
              <w:instrText xml:space="preserve"> =SUM(ABOVE) </w:instrText>
            </w:r>
            <w:r w:rsidRPr="00DA2447">
              <w:rPr>
                <w:b/>
                <w:sz w:val="20"/>
              </w:rPr>
              <w:fldChar w:fldCharType="separate"/>
            </w:r>
            <w:r w:rsidR="00DA2447" w:rsidRPr="00DA2447">
              <w:rPr>
                <w:b/>
                <w:noProof/>
                <w:sz w:val="20"/>
              </w:rPr>
              <w:t>40 527 880</w:t>
            </w:r>
            <w:r w:rsidRPr="00DA2447">
              <w:rPr>
                <w:b/>
                <w:sz w:val="20"/>
              </w:rPr>
              <w:fldChar w:fldCharType="end"/>
            </w:r>
            <w:r w:rsidR="00DA2447" w:rsidRPr="00DA2447">
              <w:rPr>
                <w:b/>
                <w:sz w:val="20"/>
              </w:rPr>
              <w:t>,00</w:t>
            </w:r>
          </w:p>
        </w:tc>
      </w:tr>
    </w:tbl>
    <w:p w:rsidR="00DA2447" w:rsidRDefault="00DA2447" w:rsidP="00DA2447">
      <w:pPr>
        <w:pStyle w:val="odrky"/>
        <w:spacing w:before="120" w:line="240" w:lineRule="auto"/>
        <w:ind w:firstLine="709"/>
        <w:rPr>
          <w:szCs w:val="24"/>
        </w:rPr>
      </w:pPr>
    </w:p>
    <w:p w:rsidR="00DA2447" w:rsidRDefault="00D83806" w:rsidP="00DA2447">
      <w:pPr>
        <w:pStyle w:val="odrky"/>
        <w:spacing w:before="120" w:line="240" w:lineRule="auto"/>
        <w:ind w:firstLine="709"/>
        <w:rPr>
          <w:szCs w:val="24"/>
        </w:rPr>
      </w:pPr>
      <w:r>
        <w:rPr>
          <w:szCs w:val="24"/>
        </w:rPr>
        <w:t>Ako vidno,</w:t>
      </w:r>
      <w:r w:rsidR="00DA2447">
        <w:rPr>
          <w:szCs w:val="24"/>
        </w:rPr>
        <w:t xml:space="preserve"> najvyšší objem finančných prostriedkov 11</w:t>
      </w:r>
      <w:r w:rsidR="00CC4A49">
        <w:rPr>
          <w:szCs w:val="24"/>
        </w:rPr>
        <w:t>0 302</w:t>
      </w:r>
      <w:r w:rsidR="00DA2447">
        <w:rPr>
          <w:szCs w:val="24"/>
        </w:rPr>
        <w:t> </w:t>
      </w:r>
      <w:r w:rsidR="00CC4A49">
        <w:rPr>
          <w:szCs w:val="24"/>
        </w:rPr>
        <w:t>164,47</w:t>
      </w:r>
      <w:r w:rsidR="00DA2447">
        <w:rPr>
          <w:szCs w:val="24"/>
        </w:rPr>
        <w:t xml:space="preserve"> eur smeroval do </w:t>
      </w:r>
      <w:r w:rsidR="00DA2447" w:rsidRPr="00730792">
        <w:rPr>
          <w:szCs w:val="24"/>
          <w:u w:val="single"/>
        </w:rPr>
        <w:t>obstarania obecných nájomných bytov</w:t>
      </w:r>
      <w:r w:rsidR="00DA2447">
        <w:rPr>
          <w:szCs w:val="24"/>
        </w:rPr>
        <w:t xml:space="preserve"> vrátane prislúchajúcej tech</w:t>
      </w:r>
      <w:r w:rsidR="00CC4A49">
        <w:rPr>
          <w:szCs w:val="24"/>
        </w:rPr>
        <w:t>nickej vybavenosti, z ktorých 77 340</w:t>
      </w:r>
      <w:r w:rsidR="00DA2447">
        <w:rPr>
          <w:szCs w:val="24"/>
        </w:rPr>
        <w:t> </w:t>
      </w:r>
      <w:r w:rsidR="00CC4A49">
        <w:rPr>
          <w:szCs w:val="24"/>
        </w:rPr>
        <w:t>884,47</w:t>
      </w:r>
      <w:r w:rsidR="00DA2447">
        <w:rPr>
          <w:szCs w:val="24"/>
        </w:rPr>
        <w:t xml:space="preserve"> eur (70,</w:t>
      </w:r>
      <w:r w:rsidR="00CC4A49">
        <w:rPr>
          <w:szCs w:val="24"/>
        </w:rPr>
        <w:t>12</w:t>
      </w:r>
      <w:r w:rsidR="00DA2447">
        <w:rPr>
          <w:szCs w:val="24"/>
        </w:rPr>
        <w:t xml:space="preserve"> %) predstavuje úverová </w:t>
      </w:r>
      <w:r w:rsidR="00CC4A49">
        <w:rPr>
          <w:szCs w:val="24"/>
        </w:rPr>
        <w:t>zložka a 32 961 280,00 eur (29,88</w:t>
      </w:r>
      <w:r w:rsidR="00DA2447">
        <w:rPr>
          <w:szCs w:val="24"/>
        </w:rPr>
        <w:t> %)</w:t>
      </w:r>
      <w:r w:rsidR="00E6154F">
        <w:rPr>
          <w:szCs w:val="24"/>
        </w:rPr>
        <w:t xml:space="preserve"> dotácie</w:t>
      </w:r>
      <w:r w:rsidR="00DA2447">
        <w:rPr>
          <w:szCs w:val="24"/>
        </w:rPr>
        <w:t xml:space="preserve">. </w:t>
      </w:r>
    </w:p>
    <w:p w:rsidR="00DA2447" w:rsidRDefault="00DA2447" w:rsidP="00DA2447">
      <w:pPr>
        <w:pStyle w:val="odrky"/>
        <w:spacing w:before="120" w:line="240" w:lineRule="auto"/>
        <w:ind w:firstLine="709"/>
        <w:rPr>
          <w:szCs w:val="24"/>
        </w:rPr>
      </w:pPr>
      <w:r w:rsidRPr="00730792">
        <w:rPr>
          <w:szCs w:val="24"/>
          <w:u w:val="single"/>
        </w:rPr>
        <w:t>Na obnovu bytového fondu v bytových domoch</w:t>
      </w:r>
      <w:r w:rsidRPr="00730792">
        <w:rPr>
          <w:szCs w:val="24"/>
        </w:rPr>
        <w:t xml:space="preserve"> bolo</w:t>
      </w:r>
      <w:r>
        <w:rPr>
          <w:szCs w:val="24"/>
        </w:rPr>
        <w:t xml:space="preserve"> </w:t>
      </w:r>
      <w:r w:rsidRPr="00730792">
        <w:rPr>
          <w:szCs w:val="24"/>
        </w:rPr>
        <w:t>pos</w:t>
      </w:r>
      <w:r>
        <w:rPr>
          <w:szCs w:val="24"/>
        </w:rPr>
        <w:t>kytnutých celkom 39 779 190,46 eur, z ktorých 32 232 110,46 eur (81,03 %) predstavuje úverová zložka a 7 547 080,00 eur (18,97 %)</w:t>
      </w:r>
      <w:r w:rsidR="00D83806">
        <w:rPr>
          <w:szCs w:val="24"/>
        </w:rPr>
        <w:t xml:space="preserve"> dotácie</w:t>
      </w:r>
      <w:r>
        <w:rPr>
          <w:szCs w:val="24"/>
        </w:rPr>
        <w:t>.</w:t>
      </w:r>
    </w:p>
    <w:p w:rsidR="00DA2447" w:rsidRDefault="00D83806" w:rsidP="00DA2447">
      <w:pPr>
        <w:pStyle w:val="odrky"/>
        <w:spacing w:before="120" w:line="240" w:lineRule="auto"/>
        <w:ind w:firstLine="709"/>
        <w:rPr>
          <w:szCs w:val="24"/>
        </w:rPr>
      </w:pPr>
      <w:r>
        <w:rPr>
          <w:szCs w:val="24"/>
        </w:rPr>
        <w:lastRenderedPageBreak/>
        <w:t>Na</w:t>
      </w:r>
      <w:r w:rsidR="00DA2447">
        <w:rPr>
          <w:szCs w:val="24"/>
        </w:rPr>
        <w:t xml:space="preserve"> </w:t>
      </w:r>
      <w:r w:rsidR="00DA2447" w:rsidRPr="00330226">
        <w:rPr>
          <w:szCs w:val="24"/>
          <w:u w:val="single"/>
        </w:rPr>
        <w:t xml:space="preserve">obstaranie bytov </w:t>
      </w:r>
      <w:r>
        <w:rPr>
          <w:szCs w:val="24"/>
          <w:u w:val="single"/>
        </w:rPr>
        <w:t xml:space="preserve">v rodinných domoch a bytových domoch </w:t>
      </w:r>
      <w:r w:rsidR="00DA2447" w:rsidRPr="00330226">
        <w:rPr>
          <w:szCs w:val="24"/>
          <w:u w:val="single"/>
        </w:rPr>
        <w:t>do vlastníctva fyzických osôb</w:t>
      </w:r>
      <w:r w:rsidR="00DA2447">
        <w:rPr>
          <w:szCs w:val="24"/>
        </w:rPr>
        <w:t xml:space="preserve"> boli poskytnuté </w:t>
      </w:r>
      <w:r>
        <w:rPr>
          <w:szCs w:val="24"/>
        </w:rPr>
        <w:t xml:space="preserve">úvery zo Štátneho fondu rozvoja bývania </w:t>
      </w:r>
      <w:r w:rsidR="00CC4A49">
        <w:rPr>
          <w:szCs w:val="24"/>
        </w:rPr>
        <w:t>vo výške 26</w:t>
      </w:r>
      <w:r w:rsidR="00DA2447">
        <w:rPr>
          <w:szCs w:val="24"/>
        </w:rPr>
        <w:t> </w:t>
      </w:r>
      <w:r w:rsidR="00CC4A49">
        <w:rPr>
          <w:szCs w:val="24"/>
        </w:rPr>
        <w:t>383</w:t>
      </w:r>
      <w:r w:rsidR="00DA2447">
        <w:rPr>
          <w:szCs w:val="24"/>
        </w:rPr>
        <w:t> </w:t>
      </w:r>
      <w:r w:rsidR="00CC4A49">
        <w:rPr>
          <w:szCs w:val="24"/>
        </w:rPr>
        <w:t>539</w:t>
      </w:r>
      <w:r w:rsidR="00DA2447">
        <w:rPr>
          <w:szCs w:val="24"/>
        </w:rPr>
        <w:t>,</w:t>
      </w:r>
      <w:r w:rsidR="00CC4A49">
        <w:rPr>
          <w:szCs w:val="24"/>
        </w:rPr>
        <w:t>04</w:t>
      </w:r>
      <w:r w:rsidR="00DA2447">
        <w:rPr>
          <w:szCs w:val="24"/>
        </w:rPr>
        <w:t xml:space="preserve"> eur</w:t>
      </w:r>
      <w:r>
        <w:rPr>
          <w:szCs w:val="24"/>
        </w:rPr>
        <w:t xml:space="preserve"> (vrátane nenávratného príspevku pre zdravotne ťažko postihnuté osoby).</w:t>
      </w:r>
    </w:p>
    <w:p w:rsidR="00DA2447" w:rsidRDefault="00DA2447" w:rsidP="00535479">
      <w:pPr>
        <w:pStyle w:val="odrky"/>
        <w:spacing w:before="120" w:line="240" w:lineRule="auto"/>
        <w:rPr>
          <w:sz w:val="20"/>
        </w:rPr>
      </w:pPr>
    </w:p>
    <w:p w:rsidR="00535479" w:rsidRPr="004C1C14" w:rsidRDefault="00535479" w:rsidP="00535479">
      <w:pPr>
        <w:pStyle w:val="odrky"/>
        <w:spacing w:before="120" w:line="240" w:lineRule="auto"/>
        <w:rPr>
          <w:sz w:val="20"/>
        </w:rPr>
      </w:pPr>
      <w:r w:rsidRPr="004C1C14">
        <w:rPr>
          <w:sz w:val="20"/>
        </w:rPr>
        <w:t xml:space="preserve">Graf č. </w:t>
      </w:r>
      <w:r>
        <w:rPr>
          <w:sz w:val="20"/>
        </w:rPr>
        <w:t>2</w:t>
      </w:r>
      <w:r w:rsidRPr="004C1C14">
        <w:rPr>
          <w:sz w:val="20"/>
        </w:rPr>
        <w:t xml:space="preserve"> – Podiel podpory na rozvoj bývania</w:t>
      </w:r>
      <w:r>
        <w:rPr>
          <w:sz w:val="20"/>
        </w:rPr>
        <w:t xml:space="preserve"> na jednotlivé účely</w:t>
      </w:r>
    </w:p>
    <w:p w:rsidR="00535479" w:rsidRPr="00730792" w:rsidRDefault="00535479" w:rsidP="00730792">
      <w:pPr>
        <w:pStyle w:val="odrky"/>
        <w:spacing w:before="120" w:line="240" w:lineRule="auto"/>
        <w:ind w:firstLine="709"/>
        <w:rPr>
          <w:szCs w:val="24"/>
          <w:u w:val="single"/>
        </w:rPr>
      </w:pPr>
    </w:p>
    <w:p w:rsidR="00FB57FB" w:rsidRDefault="00BF484B" w:rsidP="00A636C2">
      <w:pPr>
        <w:pStyle w:val="odrky"/>
        <w:spacing w:before="120" w:line="240" w:lineRule="auto"/>
        <w:ind w:firstLine="425"/>
        <w:rPr>
          <w:noProof/>
          <w:szCs w:val="24"/>
        </w:rPr>
      </w:pPr>
      <w:r w:rsidRPr="00BF484B">
        <w:rPr>
          <w:noProof/>
          <w:szCs w:val="24"/>
        </w:rPr>
        <w:drawing>
          <wp:inline distT="0" distB="0" distL="0" distR="0">
            <wp:extent cx="4791489" cy="3069204"/>
            <wp:effectExtent l="19050" t="0" r="9111" b="0"/>
            <wp:docPr id="5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C4A49" w:rsidRDefault="00CC4A49" w:rsidP="00A636C2">
      <w:pPr>
        <w:pStyle w:val="odrky"/>
        <w:spacing w:before="120" w:line="240" w:lineRule="auto"/>
        <w:ind w:firstLine="425"/>
        <w:rPr>
          <w:szCs w:val="24"/>
        </w:rPr>
      </w:pPr>
    </w:p>
    <w:p w:rsidR="00A80094" w:rsidRDefault="00535479" w:rsidP="00A636C2">
      <w:pPr>
        <w:pStyle w:val="odrky"/>
        <w:spacing w:before="120" w:line="240" w:lineRule="auto"/>
        <w:ind w:firstLine="425"/>
        <w:rPr>
          <w:szCs w:val="24"/>
        </w:rPr>
      </w:pPr>
      <w:r>
        <w:rPr>
          <w:szCs w:val="24"/>
        </w:rPr>
        <w:tab/>
        <w:t>Z</w:t>
      </w:r>
      <w:r w:rsidR="00DA2447">
        <w:rPr>
          <w:szCs w:val="24"/>
        </w:rPr>
        <w:t xml:space="preserve"> tabuľky č. 7 a </w:t>
      </w:r>
      <w:r>
        <w:rPr>
          <w:szCs w:val="24"/>
        </w:rPr>
        <w:t>grafu č. 2 vyplýva, že z celkového objemu finančných prostriedkov na rozvoj bývania smerovalo na obstaranie obecných nájomných bytov 6</w:t>
      </w:r>
      <w:r w:rsidR="00BF484B">
        <w:rPr>
          <w:szCs w:val="24"/>
        </w:rPr>
        <w:t>2</w:t>
      </w:r>
      <w:r>
        <w:rPr>
          <w:szCs w:val="24"/>
        </w:rPr>
        <w:t>,</w:t>
      </w:r>
      <w:r w:rsidR="00BF484B">
        <w:rPr>
          <w:szCs w:val="24"/>
        </w:rPr>
        <w:t>51</w:t>
      </w:r>
      <w:r>
        <w:rPr>
          <w:szCs w:val="24"/>
        </w:rPr>
        <w:t> %, z</w:t>
      </w:r>
      <w:r w:rsidR="00BF484B">
        <w:rPr>
          <w:szCs w:val="24"/>
        </w:rPr>
        <w:t> toho 43</w:t>
      </w:r>
      <w:r w:rsidR="00DA2447">
        <w:rPr>
          <w:szCs w:val="24"/>
        </w:rPr>
        <w:t>,</w:t>
      </w:r>
      <w:r w:rsidR="00BF484B">
        <w:rPr>
          <w:szCs w:val="24"/>
        </w:rPr>
        <w:t>8</w:t>
      </w:r>
      <w:r w:rsidR="00DA2447">
        <w:rPr>
          <w:szCs w:val="24"/>
        </w:rPr>
        <w:t xml:space="preserve">3 % vo forme úveru a </w:t>
      </w:r>
      <w:r>
        <w:rPr>
          <w:szCs w:val="24"/>
        </w:rPr>
        <w:t xml:space="preserve">18,68 % z dotačných zdrojov. </w:t>
      </w:r>
      <w:r w:rsidR="00985CFD">
        <w:rPr>
          <w:szCs w:val="24"/>
        </w:rPr>
        <w:t>Podiel zdrojov určených n</w:t>
      </w:r>
      <w:r>
        <w:rPr>
          <w:szCs w:val="24"/>
        </w:rPr>
        <w:t xml:space="preserve">a obnovu bytového fondu </w:t>
      </w:r>
      <w:r w:rsidR="00985CFD">
        <w:rPr>
          <w:szCs w:val="24"/>
        </w:rPr>
        <w:t>predstavoval 22,5</w:t>
      </w:r>
      <w:r w:rsidR="00BF484B">
        <w:rPr>
          <w:szCs w:val="24"/>
        </w:rPr>
        <w:t>5</w:t>
      </w:r>
      <w:r w:rsidR="00985CFD">
        <w:rPr>
          <w:szCs w:val="24"/>
        </w:rPr>
        <w:t> %, z to</w:t>
      </w:r>
      <w:r w:rsidR="00BF484B">
        <w:rPr>
          <w:szCs w:val="24"/>
        </w:rPr>
        <w:t>ho 18,27 % vo forme úveru a 4,28</w:t>
      </w:r>
      <w:r w:rsidR="00985CFD">
        <w:rPr>
          <w:szCs w:val="24"/>
        </w:rPr>
        <w:t> % z dotačných zdrojov. Podiel podpory vlastníckeho bývania obstarávaného fyz</w:t>
      </w:r>
      <w:r w:rsidR="00BF484B">
        <w:rPr>
          <w:szCs w:val="24"/>
        </w:rPr>
        <w:t>ickými osobami predstavoval 14,95</w:t>
      </w:r>
      <w:r w:rsidR="00985CFD">
        <w:rPr>
          <w:szCs w:val="24"/>
        </w:rPr>
        <w:t> %, z toho 14,</w:t>
      </w:r>
      <w:r w:rsidR="00BF484B">
        <w:rPr>
          <w:szCs w:val="24"/>
        </w:rPr>
        <w:t>9</w:t>
      </w:r>
      <w:r w:rsidR="00985CFD">
        <w:rPr>
          <w:szCs w:val="24"/>
        </w:rPr>
        <w:t>4 % vo forme úveru a 0,01 % vo forme nenávratného príspevku.</w:t>
      </w:r>
    </w:p>
    <w:p w:rsidR="00B13A0D" w:rsidRDefault="00B13A0D" w:rsidP="00A636C2">
      <w:pPr>
        <w:pStyle w:val="odrky"/>
        <w:spacing w:before="120" w:line="240" w:lineRule="auto"/>
        <w:ind w:firstLine="425"/>
        <w:rPr>
          <w:szCs w:val="24"/>
        </w:rPr>
      </w:pPr>
    </w:p>
    <w:sectPr w:rsidR="00B13A0D" w:rsidSect="004908F7">
      <w:footerReference w:type="default" r:id="rId10"/>
      <w:pgSz w:w="11906" w:h="16838"/>
      <w:pgMar w:top="1247" w:right="1133" w:bottom="1417" w:left="1417" w:header="708" w:footer="563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CEB" w:rsidRDefault="00105CEB" w:rsidP="00614D64">
      <w:pPr>
        <w:spacing w:after="0" w:line="240" w:lineRule="auto"/>
      </w:pPr>
      <w:r>
        <w:separator/>
      </w:r>
    </w:p>
  </w:endnote>
  <w:endnote w:type="continuationSeparator" w:id="1">
    <w:p w:rsidR="00105CEB" w:rsidRDefault="00105CEB" w:rsidP="00614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140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05CEB" w:rsidRPr="00614D64" w:rsidRDefault="00105CEB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4D6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4D6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14D6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14D6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05CEB" w:rsidRDefault="00105C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CEB" w:rsidRDefault="00105CEB" w:rsidP="00614D64">
      <w:pPr>
        <w:spacing w:after="0" w:line="240" w:lineRule="auto"/>
      </w:pPr>
      <w:r>
        <w:separator/>
      </w:r>
    </w:p>
  </w:footnote>
  <w:footnote w:type="continuationSeparator" w:id="1">
    <w:p w:rsidR="00105CEB" w:rsidRDefault="00105CEB" w:rsidP="00614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5FFB"/>
    <w:multiLevelType w:val="hybridMultilevel"/>
    <w:tmpl w:val="EBE8BE56"/>
    <w:lvl w:ilvl="0" w:tplc="02F02CB8">
      <w:start w:val="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33C79"/>
    <w:multiLevelType w:val="hybridMultilevel"/>
    <w:tmpl w:val="C8589666"/>
    <w:lvl w:ilvl="0" w:tplc="D11C9EE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07A11"/>
    <w:multiLevelType w:val="hybridMultilevel"/>
    <w:tmpl w:val="6E6EF8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61AEA"/>
    <w:multiLevelType w:val="hybridMultilevel"/>
    <w:tmpl w:val="5BA42C8E"/>
    <w:lvl w:ilvl="0" w:tplc="5A168040">
      <w:start w:val="1"/>
      <w:numFmt w:val="bullet"/>
      <w:lvlText w:val="-"/>
      <w:lvlJc w:val="left"/>
      <w:pPr>
        <w:tabs>
          <w:tab w:val="num" w:pos="870"/>
        </w:tabs>
        <w:ind w:left="870" w:hanging="87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4">
    <w:nsid w:val="16463D8A"/>
    <w:multiLevelType w:val="hybridMultilevel"/>
    <w:tmpl w:val="0B1EEE9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63285"/>
    <w:multiLevelType w:val="hybridMultilevel"/>
    <w:tmpl w:val="3BCC7D1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F7BD5"/>
    <w:multiLevelType w:val="hybridMultilevel"/>
    <w:tmpl w:val="B0BEEFB0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6E98584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CE6B1E"/>
    <w:multiLevelType w:val="hybridMultilevel"/>
    <w:tmpl w:val="AA921C4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625A7C"/>
    <w:multiLevelType w:val="hybridMultilevel"/>
    <w:tmpl w:val="2508115E"/>
    <w:lvl w:ilvl="0" w:tplc="6E985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458E0E93"/>
    <w:multiLevelType w:val="hybridMultilevel"/>
    <w:tmpl w:val="473C21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633447"/>
    <w:multiLevelType w:val="hybridMultilevel"/>
    <w:tmpl w:val="936869EA"/>
    <w:lvl w:ilvl="0" w:tplc="8D8E1128">
      <w:numFmt w:val="bullet"/>
      <w:lvlText w:val="-"/>
      <w:lvlJc w:val="left"/>
      <w:pPr>
        <w:ind w:left="426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1">
    <w:nsid w:val="5A7A3E97"/>
    <w:multiLevelType w:val="hybridMultilevel"/>
    <w:tmpl w:val="845AF35E"/>
    <w:lvl w:ilvl="0" w:tplc="5A168040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60014428"/>
    <w:multiLevelType w:val="hybridMultilevel"/>
    <w:tmpl w:val="3C284B48"/>
    <w:lvl w:ilvl="0" w:tplc="44B8CDF2">
      <w:start w:val="9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641D7112"/>
    <w:multiLevelType w:val="hybridMultilevel"/>
    <w:tmpl w:val="F190B732"/>
    <w:lvl w:ilvl="0" w:tplc="96ACD91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3"/>
  </w:num>
  <w:num w:numId="4">
    <w:abstractNumId w:val="3"/>
  </w:num>
  <w:num w:numId="5">
    <w:abstractNumId w:val="11"/>
  </w:num>
  <w:num w:numId="6">
    <w:abstractNumId w:val="10"/>
  </w:num>
  <w:num w:numId="7">
    <w:abstractNumId w:val="7"/>
  </w:num>
  <w:num w:numId="8">
    <w:abstractNumId w:val="9"/>
  </w:num>
  <w:num w:numId="9">
    <w:abstractNumId w:val="6"/>
  </w:num>
  <w:num w:numId="10">
    <w:abstractNumId w:val="8"/>
  </w:num>
  <w:num w:numId="11">
    <w:abstractNumId w:val="0"/>
  </w:num>
  <w:num w:numId="12">
    <w:abstractNumId w:val="5"/>
  </w:num>
  <w:num w:numId="13">
    <w:abstractNumId w:val="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0"/>
    <w:footnote w:id="1"/>
  </w:footnotePr>
  <w:endnotePr>
    <w:endnote w:id="0"/>
    <w:endnote w:id="1"/>
  </w:endnotePr>
  <w:compat/>
  <w:rsids>
    <w:rsidRoot w:val="00050F28"/>
    <w:rsid w:val="00000505"/>
    <w:rsid w:val="0000533C"/>
    <w:rsid w:val="00005684"/>
    <w:rsid w:val="00006CEF"/>
    <w:rsid w:val="000070DB"/>
    <w:rsid w:val="00010617"/>
    <w:rsid w:val="000118EE"/>
    <w:rsid w:val="00012C2D"/>
    <w:rsid w:val="00013272"/>
    <w:rsid w:val="00015E86"/>
    <w:rsid w:val="00027ABD"/>
    <w:rsid w:val="000312DE"/>
    <w:rsid w:val="0003138E"/>
    <w:rsid w:val="00031435"/>
    <w:rsid w:val="000354FF"/>
    <w:rsid w:val="000360AF"/>
    <w:rsid w:val="000402D8"/>
    <w:rsid w:val="00042923"/>
    <w:rsid w:val="00047924"/>
    <w:rsid w:val="00050F28"/>
    <w:rsid w:val="0005216B"/>
    <w:rsid w:val="00053093"/>
    <w:rsid w:val="00054BD4"/>
    <w:rsid w:val="00060B06"/>
    <w:rsid w:val="0006122A"/>
    <w:rsid w:val="0006693E"/>
    <w:rsid w:val="000707B5"/>
    <w:rsid w:val="00070B4E"/>
    <w:rsid w:val="00073BFE"/>
    <w:rsid w:val="0007641C"/>
    <w:rsid w:val="000860AE"/>
    <w:rsid w:val="00096A1B"/>
    <w:rsid w:val="000A017F"/>
    <w:rsid w:val="000A3675"/>
    <w:rsid w:val="000A6601"/>
    <w:rsid w:val="000B0DC7"/>
    <w:rsid w:val="000B298E"/>
    <w:rsid w:val="000B2DCA"/>
    <w:rsid w:val="000B5C7A"/>
    <w:rsid w:val="000B602D"/>
    <w:rsid w:val="000C085A"/>
    <w:rsid w:val="000C1B1C"/>
    <w:rsid w:val="000C3F39"/>
    <w:rsid w:val="000C49C5"/>
    <w:rsid w:val="000C5D53"/>
    <w:rsid w:val="000C784C"/>
    <w:rsid w:val="000E1A3D"/>
    <w:rsid w:val="000E21C1"/>
    <w:rsid w:val="000E2F10"/>
    <w:rsid w:val="000E3B2F"/>
    <w:rsid w:val="000E57E9"/>
    <w:rsid w:val="000F155C"/>
    <w:rsid w:val="000F62C0"/>
    <w:rsid w:val="00100247"/>
    <w:rsid w:val="00105A0A"/>
    <w:rsid w:val="00105CEB"/>
    <w:rsid w:val="0011257F"/>
    <w:rsid w:val="001134C0"/>
    <w:rsid w:val="001141C8"/>
    <w:rsid w:val="001146F0"/>
    <w:rsid w:val="00122F5A"/>
    <w:rsid w:val="00126C3E"/>
    <w:rsid w:val="001274B6"/>
    <w:rsid w:val="001410C6"/>
    <w:rsid w:val="001449CC"/>
    <w:rsid w:val="00144E4F"/>
    <w:rsid w:val="001520B8"/>
    <w:rsid w:val="0017167E"/>
    <w:rsid w:val="00172C85"/>
    <w:rsid w:val="00175382"/>
    <w:rsid w:val="00175CEE"/>
    <w:rsid w:val="00195A1D"/>
    <w:rsid w:val="001A140B"/>
    <w:rsid w:val="001A26F7"/>
    <w:rsid w:val="001A2910"/>
    <w:rsid w:val="001B04A8"/>
    <w:rsid w:val="001C5500"/>
    <w:rsid w:val="001D2B6D"/>
    <w:rsid w:val="001D2CA1"/>
    <w:rsid w:val="001D370D"/>
    <w:rsid w:val="001D799A"/>
    <w:rsid w:val="001E7C17"/>
    <w:rsid w:val="001F63D9"/>
    <w:rsid w:val="001F67CD"/>
    <w:rsid w:val="002051F4"/>
    <w:rsid w:val="00206543"/>
    <w:rsid w:val="00210980"/>
    <w:rsid w:val="0021208C"/>
    <w:rsid w:val="0021586B"/>
    <w:rsid w:val="00216C42"/>
    <w:rsid w:val="00216C97"/>
    <w:rsid w:val="00221208"/>
    <w:rsid w:val="00221DB6"/>
    <w:rsid w:val="00222DC2"/>
    <w:rsid w:val="00226F16"/>
    <w:rsid w:val="00230F01"/>
    <w:rsid w:val="00233459"/>
    <w:rsid w:val="002416F0"/>
    <w:rsid w:val="00244F56"/>
    <w:rsid w:val="002503E7"/>
    <w:rsid w:val="002535EB"/>
    <w:rsid w:val="00261377"/>
    <w:rsid w:val="00261F0E"/>
    <w:rsid w:val="00266F6B"/>
    <w:rsid w:val="002671F6"/>
    <w:rsid w:val="0027388C"/>
    <w:rsid w:val="00283DFC"/>
    <w:rsid w:val="00284DA0"/>
    <w:rsid w:val="00285357"/>
    <w:rsid w:val="00292ED7"/>
    <w:rsid w:val="00294D90"/>
    <w:rsid w:val="002953B1"/>
    <w:rsid w:val="002A0332"/>
    <w:rsid w:val="002A18FB"/>
    <w:rsid w:val="002A399E"/>
    <w:rsid w:val="002A4C2E"/>
    <w:rsid w:val="002A4FC2"/>
    <w:rsid w:val="002B3C98"/>
    <w:rsid w:val="002B50A7"/>
    <w:rsid w:val="002C02AB"/>
    <w:rsid w:val="002C1B3E"/>
    <w:rsid w:val="002C3826"/>
    <w:rsid w:val="002C5317"/>
    <w:rsid w:val="002D2F4A"/>
    <w:rsid w:val="002D6F5B"/>
    <w:rsid w:val="002E434F"/>
    <w:rsid w:val="002E4BA0"/>
    <w:rsid w:val="002E7959"/>
    <w:rsid w:val="002F2345"/>
    <w:rsid w:val="002F7159"/>
    <w:rsid w:val="00301AE2"/>
    <w:rsid w:val="00302351"/>
    <w:rsid w:val="00310E65"/>
    <w:rsid w:val="00314367"/>
    <w:rsid w:val="0031711E"/>
    <w:rsid w:val="0032142D"/>
    <w:rsid w:val="00326697"/>
    <w:rsid w:val="00327E80"/>
    <w:rsid w:val="00330226"/>
    <w:rsid w:val="00340165"/>
    <w:rsid w:val="003430D5"/>
    <w:rsid w:val="0034760A"/>
    <w:rsid w:val="00351CE3"/>
    <w:rsid w:val="0035728A"/>
    <w:rsid w:val="0036183F"/>
    <w:rsid w:val="003648F6"/>
    <w:rsid w:val="00367773"/>
    <w:rsid w:val="00376EF3"/>
    <w:rsid w:val="00382887"/>
    <w:rsid w:val="00390DDD"/>
    <w:rsid w:val="00391342"/>
    <w:rsid w:val="00393C50"/>
    <w:rsid w:val="00394558"/>
    <w:rsid w:val="003A0FB4"/>
    <w:rsid w:val="003A6651"/>
    <w:rsid w:val="003A69D5"/>
    <w:rsid w:val="003B1184"/>
    <w:rsid w:val="003B3807"/>
    <w:rsid w:val="003B3CA9"/>
    <w:rsid w:val="003B6169"/>
    <w:rsid w:val="003B7221"/>
    <w:rsid w:val="003C2689"/>
    <w:rsid w:val="003C4083"/>
    <w:rsid w:val="003D63F0"/>
    <w:rsid w:val="003D74CE"/>
    <w:rsid w:val="003E2B55"/>
    <w:rsid w:val="003F3DA4"/>
    <w:rsid w:val="003F522E"/>
    <w:rsid w:val="00401A82"/>
    <w:rsid w:val="00402A60"/>
    <w:rsid w:val="0041278B"/>
    <w:rsid w:val="00416892"/>
    <w:rsid w:val="00423AEF"/>
    <w:rsid w:val="00425555"/>
    <w:rsid w:val="00430316"/>
    <w:rsid w:val="0043066B"/>
    <w:rsid w:val="00432BF0"/>
    <w:rsid w:val="00435B5E"/>
    <w:rsid w:val="004362BD"/>
    <w:rsid w:val="00446603"/>
    <w:rsid w:val="00451825"/>
    <w:rsid w:val="00457F9E"/>
    <w:rsid w:val="0047168B"/>
    <w:rsid w:val="00472B9A"/>
    <w:rsid w:val="00472CA7"/>
    <w:rsid w:val="00472E8A"/>
    <w:rsid w:val="004908F7"/>
    <w:rsid w:val="00491D0A"/>
    <w:rsid w:val="00493989"/>
    <w:rsid w:val="004A3EB9"/>
    <w:rsid w:val="004B1AF6"/>
    <w:rsid w:val="004B384B"/>
    <w:rsid w:val="004C1C14"/>
    <w:rsid w:val="004D5209"/>
    <w:rsid w:val="004E1996"/>
    <w:rsid w:val="004E2CBD"/>
    <w:rsid w:val="004E2EB1"/>
    <w:rsid w:val="004E4654"/>
    <w:rsid w:val="004E5826"/>
    <w:rsid w:val="004E6773"/>
    <w:rsid w:val="004F033A"/>
    <w:rsid w:val="004F0483"/>
    <w:rsid w:val="004F4968"/>
    <w:rsid w:val="004F6A91"/>
    <w:rsid w:val="00505B5C"/>
    <w:rsid w:val="0051168E"/>
    <w:rsid w:val="00521E5B"/>
    <w:rsid w:val="00523499"/>
    <w:rsid w:val="005300A0"/>
    <w:rsid w:val="00530ECD"/>
    <w:rsid w:val="00532991"/>
    <w:rsid w:val="00534B7A"/>
    <w:rsid w:val="00535479"/>
    <w:rsid w:val="00535731"/>
    <w:rsid w:val="00536148"/>
    <w:rsid w:val="0053667D"/>
    <w:rsid w:val="0054214E"/>
    <w:rsid w:val="00554638"/>
    <w:rsid w:val="00556877"/>
    <w:rsid w:val="00557C3B"/>
    <w:rsid w:val="00562D7A"/>
    <w:rsid w:val="005645BA"/>
    <w:rsid w:val="00573EB1"/>
    <w:rsid w:val="005838EA"/>
    <w:rsid w:val="00586DC7"/>
    <w:rsid w:val="00587027"/>
    <w:rsid w:val="005877AA"/>
    <w:rsid w:val="00595C6A"/>
    <w:rsid w:val="005A31A2"/>
    <w:rsid w:val="005A76BB"/>
    <w:rsid w:val="005B1BFB"/>
    <w:rsid w:val="005B280C"/>
    <w:rsid w:val="005B5DCE"/>
    <w:rsid w:val="005B7575"/>
    <w:rsid w:val="005C016A"/>
    <w:rsid w:val="005C02F7"/>
    <w:rsid w:val="005C09A1"/>
    <w:rsid w:val="005C3C8D"/>
    <w:rsid w:val="005C73E5"/>
    <w:rsid w:val="005D3169"/>
    <w:rsid w:val="005F7AB6"/>
    <w:rsid w:val="006012A3"/>
    <w:rsid w:val="006048AC"/>
    <w:rsid w:val="00605309"/>
    <w:rsid w:val="00611220"/>
    <w:rsid w:val="006137F7"/>
    <w:rsid w:val="00614D64"/>
    <w:rsid w:val="00615576"/>
    <w:rsid w:val="006231FD"/>
    <w:rsid w:val="00633C85"/>
    <w:rsid w:val="00634D5F"/>
    <w:rsid w:val="00635F5B"/>
    <w:rsid w:val="00636CDA"/>
    <w:rsid w:val="00636EE6"/>
    <w:rsid w:val="00640FE8"/>
    <w:rsid w:val="0064383A"/>
    <w:rsid w:val="0065164F"/>
    <w:rsid w:val="00651B4F"/>
    <w:rsid w:val="006553D4"/>
    <w:rsid w:val="006629BD"/>
    <w:rsid w:val="0066415D"/>
    <w:rsid w:val="00665930"/>
    <w:rsid w:val="0066596E"/>
    <w:rsid w:val="006860E2"/>
    <w:rsid w:val="0068736F"/>
    <w:rsid w:val="00690532"/>
    <w:rsid w:val="006943E2"/>
    <w:rsid w:val="006950E5"/>
    <w:rsid w:val="00697495"/>
    <w:rsid w:val="006A1159"/>
    <w:rsid w:val="006A64A7"/>
    <w:rsid w:val="006B5030"/>
    <w:rsid w:val="006B74F9"/>
    <w:rsid w:val="006C16D3"/>
    <w:rsid w:val="006C1C75"/>
    <w:rsid w:val="006C4B43"/>
    <w:rsid w:val="006C5003"/>
    <w:rsid w:val="006C5E15"/>
    <w:rsid w:val="006D2861"/>
    <w:rsid w:val="006D451E"/>
    <w:rsid w:val="006D64CE"/>
    <w:rsid w:val="006E679E"/>
    <w:rsid w:val="006F0FE2"/>
    <w:rsid w:val="006F14D1"/>
    <w:rsid w:val="006F3DE6"/>
    <w:rsid w:val="006F5CC7"/>
    <w:rsid w:val="006F7D8E"/>
    <w:rsid w:val="007003E0"/>
    <w:rsid w:val="007031F2"/>
    <w:rsid w:val="00703BA1"/>
    <w:rsid w:val="007066F5"/>
    <w:rsid w:val="00707FA9"/>
    <w:rsid w:val="007115AB"/>
    <w:rsid w:val="00712820"/>
    <w:rsid w:val="007143ED"/>
    <w:rsid w:val="00714729"/>
    <w:rsid w:val="007236A3"/>
    <w:rsid w:val="007279A5"/>
    <w:rsid w:val="00730792"/>
    <w:rsid w:val="007318E2"/>
    <w:rsid w:val="007405BC"/>
    <w:rsid w:val="00740E41"/>
    <w:rsid w:val="00741805"/>
    <w:rsid w:val="00741C0B"/>
    <w:rsid w:val="0074340A"/>
    <w:rsid w:val="00744DBF"/>
    <w:rsid w:val="007472F7"/>
    <w:rsid w:val="007477BC"/>
    <w:rsid w:val="0075133A"/>
    <w:rsid w:val="0075765C"/>
    <w:rsid w:val="00761DB7"/>
    <w:rsid w:val="00764D94"/>
    <w:rsid w:val="00765567"/>
    <w:rsid w:val="007737B0"/>
    <w:rsid w:val="00776050"/>
    <w:rsid w:val="007768C6"/>
    <w:rsid w:val="007818B1"/>
    <w:rsid w:val="007856D8"/>
    <w:rsid w:val="007873E6"/>
    <w:rsid w:val="007904AB"/>
    <w:rsid w:val="0079404A"/>
    <w:rsid w:val="007970FA"/>
    <w:rsid w:val="0079789A"/>
    <w:rsid w:val="007C44B1"/>
    <w:rsid w:val="007C5839"/>
    <w:rsid w:val="007D407C"/>
    <w:rsid w:val="007D438C"/>
    <w:rsid w:val="007D714C"/>
    <w:rsid w:val="007E1BEB"/>
    <w:rsid w:val="007E6192"/>
    <w:rsid w:val="007F00EF"/>
    <w:rsid w:val="007F2349"/>
    <w:rsid w:val="007F4D2E"/>
    <w:rsid w:val="00804F4E"/>
    <w:rsid w:val="008057DD"/>
    <w:rsid w:val="008118D9"/>
    <w:rsid w:val="008209F2"/>
    <w:rsid w:val="00821E9A"/>
    <w:rsid w:val="00823FB0"/>
    <w:rsid w:val="0082647E"/>
    <w:rsid w:val="00830CE8"/>
    <w:rsid w:val="00837768"/>
    <w:rsid w:val="00840F59"/>
    <w:rsid w:val="0084125F"/>
    <w:rsid w:val="0084387D"/>
    <w:rsid w:val="00845475"/>
    <w:rsid w:val="00845531"/>
    <w:rsid w:val="00845E4A"/>
    <w:rsid w:val="00855D68"/>
    <w:rsid w:val="0085699B"/>
    <w:rsid w:val="008661FB"/>
    <w:rsid w:val="00866C8E"/>
    <w:rsid w:val="00874AE7"/>
    <w:rsid w:val="00875513"/>
    <w:rsid w:val="00876993"/>
    <w:rsid w:val="008769F9"/>
    <w:rsid w:val="00880319"/>
    <w:rsid w:val="008850E3"/>
    <w:rsid w:val="00886087"/>
    <w:rsid w:val="00887615"/>
    <w:rsid w:val="00890818"/>
    <w:rsid w:val="00891271"/>
    <w:rsid w:val="00894890"/>
    <w:rsid w:val="00896631"/>
    <w:rsid w:val="008971BE"/>
    <w:rsid w:val="008A169A"/>
    <w:rsid w:val="008A35B9"/>
    <w:rsid w:val="008A5AEC"/>
    <w:rsid w:val="008A6379"/>
    <w:rsid w:val="008A6F2D"/>
    <w:rsid w:val="008B37B9"/>
    <w:rsid w:val="008B4B88"/>
    <w:rsid w:val="008C13D1"/>
    <w:rsid w:val="008C2B4D"/>
    <w:rsid w:val="008C3F32"/>
    <w:rsid w:val="008C569A"/>
    <w:rsid w:val="008D0698"/>
    <w:rsid w:val="008D1744"/>
    <w:rsid w:val="008D509D"/>
    <w:rsid w:val="008D5B00"/>
    <w:rsid w:val="008E3790"/>
    <w:rsid w:val="008E3935"/>
    <w:rsid w:val="009032E2"/>
    <w:rsid w:val="00906B46"/>
    <w:rsid w:val="00912140"/>
    <w:rsid w:val="00913CD1"/>
    <w:rsid w:val="009168D9"/>
    <w:rsid w:val="0092438A"/>
    <w:rsid w:val="00930D4E"/>
    <w:rsid w:val="00931381"/>
    <w:rsid w:val="00931FA8"/>
    <w:rsid w:val="00932CD9"/>
    <w:rsid w:val="00932DBE"/>
    <w:rsid w:val="00933736"/>
    <w:rsid w:val="0093417C"/>
    <w:rsid w:val="00944F1E"/>
    <w:rsid w:val="00956F30"/>
    <w:rsid w:val="009623D1"/>
    <w:rsid w:val="00970888"/>
    <w:rsid w:val="00973E70"/>
    <w:rsid w:val="009809A3"/>
    <w:rsid w:val="00985CFD"/>
    <w:rsid w:val="0098675C"/>
    <w:rsid w:val="009901D8"/>
    <w:rsid w:val="009A0F21"/>
    <w:rsid w:val="009A2C3C"/>
    <w:rsid w:val="009A4BD6"/>
    <w:rsid w:val="009A62EF"/>
    <w:rsid w:val="009A70ED"/>
    <w:rsid w:val="009B15E6"/>
    <w:rsid w:val="009B55C9"/>
    <w:rsid w:val="009B61DF"/>
    <w:rsid w:val="009C1001"/>
    <w:rsid w:val="009C1E65"/>
    <w:rsid w:val="009C2097"/>
    <w:rsid w:val="009D29ED"/>
    <w:rsid w:val="009D4455"/>
    <w:rsid w:val="009D54D4"/>
    <w:rsid w:val="009D55C1"/>
    <w:rsid w:val="009E00C1"/>
    <w:rsid w:val="009E0ADB"/>
    <w:rsid w:val="009E14DD"/>
    <w:rsid w:val="009E2209"/>
    <w:rsid w:val="009E2AA4"/>
    <w:rsid w:val="009E2B65"/>
    <w:rsid w:val="009F329E"/>
    <w:rsid w:val="009F496E"/>
    <w:rsid w:val="00A009DD"/>
    <w:rsid w:val="00A013FA"/>
    <w:rsid w:val="00A0172B"/>
    <w:rsid w:val="00A01FAE"/>
    <w:rsid w:val="00A0473B"/>
    <w:rsid w:val="00A0599F"/>
    <w:rsid w:val="00A07741"/>
    <w:rsid w:val="00A11861"/>
    <w:rsid w:val="00A11D7C"/>
    <w:rsid w:val="00A12F03"/>
    <w:rsid w:val="00A344E7"/>
    <w:rsid w:val="00A350D5"/>
    <w:rsid w:val="00A35474"/>
    <w:rsid w:val="00A42EC9"/>
    <w:rsid w:val="00A636C2"/>
    <w:rsid w:val="00A663A1"/>
    <w:rsid w:val="00A66A3F"/>
    <w:rsid w:val="00A70C5E"/>
    <w:rsid w:val="00A730CD"/>
    <w:rsid w:val="00A80094"/>
    <w:rsid w:val="00A8296E"/>
    <w:rsid w:val="00A83D27"/>
    <w:rsid w:val="00A91A2E"/>
    <w:rsid w:val="00A976E0"/>
    <w:rsid w:val="00AB3B76"/>
    <w:rsid w:val="00AB3D78"/>
    <w:rsid w:val="00AB725D"/>
    <w:rsid w:val="00AC26D3"/>
    <w:rsid w:val="00AC3431"/>
    <w:rsid w:val="00AC7DDE"/>
    <w:rsid w:val="00AD3682"/>
    <w:rsid w:val="00AD376F"/>
    <w:rsid w:val="00AE6866"/>
    <w:rsid w:val="00AF7850"/>
    <w:rsid w:val="00B00752"/>
    <w:rsid w:val="00B00E5E"/>
    <w:rsid w:val="00B04205"/>
    <w:rsid w:val="00B0683B"/>
    <w:rsid w:val="00B10770"/>
    <w:rsid w:val="00B10A82"/>
    <w:rsid w:val="00B13199"/>
    <w:rsid w:val="00B13A0D"/>
    <w:rsid w:val="00B24508"/>
    <w:rsid w:val="00B369F0"/>
    <w:rsid w:val="00B37A96"/>
    <w:rsid w:val="00B37B6A"/>
    <w:rsid w:val="00B402C1"/>
    <w:rsid w:val="00B45F64"/>
    <w:rsid w:val="00B47C0A"/>
    <w:rsid w:val="00B55A84"/>
    <w:rsid w:val="00B6161F"/>
    <w:rsid w:val="00B61E4A"/>
    <w:rsid w:val="00B63C66"/>
    <w:rsid w:val="00B701F9"/>
    <w:rsid w:val="00B70621"/>
    <w:rsid w:val="00B8006C"/>
    <w:rsid w:val="00B81633"/>
    <w:rsid w:val="00B82F36"/>
    <w:rsid w:val="00B85966"/>
    <w:rsid w:val="00B87B27"/>
    <w:rsid w:val="00B9790C"/>
    <w:rsid w:val="00BA0A44"/>
    <w:rsid w:val="00BA1582"/>
    <w:rsid w:val="00BA1CEE"/>
    <w:rsid w:val="00BA3A80"/>
    <w:rsid w:val="00BA4A0A"/>
    <w:rsid w:val="00BA4A1E"/>
    <w:rsid w:val="00BA6266"/>
    <w:rsid w:val="00BB1795"/>
    <w:rsid w:val="00BB2A1A"/>
    <w:rsid w:val="00BB2B04"/>
    <w:rsid w:val="00BB5AB3"/>
    <w:rsid w:val="00BC04C1"/>
    <w:rsid w:val="00BC0AF9"/>
    <w:rsid w:val="00BC182B"/>
    <w:rsid w:val="00BD2643"/>
    <w:rsid w:val="00BE1DD2"/>
    <w:rsid w:val="00BE2904"/>
    <w:rsid w:val="00BE4935"/>
    <w:rsid w:val="00BE6C1E"/>
    <w:rsid w:val="00BF484B"/>
    <w:rsid w:val="00BF52CC"/>
    <w:rsid w:val="00C0123E"/>
    <w:rsid w:val="00C04818"/>
    <w:rsid w:val="00C04E02"/>
    <w:rsid w:val="00C0704F"/>
    <w:rsid w:val="00C1174B"/>
    <w:rsid w:val="00C1481E"/>
    <w:rsid w:val="00C154A3"/>
    <w:rsid w:val="00C17C28"/>
    <w:rsid w:val="00C23376"/>
    <w:rsid w:val="00C35026"/>
    <w:rsid w:val="00C36E67"/>
    <w:rsid w:val="00C42116"/>
    <w:rsid w:val="00C43380"/>
    <w:rsid w:val="00C4398E"/>
    <w:rsid w:val="00C44004"/>
    <w:rsid w:val="00C51897"/>
    <w:rsid w:val="00C54B00"/>
    <w:rsid w:val="00C60AEC"/>
    <w:rsid w:val="00C6441B"/>
    <w:rsid w:val="00C75CAE"/>
    <w:rsid w:val="00C75ED6"/>
    <w:rsid w:val="00C8192D"/>
    <w:rsid w:val="00C824AB"/>
    <w:rsid w:val="00C831CA"/>
    <w:rsid w:val="00C84C1E"/>
    <w:rsid w:val="00C865AA"/>
    <w:rsid w:val="00C87DE1"/>
    <w:rsid w:val="00C90F66"/>
    <w:rsid w:val="00C94DF6"/>
    <w:rsid w:val="00C957DA"/>
    <w:rsid w:val="00CA0E2E"/>
    <w:rsid w:val="00CA707E"/>
    <w:rsid w:val="00CB1112"/>
    <w:rsid w:val="00CB22E4"/>
    <w:rsid w:val="00CB293A"/>
    <w:rsid w:val="00CC412B"/>
    <w:rsid w:val="00CC4A49"/>
    <w:rsid w:val="00CD1B58"/>
    <w:rsid w:val="00CD4D8B"/>
    <w:rsid w:val="00CE0506"/>
    <w:rsid w:val="00CE2266"/>
    <w:rsid w:val="00CE3089"/>
    <w:rsid w:val="00CE4CBB"/>
    <w:rsid w:val="00CE530B"/>
    <w:rsid w:val="00CE76EF"/>
    <w:rsid w:val="00CF673C"/>
    <w:rsid w:val="00D0617D"/>
    <w:rsid w:val="00D07652"/>
    <w:rsid w:val="00D10608"/>
    <w:rsid w:val="00D16A0C"/>
    <w:rsid w:val="00D2076D"/>
    <w:rsid w:val="00D2345F"/>
    <w:rsid w:val="00D25BB4"/>
    <w:rsid w:val="00D26382"/>
    <w:rsid w:val="00D30ED2"/>
    <w:rsid w:val="00D32D36"/>
    <w:rsid w:val="00D34869"/>
    <w:rsid w:val="00D36431"/>
    <w:rsid w:val="00D37739"/>
    <w:rsid w:val="00D41153"/>
    <w:rsid w:val="00D43CA9"/>
    <w:rsid w:val="00D51F18"/>
    <w:rsid w:val="00D659EB"/>
    <w:rsid w:val="00D66609"/>
    <w:rsid w:val="00D6799B"/>
    <w:rsid w:val="00D70FE5"/>
    <w:rsid w:val="00D73442"/>
    <w:rsid w:val="00D769B7"/>
    <w:rsid w:val="00D77CF6"/>
    <w:rsid w:val="00D83806"/>
    <w:rsid w:val="00D841D7"/>
    <w:rsid w:val="00D85545"/>
    <w:rsid w:val="00D97156"/>
    <w:rsid w:val="00DA0762"/>
    <w:rsid w:val="00DA1B69"/>
    <w:rsid w:val="00DA2447"/>
    <w:rsid w:val="00DA449E"/>
    <w:rsid w:val="00DA6D49"/>
    <w:rsid w:val="00DA71A3"/>
    <w:rsid w:val="00DB1BD4"/>
    <w:rsid w:val="00DB20B4"/>
    <w:rsid w:val="00DB4FFE"/>
    <w:rsid w:val="00DB782A"/>
    <w:rsid w:val="00DC00F0"/>
    <w:rsid w:val="00DC5F73"/>
    <w:rsid w:val="00DD1860"/>
    <w:rsid w:val="00DD4634"/>
    <w:rsid w:val="00DF417C"/>
    <w:rsid w:val="00DF6DCF"/>
    <w:rsid w:val="00E019D2"/>
    <w:rsid w:val="00E07C6A"/>
    <w:rsid w:val="00E10F59"/>
    <w:rsid w:val="00E11895"/>
    <w:rsid w:val="00E11BC8"/>
    <w:rsid w:val="00E11FC7"/>
    <w:rsid w:val="00E132A8"/>
    <w:rsid w:val="00E13509"/>
    <w:rsid w:val="00E22E13"/>
    <w:rsid w:val="00E31C9F"/>
    <w:rsid w:val="00E31E9C"/>
    <w:rsid w:val="00E35DF1"/>
    <w:rsid w:val="00E37F0F"/>
    <w:rsid w:val="00E42108"/>
    <w:rsid w:val="00E42CFF"/>
    <w:rsid w:val="00E44482"/>
    <w:rsid w:val="00E51DA3"/>
    <w:rsid w:val="00E52C5B"/>
    <w:rsid w:val="00E6154F"/>
    <w:rsid w:val="00E61AB4"/>
    <w:rsid w:val="00E625CD"/>
    <w:rsid w:val="00E65E4A"/>
    <w:rsid w:val="00E70246"/>
    <w:rsid w:val="00E70C81"/>
    <w:rsid w:val="00E71E1F"/>
    <w:rsid w:val="00E73AF9"/>
    <w:rsid w:val="00E757F8"/>
    <w:rsid w:val="00E805BA"/>
    <w:rsid w:val="00E82D34"/>
    <w:rsid w:val="00E85D3C"/>
    <w:rsid w:val="00E867C6"/>
    <w:rsid w:val="00E96AF5"/>
    <w:rsid w:val="00E977F5"/>
    <w:rsid w:val="00E97E89"/>
    <w:rsid w:val="00EA14AA"/>
    <w:rsid w:val="00EA15AA"/>
    <w:rsid w:val="00EA3BD3"/>
    <w:rsid w:val="00EA5472"/>
    <w:rsid w:val="00EB10F1"/>
    <w:rsid w:val="00EB64DF"/>
    <w:rsid w:val="00EC3731"/>
    <w:rsid w:val="00EC519E"/>
    <w:rsid w:val="00ED7AB5"/>
    <w:rsid w:val="00EE46EE"/>
    <w:rsid w:val="00EF663A"/>
    <w:rsid w:val="00F01E4C"/>
    <w:rsid w:val="00F024D2"/>
    <w:rsid w:val="00F0573B"/>
    <w:rsid w:val="00F20DC9"/>
    <w:rsid w:val="00F20F10"/>
    <w:rsid w:val="00F259D2"/>
    <w:rsid w:val="00F26388"/>
    <w:rsid w:val="00F312EC"/>
    <w:rsid w:val="00F3403C"/>
    <w:rsid w:val="00F360C1"/>
    <w:rsid w:val="00F37477"/>
    <w:rsid w:val="00F453DC"/>
    <w:rsid w:val="00F52424"/>
    <w:rsid w:val="00F52DBB"/>
    <w:rsid w:val="00F55C25"/>
    <w:rsid w:val="00F56905"/>
    <w:rsid w:val="00F65FE7"/>
    <w:rsid w:val="00F7262C"/>
    <w:rsid w:val="00F72827"/>
    <w:rsid w:val="00F80ABB"/>
    <w:rsid w:val="00F81E23"/>
    <w:rsid w:val="00F83F96"/>
    <w:rsid w:val="00F87A91"/>
    <w:rsid w:val="00F90711"/>
    <w:rsid w:val="00F92B79"/>
    <w:rsid w:val="00F94C48"/>
    <w:rsid w:val="00F96AF8"/>
    <w:rsid w:val="00F97C9C"/>
    <w:rsid w:val="00FA2675"/>
    <w:rsid w:val="00FA6206"/>
    <w:rsid w:val="00FB300F"/>
    <w:rsid w:val="00FB4800"/>
    <w:rsid w:val="00FB57FB"/>
    <w:rsid w:val="00FB6A94"/>
    <w:rsid w:val="00FC01FB"/>
    <w:rsid w:val="00FC4D49"/>
    <w:rsid w:val="00FD13D2"/>
    <w:rsid w:val="00FD3D5E"/>
    <w:rsid w:val="00FD7378"/>
    <w:rsid w:val="00FE159D"/>
    <w:rsid w:val="00FE58B2"/>
    <w:rsid w:val="00FE69A6"/>
    <w:rsid w:val="00FF0C20"/>
    <w:rsid w:val="00FF3F85"/>
    <w:rsid w:val="00FF5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0AF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3F85"/>
    <w:pPr>
      <w:ind w:left="720"/>
      <w:contextualSpacing/>
    </w:pPr>
  </w:style>
  <w:style w:type="paragraph" w:customStyle="1" w:styleId="CharCharCharCharCharCharCharCharChar">
    <w:name w:val="Char Char Char Char Char Char Char Char Char"/>
    <w:basedOn w:val="Normlny"/>
    <w:rsid w:val="00E65E4A"/>
    <w:pPr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odrky">
    <w:name w:val="odrážky"/>
    <w:basedOn w:val="Normlny"/>
    <w:rsid w:val="00E1350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59"/>
    <w:rsid w:val="001520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0">
    <w:name w:val="Char Char Char Char Char Char Char Char Char"/>
    <w:basedOn w:val="Normlny"/>
    <w:rsid w:val="007768C6"/>
    <w:pPr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F024D2"/>
    <w:pPr>
      <w:spacing w:before="120" w:after="0" w:line="36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024D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614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14D64"/>
  </w:style>
  <w:style w:type="paragraph" w:styleId="Pta">
    <w:name w:val="footer"/>
    <w:basedOn w:val="Normlny"/>
    <w:link w:val="PtaChar"/>
    <w:unhideWhenUsed/>
    <w:rsid w:val="00614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4D64"/>
  </w:style>
  <w:style w:type="paragraph" w:styleId="Textbubliny">
    <w:name w:val="Balloon Text"/>
    <w:basedOn w:val="Normlny"/>
    <w:link w:val="TextbublinyChar"/>
    <w:uiPriority w:val="99"/>
    <w:semiHidden/>
    <w:unhideWhenUsed/>
    <w:rsid w:val="00556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6877"/>
    <w:rPr>
      <w:rFonts w:ascii="Tahoma" w:hAnsi="Tahoma" w:cs="Tahoma"/>
      <w:sz w:val="16"/>
      <w:szCs w:val="16"/>
    </w:rPr>
  </w:style>
  <w:style w:type="paragraph" w:styleId="Popis">
    <w:name w:val="caption"/>
    <w:basedOn w:val="Normlny"/>
    <w:next w:val="Normlny"/>
    <w:uiPriority w:val="35"/>
    <w:unhideWhenUsed/>
    <w:qFormat/>
    <w:rsid w:val="00BE49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harCharCharCharCharCharCharCharChar1">
    <w:name w:val="Char Char Char Char Char Char Char Char Char"/>
    <w:basedOn w:val="Normlny"/>
    <w:rsid w:val="00E85D3C"/>
    <w:pPr>
      <w:spacing w:after="160" w:line="240" w:lineRule="exact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8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ustomXml" Target="../customXml/item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Zo&#353;it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mrr\navrhy\2011\Informacia%20SFRB%20a%20PRB%20za%20rok%202010\vlada\graf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roundedCorners val="1"/>
  <c:chart>
    <c:autoTitleDeleted val="1"/>
    <c:view3D>
      <c:rotX val="75"/>
      <c:perspective val="30"/>
    </c:view3D>
    <c:plotArea>
      <c:layout/>
      <c:pie3DChart>
        <c:varyColors val="1"/>
        <c:ser>
          <c:idx val="0"/>
          <c:order val="0"/>
          <c:tx>
            <c:v>Podpora na rozvoj bývania</c:v>
          </c:tx>
          <c:explosion val="25"/>
          <c:dPt>
            <c:idx val="0"/>
            <c:spPr>
              <a:solidFill>
                <a:schemeClr val="tx2"/>
              </a:solidFill>
            </c:spPr>
          </c:dPt>
          <c:dPt>
            <c:idx val="1"/>
            <c:spPr>
              <a:solidFill>
                <a:srgbClr val="C00000"/>
              </a:solidFill>
            </c:spPr>
          </c:dPt>
          <c:dLbls>
            <c:dLbl>
              <c:idx val="0"/>
              <c:layout>
                <c:manualLayout>
                  <c:x val="7.5184273840770047E-2"/>
                  <c:y val="-7.4595363079615104E-2"/>
                </c:manualLayout>
              </c:layout>
              <c:showCatName val="1"/>
              <c:showPercent val="1"/>
            </c:dLbl>
            <c:txPr>
              <a:bodyPr/>
              <a:lstStyle/>
              <a:p>
                <a:pPr>
                  <a:defRPr sz="900"/>
                </a:pPr>
                <a:endParaRPr lang="sk-SK"/>
              </a:p>
            </c:txPr>
            <c:showCatName val="1"/>
            <c:showPercent val="1"/>
            <c:showLeaderLines val="1"/>
          </c:dLbls>
          <c:cat>
            <c:strRef>
              <c:f>Hárok1!$A$2:$A$3</c:f>
              <c:strCache>
                <c:ptCount val="2"/>
                <c:pt idx="0">
                  <c:v>úvery </c:v>
                </c:pt>
                <c:pt idx="1">
                  <c:v>dotácie a nenávratný príspevok</c:v>
                </c:pt>
              </c:strCache>
            </c:strRef>
          </c:cat>
          <c:val>
            <c:numRef>
              <c:f>Hárok1!$B$2:$B$3</c:f>
              <c:numCache>
                <c:formatCode>#,##0.00</c:formatCode>
                <c:ptCount val="2"/>
                <c:pt idx="0">
                  <c:v>135937013.97</c:v>
                </c:pt>
                <c:pt idx="1">
                  <c:v>40527880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autoTitleDeleted val="1"/>
    <c:view3D>
      <c:rotX val="75"/>
      <c:perspective val="30"/>
    </c:view3D>
    <c:plotArea>
      <c:layout/>
      <c:pie3DChart>
        <c:varyColors val="1"/>
        <c:ser>
          <c:idx val="0"/>
          <c:order val="0"/>
          <c:explosion val="25"/>
          <c:dPt>
            <c:idx val="2"/>
            <c:spPr>
              <a:solidFill>
                <a:srgbClr val="FF3737"/>
              </a:solidFill>
            </c:spPr>
          </c:dPt>
          <c:dPt>
            <c:idx val="3"/>
            <c:spPr>
              <a:solidFill>
                <a:srgbClr val="C00000"/>
              </a:solidFill>
            </c:spPr>
          </c:dPt>
          <c:dPt>
            <c:idx val="4"/>
            <c:spPr>
              <a:solidFill>
                <a:srgbClr val="00602B"/>
              </a:solidFill>
            </c:spPr>
          </c:dPt>
          <c:dPt>
            <c:idx val="5"/>
            <c:spPr>
              <a:solidFill>
                <a:srgbClr val="00D25F"/>
              </a:solidFill>
            </c:spPr>
          </c:dPt>
          <c:dLbls>
            <c:dLbl>
              <c:idx val="0"/>
              <c:layout>
                <c:manualLayout>
                  <c:x val="-8.1792830424847543E-2"/>
                  <c:y val="8.3125519534497396E-4"/>
                </c:manualLayout>
              </c:layout>
              <c:showCatName val="1"/>
              <c:showPercent val="1"/>
            </c:dLbl>
            <c:dLbl>
              <c:idx val="2"/>
              <c:layout>
                <c:manualLayout>
                  <c:x val="3.7195821871619156E-2"/>
                  <c:y val="2.4207198539085394E-3"/>
                </c:manualLayout>
              </c:layout>
              <c:showCatName val="1"/>
              <c:showPercent val="1"/>
            </c:dLbl>
            <c:dLbl>
              <c:idx val="3"/>
              <c:layout>
                <c:manualLayout>
                  <c:x val="-2.9225843072758242E-2"/>
                  <c:y val="4.9065263350809407E-2"/>
                </c:manualLayout>
              </c:layout>
              <c:showCatName val="1"/>
              <c:showPercent val="1"/>
            </c:dLbl>
            <c:dLbl>
              <c:idx val="4"/>
              <c:layout>
                <c:manualLayout>
                  <c:x val="-6.5360831744460834E-2"/>
                  <c:y val="5.3072044298702062E-2"/>
                </c:manualLayout>
              </c:layout>
              <c:showCatName val="1"/>
              <c:showPercent val="1"/>
            </c:dLbl>
            <c:numFmt formatCode="0.00%" sourceLinked="0"/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sk-SK"/>
              </a:p>
            </c:txPr>
            <c:showCatName val="1"/>
            <c:showPercent val="1"/>
            <c:showLeaderLines val="1"/>
          </c:dLbls>
          <c:cat>
            <c:strRef>
              <c:f>Hárok1!$A$20:$A$25</c:f>
              <c:strCache>
                <c:ptCount val="6"/>
                <c:pt idx="0">
                  <c:v>Byty do vlastníctva FO - úver</c:v>
                </c:pt>
                <c:pt idx="1">
                  <c:v>Byty do vlastníctva FO - nenávratný príspevok</c:v>
                </c:pt>
                <c:pt idx="2">
                  <c:v>Obecné nájomné byty  - úver</c:v>
                </c:pt>
                <c:pt idx="3">
                  <c:v>Obecné nájomné byty - dotácia a nenávratný príspevok</c:v>
                </c:pt>
                <c:pt idx="4">
                  <c:v>Obnova bytového fondu - úver</c:v>
                </c:pt>
                <c:pt idx="5">
                  <c:v>Obnova bytového fondu - dotácia</c:v>
                </c:pt>
              </c:strCache>
            </c:strRef>
          </c:cat>
          <c:val>
            <c:numRef>
              <c:f>Hárok1!$B$20:$B$25</c:f>
              <c:numCache>
                <c:formatCode>#,##0.00</c:formatCode>
                <c:ptCount val="6"/>
                <c:pt idx="0">
                  <c:v>26364019.039999999</c:v>
                </c:pt>
                <c:pt idx="1">
                  <c:v>19520</c:v>
                </c:pt>
                <c:pt idx="2">
                  <c:v>77340884.470000014</c:v>
                </c:pt>
                <c:pt idx="3">
                  <c:v>32961280</c:v>
                </c:pt>
                <c:pt idx="4">
                  <c:v>32232110.459999997</c:v>
                </c:pt>
                <c:pt idx="5">
                  <c:v>7547080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WKX3UHSAJ2R6-2-263132</_dlc_DocId>
    <_dlc_DocIdUrl xmlns="e60a29af-d413-48d4-bd90-fe9d2a897e4b">
      <Url>https://ovdmasv601/sites/DMS/_layouts/15/DocIdRedir.aspx?ID=WKX3UHSAJ2R6-2-263132</Url>
      <Description>WKX3UHSAJ2R6-2-263132</Description>
    </_dlc_DocIdUrl>
  </documentManagement>
</p:properties>
</file>

<file path=customXml/itemProps1.xml><?xml version="1.0" encoding="utf-8"?>
<ds:datastoreItem xmlns:ds="http://schemas.openxmlformats.org/officeDocument/2006/customXml" ds:itemID="{7704FBE0-96F1-4409-8815-BE7BA892BDD6}"/>
</file>

<file path=customXml/itemProps2.xml><?xml version="1.0" encoding="utf-8"?>
<ds:datastoreItem xmlns:ds="http://schemas.openxmlformats.org/officeDocument/2006/customXml" ds:itemID="{8611546A-2285-41CE-B0DC-FE1DE63AA4F4}"/>
</file>

<file path=customXml/itemProps3.xml><?xml version="1.0" encoding="utf-8"?>
<ds:datastoreItem xmlns:ds="http://schemas.openxmlformats.org/officeDocument/2006/customXml" ds:itemID="{C15CCDF8-4499-47F0-A50C-F088A1B05155}"/>
</file>

<file path=customXml/itemProps4.xml><?xml version="1.0" encoding="utf-8"?>
<ds:datastoreItem xmlns:ds="http://schemas.openxmlformats.org/officeDocument/2006/customXml" ds:itemID="{AFAE9C20-38CD-4221-81F1-638763656BCF}"/>
</file>

<file path=customXml/itemProps5.xml><?xml version="1.0" encoding="utf-8"?>
<ds:datastoreItem xmlns:ds="http://schemas.openxmlformats.org/officeDocument/2006/customXml" ds:itemID="{7B3FA819-6503-457A-AE74-AAECF7A2FE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2183</TotalTime>
  <Pages>7</Pages>
  <Words>2404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Zemberova</dc:creator>
  <cp:lastModifiedBy>hlavacova</cp:lastModifiedBy>
  <cp:revision>674</cp:revision>
  <cp:lastPrinted>2011-03-21T07:33:00Z</cp:lastPrinted>
  <dcterms:created xsi:type="dcterms:W3CDTF">2010-09-29T08:57:00Z</dcterms:created>
  <dcterms:modified xsi:type="dcterms:W3CDTF">2011-03-21T07:38:00Z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b0a2971c-144c-4a90-86db-20a94d3605af</vt:lpwstr>
  </property>
</Properties>
</file>