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74EDB" w:rsidRPr="002E32C0" w:rsidTr="007B71A4">
        <w:trPr>
          <w:trHeight w:val="566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413E9A" w:rsidP="00413E9A">
            <w:pPr>
              <w:jc w:val="center"/>
              <w:rPr>
                <w:sz w:val="24"/>
                <w:szCs w:val="24"/>
              </w:rPr>
            </w:pPr>
            <w:r w:rsidRPr="002E32C0">
              <w:rPr>
                <w:b/>
                <w:sz w:val="28"/>
                <w:szCs w:val="24"/>
              </w:rPr>
              <w:t>Analýza v</w:t>
            </w:r>
            <w:r w:rsidR="00374EDB" w:rsidRPr="002E32C0">
              <w:rPr>
                <w:b/>
                <w:sz w:val="28"/>
                <w:szCs w:val="24"/>
              </w:rPr>
              <w:t>plyv</w:t>
            </w:r>
            <w:r w:rsidRPr="002E32C0">
              <w:rPr>
                <w:b/>
                <w:sz w:val="28"/>
                <w:szCs w:val="24"/>
              </w:rPr>
              <w:t>ov</w:t>
            </w:r>
            <w:r w:rsidR="00374EDB" w:rsidRPr="002E32C0">
              <w:rPr>
                <w:b/>
                <w:sz w:val="28"/>
                <w:szCs w:val="24"/>
              </w:rPr>
              <w:t xml:space="preserve"> na životné prostredie</w:t>
            </w:r>
          </w:p>
        </w:tc>
      </w:tr>
      <w:tr w:rsidR="00374EDB" w:rsidRPr="002E32C0" w:rsidTr="007B71A4">
        <w:trPr>
          <w:trHeight w:val="688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i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5.1 Ktoré zložky životného prostredia (najmä ovzdušie, voda, horniny, pôda, organizmy) budú predkladaným materiálom ovplyvnené a aký bude ich vplyv ?</w:t>
            </w:r>
          </w:p>
        </w:tc>
      </w:tr>
      <w:tr w:rsidR="00374EDB" w:rsidRPr="002E32C0" w:rsidTr="007B71A4">
        <w:trPr>
          <w:trHeight w:val="995"/>
        </w:trPr>
        <w:tc>
          <w:tcPr>
            <w:tcW w:w="9212" w:type="dxa"/>
          </w:tcPr>
          <w:p w:rsidR="00374EDB" w:rsidRDefault="00374EDB" w:rsidP="007B71A4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i/>
                <w:sz w:val="24"/>
                <w:szCs w:val="24"/>
              </w:rPr>
              <w:t>Typ, veľkosť a rozsah vplyvu</w:t>
            </w:r>
          </w:p>
          <w:p w:rsidR="00134ADC" w:rsidRDefault="00B9165E" w:rsidP="007B7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Dohoda samotná nemá vplyv na životné prostredie. Predpokladá sa však pozitívny vplyv, najmä na vodu, ale aj horniny, pôdu a organizmy, opatrení plánovaných a zrealizovaných na základe uznesení z jednotlivých zasadnutí Komisií pre spoluprácu na hraničných vodách s</w:t>
            </w:r>
            <w:r w:rsidR="00134AD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Maďarskom</w:t>
            </w:r>
            <w:r w:rsidR="00134ADC">
              <w:rPr>
                <w:sz w:val="24"/>
                <w:szCs w:val="24"/>
              </w:rPr>
              <w:t xml:space="preserve">. Komisia bude zriadená podľa predkladanej </w:t>
            </w:r>
            <w:r>
              <w:rPr>
                <w:sz w:val="24"/>
                <w:szCs w:val="24"/>
              </w:rPr>
              <w:t>Dohody</w:t>
            </w:r>
            <w:r w:rsidR="00134AD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B9165E" w:rsidRDefault="00134ADC" w:rsidP="007B7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Jedným zo základných princípov tvorby novej Dohody bolo zabezpečenie </w:t>
            </w:r>
            <w:r w:rsidRPr="00134ADC">
              <w:rPr>
                <w:sz w:val="24"/>
                <w:szCs w:val="24"/>
              </w:rPr>
              <w:t>h</w:t>
            </w:r>
            <w:r w:rsidRPr="00134ADC">
              <w:rPr>
                <w:sz w:val="24"/>
                <w:szCs w:val="24"/>
              </w:rPr>
              <w:t>armonizovan</w:t>
            </w:r>
            <w:r>
              <w:rPr>
                <w:sz w:val="24"/>
                <w:szCs w:val="24"/>
              </w:rPr>
              <w:t>ej spolupráce</w:t>
            </w:r>
            <w:r w:rsidRPr="00134ADC">
              <w:rPr>
                <w:sz w:val="24"/>
                <w:szCs w:val="24"/>
              </w:rPr>
              <w:t xml:space="preserve"> a implementáci</w:t>
            </w:r>
            <w:r>
              <w:rPr>
                <w:sz w:val="24"/>
                <w:szCs w:val="24"/>
              </w:rPr>
              <w:t>e</w:t>
            </w:r>
            <w:r w:rsidRPr="00134ADC">
              <w:rPr>
                <w:sz w:val="24"/>
                <w:szCs w:val="24"/>
              </w:rPr>
              <w:t xml:space="preserve"> kľúčových smerníc EÚ v oblasti vodnej politiky</w:t>
            </w:r>
            <w:r>
              <w:rPr>
                <w:sz w:val="24"/>
                <w:szCs w:val="24"/>
              </w:rPr>
              <w:t xml:space="preserve">, ktorá </w:t>
            </w:r>
            <w:r w:rsidRPr="00134ADC">
              <w:rPr>
                <w:sz w:val="24"/>
                <w:szCs w:val="24"/>
              </w:rPr>
              <w:t>je zameraná na dosiahnutie dobrého stavu</w:t>
            </w:r>
            <w:r w:rsidRPr="00134ADC">
              <w:rPr>
                <w:sz w:val="24"/>
                <w:szCs w:val="24"/>
              </w:rPr>
              <w:t xml:space="preserve"> </w:t>
            </w:r>
            <w:r w:rsidRPr="00134ADC">
              <w:rPr>
                <w:sz w:val="24"/>
                <w:szCs w:val="24"/>
              </w:rPr>
              <w:t>/</w:t>
            </w:r>
            <w:r w:rsidRPr="00134ADC">
              <w:rPr>
                <w:sz w:val="24"/>
                <w:szCs w:val="24"/>
              </w:rPr>
              <w:t xml:space="preserve"> </w:t>
            </w:r>
            <w:r w:rsidRPr="00134ADC">
              <w:rPr>
                <w:sz w:val="24"/>
                <w:szCs w:val="24"/>
              </w:rPr>
              <w:t>potenciálu vodných útvarov povrchových vôd, kvantitatívneho a chemického stavu podzemných vôd a protipovodňovú ochranu, čo má pozitívny dopad aj na zdravotný stav obyvateľstva</w:t>
            </w:r>
            <w:r>
              <w:rPr>
                <w:sz w:val="24"/>
                <w:szCs w:val="24"/>
              </w:rPr>
              <w:t xml:space="preserve"> a taktiež pozitívne ovplyvní </w:t>
            </w:r>
            <w:r w:rsidRPr="00134ADC">
              <w:rPr>
                <w:sz w:val="24"/>
                <w:szCs w:val="24"/>
              </w:rPr>
              <w:t xml:space="preserve">povrchové a podzemné vody a vodné ekosystémy. </w:t>
            </w:r>
          </w:p>
          <w:p w:rsidR="00143C7C" w:rsidRPr="00357533" w:rsidRDefault="00143C7C" w:rsidP="007B71A4">
            <w:pPr>
              <w:jc w:val="both"/>
              <w:rPr>
                <w:sz w:val="24"/>
                <w:szCs w:val="24"/>
              </w:rPr>
            </w:pPr>
          </w:p>
        </w:tc>
      </w:tr>
      <w:tr w:rsidR="00374EDB" w:rsidRPr="002E32C0" w:rsidTr="007B71A4">
        <w:trPr>
          <w:trHeight w:val="404"/>
        </w:trPr>
        <w:tc>
          <w:tcPr>
            <w:tcW w:w="921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5.2 Bude mať predkladaný materiál vplyv na chránené územia a ak áno, aký? </w:t>
            </w:r>
          </w:p>
        </w:tc>
      </w:tr>
      <w:tr w:rsidR="00374EDB" w:rsidRPr="002E32C0" w:rsidTr="007B71A4">
        <w:trPr>
          <w:trHeight w:val="987"/>
        </w:trPr>
        <w:tc>
          <w:tcPr>
            <w:tcW w:w="9212" w:type="dxa"/>
          </w:tcPr>
          <w:p w:rsidR="00374EDB" w:rsidRDefault="00374EDB" w:rsidP="007B71A4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i/>
                <w:sz w:val="24"/>
                <w:szCs w:val="24"/>
              </w:rPr>
              <w:t>Typ, veľkosť a rozsah vplyvu</w:t>
            </w:r>
          </w:p>
          <w:p w:rsidR="00691FD3" w:rsidRPr="00691FD3" w:rsidRDefault="00BB2A8A" w:rsidP="00681D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Dohoda samotná </w:t>
            </w:r>
            <w:r>
              <w:rPr>
                <w:sz w:val="24"/>
                <w:szCs w:val="24"/>
              </w:rPr>
              <w:t>nebude mať</w:t>
            </w:r>
            <w:r>
              <w:rPr>
                <w:sz w:val="24"/>
                <w:szCs w:val="24"/>
              </w:rPr>
              <w:t xml:space="preserve"> vplyv</w:t>
            </w:r>
            <w:r>
              <w:rPr>
                <w:sz w:val="24"/>
                <w:szCs w:val="24"/>
              </w:rPr>
              <w:t xml:space="preserve"> na chránené územia, avšak predpokladá sa pozitívny vplyv opatrení </w:t>
            </w:r>
            <w:r w:rsidR="00681D7E">
              <w:rPr>
                <w:sz w:val="24"/>
                <w:szCs w:val="24"/>
              </w:rPr>
              <w:t>aj na chránené územia v spoločných p</w:t>
            </w:r>
            <w:r w:rsidR="00681D7E">
              <w:rPr>
                <w:sz w:val="24"/>
                <w:szCs w:val="24"/>
              </w:rPr>
              <w:t xml:space="preserve">ovodiach a na hraničných vodách </w:t>
            </w:r>
            <w:r>
              <w:rPr>
                <w:sz w:val="24"/>
                <w:szCs w:val="24"/>
              </w:rPr>
              <w:t xml:space="preserve">tak, ako </w:t>
            </w:r>
            <w:r w:rsidR="00681D7E">
              <w:rPr>
                <w:sz w:val="24"/>
                <w:szCs w:val="24"/>
              </w:rPr>
              <w:t>vyplýva z bodu</w:t>
            </w:r>
            <w:r w:rsidR="00640814">
              <w:rPr>
                <w:sz w:val="24"/>
                <w:szCs w:val="24"/>
              </w:rPr>
              <w:t xml:space="preserve"> 5.1</w:t>
            </w:r>
            <w:r w:rsidR="00681D7E">
              <w:rPr>
                <w:sz w:val="24"/>
                <w:szCs w:val="24"/>
              </w:rPr>
              <w:t xml:space="preserve">. </w:t>
            </w:r>
          </w:p>
        </w:tc>
      </w:tr>
      <w:tr w:rsidR="00374EDB" w:rsidRPr="002E32C0" w:rsidTr="007B71A4">
        <w:trPr>
          <w:trHeight w:val="698"/>
        </w:trPr>
        <w:tc>
          <w:tcPr>
            <w:tcW w:w="921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5.3 Bude mať predkladaný materiál vplyvy na životné prostredie presahujúce štátne hranice? (ktoré zložky a ako budú najviac ovplyvnené)?</w:t>
            </w:r>
          </w:p>
        </w:tc>
      </w:tr>
      <w:tr w:rsidR="00374EDB" w:rsidRPr="002E32C0" w:rsidTr="007B71A4">
        <w:trPr>
          <w:trHeight w:val="969"/>
        </w:trPr>
        <w:tc>
          <w:tcPr>
            <w:tcW w:w="9212" w:type="dxa"/>
          </w:tcPr>
          <w:p w:rsidR="00374EDB" w:rsidRDefault="00374EDB" w:rsidP="007B71A4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i/>
                <w:sz w:val="24"/>
                <w:szCs w:val="24"/>
              </w:rPr>
              <w:t>Typ, veľkosť a rozsah vplyvu</w:t>
            </w:r>
          </w:p>
          <w:p w:rsidR="00691FD3" w:rsidRPr="00691FD3" w:rsidRDefault="00681D7E" w:rsidP="00681D7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Dohoda samotná nebude mať vplyv</w:t>
            </w:r>
            <w:r>
              <w:rPr>
                <w:sz w:val="24"/>
                <w:szCs w:val="24"/>
              </w:rPr>
              <w:t xml:space="preserve"> </w:t>
            </w:r>
            <w:r w:rsidRPr="00681D7E">
              <w:rPr>
                <w:sz w:val="24"/>
                <w:szCs w:val="24"/>
              </w:rPr>
              <w:t>na životné prostredie presahujúce štátne hranice</w:t>
            </w:r>
            <w:r>
              <w:rPr>
                <w:sz w:val="24"/>
                <w:szCs w:val="24"/>
              </w:rPr>
              <w:t xml:space="preserve">, ale predpokladá sa pozitívny vplyv opatrení aj </w:t>
            </w:r>
            <w:r w:rsidRPr="00681D7E">
              <w:rPr>
                <w:sz w:val="24"/>
                <w:szCs w:val="24"/>
              </w:rPr>
              <w:t>na životné prostredie presahujúce štátne hranice</w:t>
            </w:r>
            <w:r>
              <w:rPr>
                <w:sz w:val="24"/>
                <w:szCs w:val="24"/>
              </w:rPr>
              <w:t xml:space="preserve"> tak, ako vyplýva z bodu</w:t>
            </w:r>
            <w:r w:rsidR="00640814" w:rsidRPr="00640814">
              <w:rPr>
                <w:sz w:val="24"/>
                <w:szCs w:val="24"/>
              </w:rPr>
              <w:t xml:space="preserve"> 5.1</w:t>
            </w:r>
            <w:r>
              <w:rPr>
                <w:sz w:val="24"/>
                <w:szCs w:val="24"/>
              </w:rPr>
              <w:t>.</w:t>
            </w:r>
          </w:p>
        </w:tc>
      </w:tr>
      <w:tr w:rsidR="00374EDB" w:rsidRPr="002E32C0" w:rsidTr="007B71A4">
        <w:trPr>
          <w:trHeight w:val="713"/>
        </w:trPr>
        <w:tc>
          <w:tcPr>
            <w:tcW w:w="921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5.4 Aké opatrenia budú prijaté na zmiernenie negatívneho vplyvu na životné prostredie?</w:t>
            </w:r>
          </w:p>
        </w:tc>
      </w:tr>
      <w:tr w:rsidR="00374EDB" w:rsidRPr="002E32C0" w:rsidTr="007B71A4">
        <w:trPr>
          <w:trHeight w:val="979"/>
        </w:trPr>
        <w:tc>
          <w:tcPr>
            <w:tcW w:w="9212" w:type="dxa"/>
            <w:shd w:val="clear" w:color="auto" w:fill="FFFFFF"/>
          </w:tcPr>
          <w:p w:rsidR="0088363F" w:rsidRPr="00357533" w:rsidRDefault="00681D7E" w:rsidP="00512C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Nepredpokladá sa negatívny vplyv na životné prostredie.</w:t>
            </w:r>
            <w:bookmarkStart w:id="0" w:name="_GoBack"/>
            <w:bookmarkEnd w:id="0"/>
          </w:p>
        </w:tc>
      </w:tr>
    </w:tbl>
    <w:p w:rsidR="00374EDB" w:rsidRPr="002E32C0" w:rsidRDefault="00374EDB" w:rsidP="00374EDB">
      <w:pPr>
        <w:jc w:val="center"/>
        <w:rPr>
          <w:b/>
          <w:bCs/>
          <w:sz w:val="28"/>
          <w:szCs w:val="28"/>
        </w:rPr>
      </w:pPr>
    </w:p>
    <w:p w:rsidR="00374EDB" w:rsidRPr="002E32C0" w:rsidRDefault="00374EDB" w:rsidP="00374EDB">
      <w:pPr>
        <w:jc w:val="center"/>
        <w:rPr>
          <w:b/>
          <w:sz w:val="28"/>
          <w:szCs w:val="28"/>
        </w:rPr>
      </w:pPr>
      <w:r w:rsidRPr="002E32C0">
        <w:rPr>
          <w:b/>
          <w:bCs/>
          <w:sz w:val="28"/>
          <w:szCs w:val="28"/>
        </w:rPr>
        <w:br w:type="page"/>
      </w:r>
      <w:r w:rsidRPr="002E32C0">
        <w:rPr>
          <w:b/>
          <w:sz w:val="28"/>
          <w:szCs w:val="28"/>
        </w:rPr>
        <w:lastRenderedPageBreak/>
        <w:t>Metodický postup pre analýzu vplyvov na životné prostredie</w:t>
      </w:r>
    </w:p>
    <w:p w:rsidR="00374EDB" w:rsidRPr="002E32C0" w:rsidRDefault="00374EDB" w:rsidP="00374EDB">
      <w:pPr>
        <w:rPr>
          <w:b/>
          <w:sz w:val="24"/>
          <w:szCs w:val="24"/>
        </w:rPr>
      </w:pPr>
    </w:p>
    <w:p w:rsidR="00374EDB" w:rsidRPr="002E32C0" w:rsidRDefault="00374EDB" w:rsidP="00374EDB">
      <w:pPr>
        <w:ind w:firstLine="720"/>
        <w:jc w:val="both"/>
        <w:rPr>
          <w:sz w:val="24"/>
          <w:szCs w:val="24"/>
        </w:rPr>
      </w:pPr>
      <w:r w:rsidRPr="002E32C0">
        <w:rPr>
          <w:sz w:val="24"/>
          <w:szCs w:val="24"/>
        </w:rPr>
        <w:t>Najvýznamnejšou časťou v procese posudzovania vplyvov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 xml:space="preserve">na životné prostredie je posudzovanie vplyvov na jednotlivé zložky životného prostredia, chránené územia, najmä navrhované chránené vtáčie územia, územia európskeho významu a súvislú európsku sústavu chránených území (Natura 2000). Pri posudzovaní vplyvov sa predovšetkým hodnotia závažné vplyvy, ktoré sa podieľajú na zmene kvality životného prostredia vplyvom implementácie predkladaného materiálu. </w:t>
      </w:r>
    </w:p>
    <w:p w:rsidR="00374EDB" w:rsidRPr="002E32C0" w:rsidRDefault="00374EDB" w:rsidP="00374EDB">
      <w:pPr>
        <w:ind w:firstLine="567"/>
        <w:jc w:val="both"/>
        <w:rPr>
          <w:sz w:val="24"/>
          <w:szCs w:val="24"/>
        </w:rPr>
      </w:pPr>
    </w:p>
    <w:p w:rsidR="00374EDB" w:rsidRPr="002E32C0" w:rsidRDefault="00374EDB" w:rsidP="00374EDB">
      <w:pPr>
        <w:jc w:val="both"/>
        <w:rPr>
          <w:b/>
          <w:iCs/>
          <w:sz w:val="24"/>
          <w:szCs w:val="24"/>
        </w:rPr>
      </w:pPr>
      <w:r w:rsidRPr="002E32C0">
        <w:rPr>
          <w:b/>
          <w:iCs/>
          <w:sz w:val="24"/>
          <w:szCs w:val="24"/>
          <w:u w:val="single"/>
        </w:rPr>
        <w:t>Rozlišujeme nasledujúce typy vplyvov</w:t>
      </w:r>
      <w:r w:rsidRPr="002E32C0">
        <w:rPr>
          <w:b/>
          <w:iCs/>
          <w:sz w:val="24"/>
          <w:szCs w:val="24"/>
        </w:rPr>
        <w:t xml:space="preserve">: </w:t>
      </w:r>
    </w:p>
    <w:p w:rsidR="00374EDB" w:rsidRPr="002E32C0" w:rsidRDefault="00374EDB" w:rsidP="00374EDB">
      <w:pPr>
        <w:jc w:val="both"/>
        <w:rPr>
          <w:b/>
          <w:iCs/>
          <w:sz w:val="24"/>
          <w:szCs w:val="24"/>
        </w:rPr>
      </w:pPr>
    </w:p>
    <w:p w:rsidR="00374EDB" w:rsidRPr="002E32C0" w:rsidRDefault="00374EDB" w:rsidP="00374EDB">
      <w:pPr>
        <w:numPr>
          <w:ilvl w:val="0"/>
          <w:numId w:val="5"/>
        </w:numPr>
        <w:jc w:val="both"/>
        <w:rPr>
          <w:rFonts w:eastAsia="Arial Unicode MS"/>
          <w:sz w:val="24"/>
          <w:szCs w:val="24"/>
        </w:rPr>
      </w:pPr>
      <w:r w:rsidRPr="002E32C0">
        <w:rPr>
          <w:rFonts w:eastAsia="Arial Unicode MS"/>
          <w:iCs/>
          <w:sz w:val="24"/>
          <w:szCs w:val="24"/>
        </w:rPr>
        <w:t>priamy environmentálny vplyv</w:t>
      </w:r>
      <w:r w:rsidRPr="002E32C0">
        <w:rPr>
          <w:rFonts w:eastAsia="Arial Unicode MS"/>
          <w:sz w:val="24"/>
          <w:szCs w:val="24"/>
        </w:rPr>
        <w:t xml:space="preserve"> je zmena v životnom prostredí, ktorá je vyvolaná bezprostredným uplatňovaním</w:t>
      </w:r>
      <w:r w:rsidRPr="002E32C0">
        <w:rPr>
          <w:sz w:val="24"/>
          <w:szCs w:val="24"/>
        </w:rPr>
        <w:t xml:space="preserve"> predkladaného materiálu</w:t>
      </w:r>
      <w:r w:rsidRPr="002E32C0">
        <w:rPr>
          <w:rFonts w:eastAsia="Arial Unicode MS"/>
          <w:sz w:val="24"/>
          <w:szCs w:val="24"/>
        </w:rPr>
        <w:t xml:space="preserve">, </w:t>
      </w:r>
    </w:p>
    <w:p w:rsidR="00374EDB" w:rsidRPr="002E32C0" w:rsidRDefault="00374EDB" w:rsidP="00374EDB">
      <w:pPr>
        <w:numPr>
          <w:ilvl w:val="0"/>
          <w:numId w:val="3"/>
        </w:numPr>
        <w:jc w:val="both"/>
        <w:outlineLvl w:val="0"/>
        <w:rPr>
          <w:sz w:val="24"/>
          <w:szCs w:val="24"/>
        </w:rPr>
      </w:pPr>
      <w:r w:rsidRPr="002E32C0">
        <w:rPr>
          <w:rFonts w:eastAsia="Arial Unicode MS"/>
          <w:iCs/>
          <w:sz w:val="24"/>
          <w:szCs w:val="24"/>
        </w:rPr>
        <w:t>sekundárny alebo nepriamy environmentálny vplyv</w:t>
      </w:r>
      <w:r w:rsidRPr="002E32C0">
        <w:rPr>
          <w:rFonts w:eastAsia="Arial Unicode MS"/>
          <w:b/>
          <w:sz w:val="24"/>
          <w:szCs w:val="24"/>
        </w:rPr>
        <w:t xml:space="preserve"> </w:t>
      </w:r>
      <w:r w:rsidRPr="002E32C0">
        <w:rPr>
          <w:rFonts w:eastAsia="Arial Unicode MS"/>
          <w:sz w:val="24"/>
          <w:szCs w:val="24"/>
        </w:rPr>
        <w:t xml:space="preserve">je zmena prvku životného prostredia spôsobená zmenou iného prvku, </w:t>
      </w:r>
    </w:p>
    <w:p w:rsidR="00374EDB" w:rsidRPr="002E32C0" w:rsidRDefault="00374EDB" w:rsidP="00374EDB">
      <w:pPr>
        <w:numPr>
          <w:ilvl w:val="0"/>
          <w:numId w:val="3"/>
        </w:numPr>
        <w:jc w:val="both"/>
        <w:outlineLvl w:val="0"/>
        <w:rPr>
          <w:sz w:val="24"/>
          <w:szCs w:val="24"/>
        </w:rPr>
      </w:pPr>
      <w:r w:rsidRPr="002E32C0">
        <w:rPr>
          <w:rFonts w:eastAsia="Arial Unicode MS"/>
          <w:iCs/>
          <w:sz w:val="24"/>
          <w:szCs w:val="24"/>
        </w:rPr>
        <w:t>kumulatívny vplyv</w:t>
      </w:r>
      <w:r w:rsidRPr="002E32C0">
        <w:rPr>
          <w:rFonts w:eastAsia="Arial Unicode MS"/>
          <w:b/>
          <w:sz w:val="24"/>
          <w:szCs w:val="24"/>
        </w:rPr>
        <w:t xml:space="preserve"> </w:t>
      </w:r>
      <w:r w:rsidRPr="002E32C0">
        <w:rPr>
          <w:rFonts w:eastAsia="Arial Unicode MS"/>
          <w:sz w:val="24"/>
          <w:szCs w:val="24"/>
        </w:rPr>
        <w:t>je</w:t>
      </w:r>
      <w:r w:rsidRPr="002E32C0">
        <w:rPr>
          <w:rFonts w:eastAsia="Arial Unicode MS"/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vplyv na životné prostredie, ktorý možno očakávať v dôsledku pôsobenia vplyvu uplatňovania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predkladaného materiálu, ak je  tento vplyv vo vzájomnej funkčnej a časovej súvislosti s vplyvom všetkých doterajších, súčasných a plánovaných aktivít. Kumulatívny vplyv vzniká, keď napr. niekoľko zmien s nepatrným vplyvom má spolu významný vplyv, alebo keď niekoľko samostatných vplyvov predkladaného materiálu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(napr. hluk, prach, vzhľad) má spoločný vplyv,</w:t>
      </w:r>
    </w:p>
    <w:p w:rsidR="00374EDB" w:rsidRPr="002E32C0" w:rsidRDefault="00374EDB" w:rsidP="00374EDB">
      <w:pPr>
        <w:numPr>
          <w:ilvl w:val="0"/>
          <w:numId w:val="4"/>
        </w:numPr>
        <w:jc w:val="both"/>
        <w:outlineLvl w:val="0"/>
        <w:rPr>
          <w:sz w:val="24"/>
          <w:szCs w:val="24"/>
        </w:rPr>
      </w:pPr>
      <w:r w:rsidRPr="002E32C0">
        <w:rPr>
          <w:iCs/>
          <w:sz w:val="24"/>
          <w:szCs w:val="24"/>
        </w:rPr>
        <w:t>synergia environmentálnych vplyvov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je znásobovanie účinku kumulatívnych environmentálnych vplyvov na životné prostredie,</w:t>
      </w:r>
    </w:p>
    <w:p w:rsidR="00374EDB" w:rsidRPr="002E32C0" w:rsidRDefault="00374EDB" w:rsidP="00374EDB">
      <w:pPr>
        <w:numPr>
          <w:ilvl w:val="0"/>
          <w:numId w:val="4"/>
        </w:numPr>
        <w:jc w:val="both"/>
        <w:outlineLvl w:val="0"/>
        <w:rPr>
          <w:sz w:val="24"/>
          <w:szCs w:val="24"/>
        </w:rPr>
      </w:pPr>
      <w:r w:rsidRPr="002E32C0">
        <w:rPr>
          <w:iCs/>
          <w:sz w:val="24"/>
          <w:szCs w:val="24"/>
        </w:rPr>
        <w:t>pozitívny vplyv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predstavuje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zmenu stavu prvkov životného prostredia, ktorá zlepšuje podmienky života (napr. človeka, rastlín, živočíchov) a kvalitu ďalších zložiek životného prostredia (napr. voda, pôda, horninové prostredie, ovzdušie),</w:t>
      </w:r>
    </w:p>
    <w:p w:rsidR="00374EDB" w:rsidRPr="002E32C0" w:rsidRDefault="00374EDB" w:rsidP="00374EDB">
      <w:pPr>
        <w:numPr>
          <w:ilvl w:val="0"/>
          <w:numId w:val="4"/>
        </w:numPr>
        <w:jc w:val="both"/>
        <w:outlineLvl w:val="0"/>
        <w:rPr>
          <w:sz w:val="24"/>
          <w:szCs w:val="24"/>
        </w:rPr>
      </w:pPr>
      <w:r w:rsidRPr="002E32C0">
        <w:rPr>
          <w:iCs/>
          <w:sz w:val="24"/>
          <w:szCs w:val="24"/>
        </w:rPr>
        <w:t>negatívny vplyv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predstavuje zmenu stavu prvkov životného prostredia, ktorá zhoršuje podmienky života (človeka, rastlín, živočíchov) a kvalitu ďalších zložiek životného prostredia (napr. voda, pôda, horninové prostredie, ovzdušie).</w:t>
      </w:r>
    </w:p>
    <w:p w:rsidR="00374EDB" w:rsidRPr="002E32C0" w:rsidRDefault="00374EDB" w:rsidP="00374EDB">
      <w:pPr>
        <w:jc w:val="both"/>
        <w:outlineLvl w:val="0"/>
        <w:rPr>
          <w:sz w:val="24"/>
          <w:szCs w:val="24"/>
        </w:rPr>
      </w:pPr>
      <w:r w:rsidRPr="002E32C0">
        <w:rPr>
          <w:sz w:val="24"/>
          <w:szCs w:val="24"/>
        </w:rPr>
        <w:tab/>
      </w:r>
    </w:p>
    <w:p w:rsidR="00374EDB" w:rsidRPr="002E32C0" w:rsidRDefault="00374EDB" w:rsidP="00374EDB">
      <w:pPr>
        <w:rPr>
          <w:b/>
          <w:iCs/>
          <w:sz w:val="24"/>
          <w:szCs w:val="24"/>
        </w:rPr>
      </w:pPr>
      <w:r w:rsidRPr="002E32C0">
        <w:rPr>
          <w:b/>
          <w:iCs/>
          <w:sz w:val="24"/>
          <w:szCs w:val="24"/>
          <w:u w:val="single"/>
        </w:rPr>
        <w:t>Pri posudzovaní vplyvov sa postupuje nasledovne</w:t>
      </w:r>
      <w:r w:rsidRPr="002E32C0">
        <w:rPr>
          <w:b/>
          <w:iCs/>
          <w:sz w:val="24"/>
          <w:szCs w:val="24"/>
        </w:rPr>
        <w:t>:</w:t>
      </w:r>
    </w:p>
    <w:p w:rsidR="00374EDB" w:rsidRPr="002E32C0" w:rsidRDefault="00374EDB" w:rsidP="00374EDB">
      <w:pPr>
        <w:rPr>
          <w:b/>
          <w:iCs/>
          <w:sz w:val="24"/>
          <w:szCs w:val="24"/>
        </w:rPr>
      </w:pP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vykoná sa základné určenie významných vplyvov (priame, nepriame),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urobí sa výber vhodnej metódy na prognózu vplyvov (odhad),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určí sa druh vplyvu (napr. trvalý, dočasný, pozitívny, negatívny, pravdepodobný, nepravdepodobný, krátkodobý, strednodobý, dlhodobý, sekundárny, kumulatívny, synergický),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určí sa veľkosť vplyvu (napr. veľký, stredný, malý), bolo by vhodné uviesť škálu na základe ktorej sa určila veľkosť vplyvu, doba pôsobenia a pod. (napríklad v percentách),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určí sa plošný rozsah vplyvu (napr. ohraničenie oblasti s negatívnym zdrojom, napr. hluk, znečistenie ovzdušia),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 xml:space="preserve">opíšu sa tie zložky životného prostredia, ktoré budú predpokladaným vplyvom najviac ovplyvnené (zložky citlivé na zmenu), a vykoná sa podrobnejšie zistenie vzájomných vzťahov (príčinné reťazce), 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zhodnotí sa environmentálna významnosť vplyvu (na základe zohľadnenia veľkosti a plošného rozsahu vplyvu, počtu dotknutých obyvateľov, citlivosti a zraniteľnosti územia),</w:t>
      </w:r>
    </w:p>
    <w:p w:rsidR="00374EDB" w:rsidRPr="002E32C0" w:rsidRDefault="00374EDB" w:rsidP="00374EDB">
      <w:pPr>
        <w:numPr>
          <w:ilvl w:val="0"/>
          <w:numId w:val="1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vykoná sa opis dôsledku zmeny sledovanej zložky životného prostredia na celkový charakter životného prostredia dotknutého územia.</w:t>
      </w:r>
    </w:p>
    <w:p w:rsidR="00374EDB" w:rsidRPr="002E32C0" w:rsidRDefault="00374EDB" w:rsidP="00374EDB">
      <w:pPr>
        <w:numPr>
          <w:ilvl w:val="0"/>
          <w:numId w:val="1"/>
        </w:numPr>
        <w:spacing w:before="120"/>
        <w:jc w:val="both"/>
        <w:rPr>
          <w:sz w:val="24"/>
          <w:szCs w:val="24"/>
        </w:rPr>
      </w:pPr>
      <w:r w:rsidRPr="002E32C0">
        <w:rPr>
          <w:sz w:val="24"/>
          <w:szCs w:val="24"/>
        </w:rPr>
        <w:lastRenderedPageBreak/>
        <w:t>v prípade prepojenia aj s inými reguláciami, sa uvedú tie, v spojení s ktorými bude mať predkladaný materiál predpokladaný významný vplyv na zložky životného prostredia; uvedie sa, na ktorú zložku životného prostredia a ako.</w:t>
      </w:r>
    </w:p>
    <w:p w:rsidR="00374EDB" w:rsidRPr="002E32C0" w:rsidRDefault="00374EDB" w:rsidP="00374EDB">
      <w:pPr>
        <w:numPr>
          <w:ilvl w:val="0"/>
          <w:numId w:val="1"/>
        </w:numPr>
        <w:spacing w:before="120"/>
        <w:jc w:val="both"/>
        <w:rPr>
          <w:sz w:val="24"/>
          <w:szCs w:val="24"/>
        </w:rPr>
      </w:pPr>
      <w:r w:rsidRPr="002E32C0">
        <w:rPr>
          <w:sz w:val="24"/>
          <w:szCs w:val="24"/>
        </w:rPr>
        <w:t xml:space="preserve">v prípade negatívneho vplyvu na životného prostredia sa uvedie, aké opatrenia budú prijaté na jeho zmiernenie. </w:t>
      </w:r>
    </w:p>
    <w:p w:rsidR="00374EDB" w:rsidRPr="002E32C0" w:rsidRDefault="00374EDB" w:rsidP="00374EDB">
      <w:pPr>
        <w:spacing w:before="120"/>
        <w:ind w:left="360"/>
        <w:jc w:val="both"/>
        <w:rPr>
          <w:sz w:val="24"/>
          <w:szCs w:val="24"/>
        </w:rPr>
      </w:pPr>
    </w:p>
    <w:p w:rsidR="00374EDB" w:rsidRPr="002E32C0" w:rsidRDefault="00374EDB" w:rsidP="00374EDB">
      <w:pPr>
        <w:ind w:firstLine="720"/>
        <w:jc w:val="both"/>
        <w:rPr>
          <w:sz w:val="24"/>
          <w:szCs w:val="24"/>
        </w:rPr>
      </w:pPr>
      <w:r w:rsidRPr="002E32C0">
        <w:rPr>
          <w:sz w:val="24"/>
          <w:szCs w:val="24"/>
        </w:rPr>
        <w:t>Pri posudzovaní vplyvov predkladaného materiálu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na životné prostredie je potrebné zamerať sa na to, aby sa v prehľadnej forme a pomerne rýchlou a jednoduchou metódou určili všetky závažné súvislosti vplyvov predkladaného materiálu na životné prostredie a možné trendy vývoja územia s uplatňovaním predkladaného materiálu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a bez predkladaného materiálu. Pre tento účel sa využívajú rôzne metódy posudzovania. Pri výbere metód pre posudzovanie vplyvu na životné prostredie odporúčame prihliadať na nasledovné body:</w:t>
      </w:r>
    </w:p>
    <w:p w:rsidR="00374EDB" w:rsidRPr="002E32C0" w:rsidRDefault="00374EDB" w:rsidP="00374EDB">
      <w:pPr>
        <w:ind w:firstLine="567"/>
        <w:jc w:val="both"/>
        <w:rPr>
          <w:sz w:val="24"/>
          <w:szCs w:val="24"/>
        </w:rPr>
      </w:pP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je metóda schopná účelne usporiadať, analyzovať a prezentovať informácie,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druhy sledovaných vplyvov,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 xml:space="preserve">ktoré zložky životného prostredia sú posudzované, 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aká je kvalita a rozsah základných dát,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dostupnosť odborných poznatkov.</w:t>
      </w:r>
    </w:p>
    <w:p w:rsidR="00374EDB" w:rsidRPr="002E32C0" w:rsidRDefault="00374EDB" w:rsidP="00374EDB">
      <w:pPr>
        <w:jc w:val="both"/>
        <w:rPr>
          <w:sz w:val="24"/>
          <w:szCs w:val="24"/>
        </w:rPr>
      </w:pPr>
    </w:p>
    <w:p w:rsidR="00374EDB" w:rsidRPr="002E32C0" w:rsidRDefault="00374EDB" w:rsidP="00374EDB">
      <w:pPr>
        <w:ind w:firstLine="720"/>
        <w:jc w:val="both"/>
        <w:rPr>
          <w:sz w:val="24"/>
          <w:szCs w:val="24"/>
        </w:rPr>
      </w:pPr>
      <w:r w:rsidRPr="002E32C0">
        <w:rPr>
          <w:sz w:val="24"/>
          <w:szCs w:val="24"/>
        </w:rPr>
        <w:t>Kvalita procesu posudzovania vplyvov predkladaného materiálu na životné prostredie závisí od mnohých faktorov:</w:t>
      </w:r>
    </w:p>
    <w:p w:rsidR="00374EDB" w:rsidRPr="002E32C0" w:rsidRDefault="00374EDB" w:rsidP="00374EDB">
      <w:pPr>
        <w:jc w:val="both"/>
        <w:rPr>
          <w:sz w:val="24"/>
          <w:szCs w:val="24"/>
        </w:rPr>
      </w:pP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 xml:space="preserve">od výberu členov pracovného kolektívu, ktorý bude posudzovanie vplyvu predkladaného materiálu na životné prostredie vykonávať, 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 xml:space="preserve">od získania vhodných informácií, 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 xml:space="preserve">od použitia efektívnych </w:t>
      </w:r>
      <w:r w:rsidR="00702CAB" w:rsidRPr="002E32C0">
        <w:rPr>
          <w:sz w:val="24"/>
          <w:szCs w:val="24"/>
        </w:rPr>
        <w:t xml:space="preserve">prognostických </w:t>
      </w:r>
      <w:r w:rsidRPr="002E32C0">
        <w:rPr>
          <w:sz w:val="24"/>
          <w:szCs w:val="24"/>
        </w:rPr>
        <w:t xml:space="preserve">techník, </w:t>
      </w:r>
    </w:p>
    <w:p w:rsidR="00374EDB" w:rsidRPr="002E32C0" w:rsidRDefault="00374EDB" w:rsidP="00374EDB">
      <w:pPr>
        <w:numPr>
          <w:ilvl w:val="0"/>
          <w:numId w:val="2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od konzultácií a integrácií zistení pri vypracúvaní predkladaného materiálu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 xml:space="preserve">a pod. </w:t>
      </w:r>
    </w:p>
    <w:p w:rsidR="00374EDB" w:rsidRPr="002E32C0" w:rsidRDefault="00374EDB" w:rsidP="00374EDB">
      <w:pPr>
        <w:widowControl w:val="0"/>
        <w:tabs>
          <w:tab w:val="left" w:pos="580"/>
        </w:tabs>
        <w:autoSpaceDE w:val="0"/>
        <w:autoSpaceDN w:val="0"/>
        <w:adjustRightInd w:val="0"/>
        <w:spacing w:line="240" w:lineRule="exact"/>
        <w:ind w:left="584" w:right="383" w:hanging="482"/>
        <w:jc w:val="both"/>
        <w:rPr>
          <w:b/>
          <w:bCs/>
          <w:spacing w:val="-2"/>
          <w:w w:val="98"/>
          <w:sz w:val="24"/>
          <w:szCs w:val="24"/>
        </w:rPr>
      </w:pPr>
    </w:p>
    <w:p w:rsidR="00374EDB" w:rsidRPr="002E32C0" w:rsidRDefault="00374EDB" w:rsidP="00374EDB">
      <w:pPr>
        <w:widowControl w:val="0"/>
        <w:tabs>
          <w:tab w:val="left" w:pos="580"/>
        </w:tabs>
        <w:autoSpaceDE w:val="0"/>
        <w:autoSpaceDN w:val="0"/>
        <w:adjustRightInd w:val="0"/>
        <w:spacing w:line="240" w:lineRule="exact"/>
        <w:ind w:left="584" w:right="383" w:hanging="584"/>
        <w:jc w:val="both"/>
        <w:rPr>
          <w:b/>
          <w:bCs/>
          <w:spacing w:val="-2"/>
          <w:w w:val="98"/>
          <w:sz w:val="24"/>
          <w:szCs w:val="24"/>
        </w:rPr>
      </w:pPr>
    </w:p>
    <w:p w:rsidR="00374EDB" w:rsidRPr="002E32C0" w:rsidRDefault="00374EDB" w:rsidP="00374EDB">
      <w:pPr>
        <w:widowControl w:val="0"/>
        <w:tabs>
          <w:tab w:val="left" w:pos="580"/>
        </w:tabs>
        <w:autoSpaceDE w:val="0"/>
        <w:autoSpaceDN w:val="0"/>
        <w:adjustRightInd w:val="0"/>
        <w:spacing w:line="240" w:lineRule="exact"/>
        <w:ind w:left="584" w:right="383" w:hanging="584"/>
        <w:jc w:val="both"/>
        <w:rPr>
          <w:b/>
          <w:bCs/>
          <w:spacing w:val="-2"/>
          <w:w w:val="98"/>
          <w:sz w:val="24"/>
          <w:szCs w:val="24"/>
          <w:u w:val="single"/>
        </w:rPr>
      </w:pPr>
      <w:r w:rsidRPr="002E32C0">
        <w:rPr>
          <w:b/>
          <w:bCs/>
          <w:spacing w:val="-2"/>
          <w:w w:val="98"/>
          <w:sz w:val="24"/>
          <w:szCs w:val="24"/>
          <w:u w:val="single"/>
        </w:rPr>
        <w:t>Zdroje informácií</w:t>
      </w:r>
    </w:p>
    <w:p w:rsidR="00374EDB" w:rsidRPr="002E32C0" w:rsidRDefault="00374EDB" w:rsidP="00374EDB">
      <w:pPr>
        <w:widowControl w:val="0"/>
        <w:tabs>
          <w:tab w:val="left" w:pos="580"/>
        </w:tabs>
        <w:autoSpaceDE w:val="0"/>
        <w:autoSpaceDN w:val="0"/>
        <w:adjustRightInd w:val="0"/>
        <w:spacing w:line="240" w:lineRule="exact"/>
        <w:ind w:left="584" w:right="383" w:hanging="482"/>
        <w:jc w:val="both"/>
        <w:rPr>
          <w:bCs/>
          <w:spacing w:val="-2"/>
          <w:w w:val="98"/>
          <w:sz w:val="24"/>
          <w:szCs w:val="24"/>
        </w:rPr>
      </w:pPr>
    </w:p>
    <w:p w:rsidR="00374EDB" w:rsidRPr="002E32C0" w:rsidRDefault="00374EDB" w:rsidP="00374EDB">
      <w:pPr>
        <w:jc w:val="both"/>
        <w:rPr>
          <w:sz w:val="24"/>
          <w:szCs w:val="24"/>
        </w:rPr>
      </w:pPr>
      <w:r w:rsidRPr="002E32C0">
        <w:rPr>
          <w:sz w:val="24"/>
          <w:szCs w:val="24"/>
        </w:rPr>
        <w:tab/>
        <w:t>Pri procese posudzovania vplyvu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na životné prostredie je možné získať informácie a údaje na:</w:t>
      </w:r>
    </w:p>
    <w:p w:rsidR="00374EDB" w:rsidRPr="002E32C0" w:rsidRDefault="00374EDB" w:rsidP="00374EDB">
      <w:pPr>
        <w:rPr>
          <w:sz w:val="24"/>
          <w:szCs w:val="24"/>
        </w:rPr>
      </w:pPr>
    </w:p>
    <w:p w:rsidR="00374EDB" w:rsidRPr="002E32C0" w:rsidRDefault="00374EDB" w:rsidP="00374EDB">
      <w:pPr>
        <w:numPr>
          <w:ilvl w:val="1"/>
          <w:numId w:val="6"/>
        </w:numPr>
        <w:rPr>
          <w:sz w:val="24"/>
          <w:szCs w:val="24"/>
        </w:rPr>
      </w:pPr>
      <w:r w:rsidRPr="002E32C0">
        <w:rPr>
          <w:sz w:val="24"/>
          <w:szCs w:val="24"/>
        </w:rPr>
        <w:t>Ministerstve životného prostredia Slovenskej republiky,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orgánoch štátnej správy starostlivosti o životné prostredie (Slovenská inšpekcia životného prostredia, okresné úrady, odbory starostlivosti o životné prostredie),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odborných organizáciách v zriaďovacej pôsobnosti Ministerstva životného prostredia Slovenskej republiky (napr. Slovenská agentúra životného prostredia, Štátna ochrana prírody Slovenskej republiky, Slovenský hydrometeorologický ústav, Výskumný ústav vodného hospodárstva, Štátny geologický ústav Dionýza Štúra, atď.),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vysokých školách s environmentálnym zameraním,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inštitúciách a organizáciách s environmentálnym zameraním.</w:t>
      </w:r>
    </w:p>
    <w:p w:rsidR="00374EDB" w:rsidRPr="002E32C0" w:rsidRDefault="00374EDB" w:rsidP="00374EDB">
      <w:pPr>
        <w:widowControl w:val="0"/>
        <w:tabs>
          <w:tab w:val="left" w:pos="580"/>
        </w:tabs>
        <w:autoSpaceDE w:val="0"/>
        <w:autoSpaceDN w:val="0"/>
        <w:adjustRightInd w:val="0"/>
        <w:spacing w:line="240" w:lineRule="exact"/>
        <w:ind w:left="584" w:right="383" w:hanging="482"/>
        <w:jc w:val="both"/>
        <w:rPr>
          <w:b/>
          <w:bCs/>
          <w:spacing w:val="-2"/>
          <w:w w:val="98"/>
          <w:sz w:val="24"/>
          <w:szCs w:val="24"/>
        </w:rPr>
      </w:pPr>
    </w:p>
    <w:p w:rsidR="00374EDB" w:rsidRPr="002E32C0" w:rsidRDefault="00374EDB" w:rsidP="00374EDB">
      <w:pPr>
        <w:ind w:firstLine="708"/>
        <w:jc w:val="both"/>
        <w:rPr>
          <w:sz w:val="24"/>
          <w:szCs w:val="24"/>
        </w:rPr>
      </w:pPr>
      <w:r w:rsidRPr="002E32C0">
        <w:rPr>
          <w:sz w:val="24"/>
          <w:szCs w:val="24"/>
        </w:rPr>
        <w:t>Ďalšie informácie potrebné pre posúdenie vplyvov navrhovaného materiálu</w:t>
      </w:r>
      <w:r w:rsidRPr="002E32C0">
        <w:rPr>
          <w:b/>
          <w:sz w:val="24"/>
          <w:szCs w:val="24"/>
        </w:rPr>
        <w:t xml:space="preserve"> </w:t>
      </w:r>
      <w:r w:rsidRPr="002E32C0">
        <w:rPr>
          <w:sz w:val="24"/>
          <w:szCs w:val="24"/>
        </w:rPr>
        <w:t>na životné prostredie je možné získať v:</w:t>
      </w:r>
    </w:p>
    <w:p w:rsidR="00374EDB" w:rsidRPr="002E32C0" w:rsidRDefault="00374EDB" w:rsidP="00374EDB">
      <w:pPr>
        <w:ind w:left="708"/>
        <w:jc w:val="both"/>
        <w:rPr>
          <w:sz w:val="24"/>
          <w:szCs w:val="24"/>
        </w:rPr>
      </w:pP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Štatistických ročenkách,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lastRenderedPageBreak/>
        <w:t>Vestníkoch Ministerstva životného prostredia Slovenskej republiky,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odborných publikáciách a časopisoch zameraných na ochranu a tvorbu životného prostredia,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ročných Správach o stave životného prostredia Slovenskej republiky,</w:t>
      </w:r>
    </w:p>
    <w:p w:rsidR="00374EDB" w:rsidRPr="002E32C0" w:rsidRDefault="00374EDB" w:rsidP="00374EDB">
      <w:pPr>
        <w:numPr>
          <w:ilvl w:val="1"/>
          <w:numId w:val="6"/>
        </w:numPr>
        <w:jc w:val="both"/>
        <w:rPr>
          <w:sz w:val="24"/>
          <w:szCs w:val="24"/>
        </w:rPr>
      </w:pPr>
      <w:r w:rsidRPr="002E32C0">
        <w:rPr>
          <w:sz w:val="24"/>
          <w:szCs w:val="24"/>
        </w:rPr>
        <w:t>Záverečných správach z výskumných úloh riešiacich problematiku ochrany a tvorby životného prostredia a pod.</w:t>
      </w:r>
    </w:p>
    <w:p w:rsidR="00CB3623" w:rsidRPr="002E32C0" w:rsidRDefault="00CB3623"/>
    <w:sectPr w:rsidR="00CB3623" w:rsidRPr="002E32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DF2" w:rsidRDefault="007D7DF2" w:rsidP="00374EDB">
      <w:r>
        <w:separator/>
      </w:r>
    </w:p>
  </w:endnote>
  <w:endnote w:type="continuationSeparator" w:id="0">
    <w:p w:rsidR="007D7DF2" w:rsidRDefault="007D7DF2" w:rsidP="0037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515198327"/>
      <w:docPartObj>
        <w:docPartGallery w:val="Page Numbers (Bottom of Page)"/>
        <w:docPartUnique/>
      </w:docPartObj>
    </w:sdtPr>
    <w:sdtEndPr/>
    <w:sdtContent>
      <w:p w:rsidR="00374EDB" w:rsidRPr="00374EDB" w:rsidRDefault="00374EDB">
        <w:pPr>
          <w:pStyle w:val="Pta"/>
          <w:jc w:val="right"/>
          <w:rPr>
            <w:sz w:val="22"/>
          </w:rPr>
        </w:pPr>
        <w:r w:rsidRPr="00374EDB">
          <w:rPr>
            <w:sz w:val="22"/>
          </w:rPr>
          <w:fldChar w:fldCharType="begin"/>
        </w:r>
        <w:r w:rsidRPr="00374EDB">
          <w:rPr>
            <w:sz w:val="22"/>
          </w:rPr>
          <w:instrText>PAGE   \* MERGEFORMAT</w:instrText>
        </w:r>
        <w:r w:rsidRPr="00374EDB">
          <w:rPr>
            <w:sz w:val="22"/>
          </w:rPr>
          <w:fldChar w:fldCharType="separate"/>
        </w:r>
        <w:r w:rsidR="00681D7E">
          <w:rPr>
            <w:noProof/>
            <w:sz w:val="22"/>
          </w:rPr>
          <w:t>2</w:t>
        </w:r>
        <w:r w:rsidRPr="00374EDB">
          <w:rPr>
            <w:sz w:val="22"/>
          </w:rPr>
          <w:fldChar w:fldCharType="end"/>
        </w:r>
      </w:p>
    </w:sdtContent>
  </w:sdt>
  <w:p w:rsidR="00374EDB" w:rsidRDefault="00374ED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DF2" w:rsidRDefault="007D7DF2" w:rsidP="00374EDB">
      <w:r>
        <w:separator/>
      </w:r>
    </w:p>
  </w:footnote>
  <w:footnote w:type="continuationSeparator" w:id="0">
    <w:p w:rsidR="007D7DF2" w:rsidRDefault="007D7DF2" w:rsidP="00374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EDB" w:rsidRDefault="00374EDB" w:rsidP="00374EDB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5</w:t>
    </w:r>
  </w:p>
  <w:p w:rsidR="00374EDB" w:rsidRDefault="00374ED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95682"/>
    <w:multiLevelType w:val="hybridMultilevel"/>
    <w:tmpl w:val="3F32D05A"/>
    <w:lvl w:ilvl="0" w:tplc="0FC2CE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F0AC33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856AD45A">
      <w:start w:val="1"/>
      <w:numFmt w:val="lowerLetter"/>
      <w:lvlText w:val="%3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250029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0E4B0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D2F2AE6"/>
    <w:multiLevelType w:val="singleLevel"/>
    <w:tmpl w:val="02F81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4F46526"/>
    <w:multiLevelType w:val="hybridMultilevel"/>
    <w:tmpl w:val="9E98AAEE"/>
    <w:lvl w:ilvl="0" w:tplc="124EB8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E1B1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EEC28DE"/>
    <w:multiLevelType w:val="multilevel"/>
    <w:tmpl w:val="F01C05C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EDF"/>
    <w:rsid w:val="000803A1"/>
    <w:rsid w:val="00134ADC"/>
    <w:rsid w:val="00143C7C"/>
    <w:rsid w:val="002E32C0"/>
    <w:rsid w:val="00357533"/>
    <w:rsid w:val="00374EDB"/>
    <w:rsid w:val="00413E9A"/>
    <w:rsid w:val="00512C7D"/>
    <w:rsid w:val="00640814"/>
    <w:rsid w:val="00681D7E"/>
    <w:rsid w:val="00691FD3"/>
    <w:rsid w:val="00702CAB"/>
    <w:rsid w:val="007604EE"/>
    <w:rsid w:val="007D7DF2"/>
    <w:rsid w:val="0088363F"/>
    <w:rsid w:val="00A96EDF"/>
    <w:rsid w:val="00AF4764"/>
    <w:rsid w:val="00B9165E"/>
    <w:rsid w:val="00BB2A8A"/>
    <w:rsid w:val="00C425C8"/>
    <w:rsid w:val="00CB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6F29DD-5812-415F-8AF0-449C17DA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88363F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883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0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WKX3UHSAJ2R6-2-779694</_dlc_DocId>
    <_dlc_DocIdUrl xmlns="e60a29af-d413-48d4-bd90-fe9d2a897e4b">
      <Url>https://ovdmasv601/sites/DMS/_layouts/15/DocIdRedir.aspx?ID=WKX3UHSAJ2R6-2-779694</Url>
      <Description>WKX3UHSAJ2R6-2-779694</Description>
    </_dlc_DocIdUrl>
  </documentManagement>
</p:properties>
</file>

<file path=customXml/itemProps1.xml><?xml version="1.0" encoding="utf-8"?>
<ds:datastoreItem xmlns:ds="http://schemas.openxmlformats.org/officeDocument/2006/customXml" ds:itemID="{2200075A-6D96-460E-A0A9-260A52505DF9}"/>
</file>

<file path=customXml/itemProps2.xml><?xml version="1.0" encoding="utf-8"?>
<ds:datastoreItem xmlns:ds="http://schemas.openxmlformats.org/officeDocument/2006/customXml" ds:itemID="{E70E3E11-04C0-4B0E-A132-54EA9B0DD008}"/>
</file>

<file path=customXml/itemProps3.xml><?xml version="1.0" encoding="utf-8"?>
<ds:datastoreItem xmlns:ds="http://schemas.openxmlformats.org/officeDocument/2006/customXml" ds:itemID="{8E0A7029-2098-446B-B458-67F3F7EFE9B0}"/>
</file>

<file path=customXml/itemProps4.xml><?xml version="1.0" encoding="utf-8"?>
<ds:datastoreItem xmlns:ds="http://schemas.openxmlformats.org/officeDocument/2006/customXml" ds:itemID="{703C4C22-B277-489B-B59A-67332FE9EF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Novák Vladimír</cp:lastModifiedBy>
  <cp:revision>2</cp:revision>
  <cp:lastPrinted>2017-05-12T07:32:00Z</cp:lastPrinted>
  <dcterms:created xsi:type="dcterms:W3CDTF">2017-05-12T07:32:00Z</dcterms:created>
  <dcterms:modified xsi:type="dcterms:W3CDTF">2017-05-12T07:32:00Z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95ba5b7e-4ac1-44bf-9e01-945d00217537</vt:lpwstr>
  </property>
</Properties>
</file>