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A4" w:rsidRDefault="003063A4" w:rsidP="000175E2">
      <w:pPr>
        <w:autoSpaceDE w:val="0"/>
        <w:autoSpaceDN w:val="0"/>
        <w:adjustRightInd w:val="0"/>
        <w:jc w:val="center"/>
        <w:rPr>
          <w:rFonts w:cs="Arial"/>
          <w:b/>
          <w:bCs/>
          <w:szCs w:val="22"/>
        </w:rPr>
      </w:pPr>
      <w:r>
        <w:rPr>
          <w:rFonts w:cs="Arial"/>
          <w:b/>
          <w:bCs/>
          <w:szCs w:val="22"/>
        </w:rPr>
        <w:t>INTEGROVANÝ REGIONÁLNY OPERAČNÝ PROGRAM 2014 - 2020</w:t>
      </w:r>
    </w:p>
    <w:p w:rsidR="003063A4" w:rsidRPr="00C00AD4" w:rsidRDefault="003063A4" w:rsidP="00E45F87">
      <w:pPr>
        <w:widowControl w:val="0"/>
        <w:adjustRightInd w:val="0"/>
        <w:ind w:left="284"/>
        <w:jc w:val="center"/>
        <w:rPr>
          <w:b/>
          <w:bCs/>
          <w:spacing w:val="20"/>
          <w:szCs w:val="22"/>
        </w:rPr>
      </w:pPr>
      <w:r w:rsidRPr="00C00AD4">
        <w:rPr>
          <w:b/>
          <w:bCs/>
          <w:spacing w:val="20"/>
          <w:szCs w:val="22"/>
        </w:rPr>
        <w:t>DOLOŽKA V</w:t>
      </w:r>
      <w:r>
        <w:rPr>
          <w:b/>
          <w:bCs/>
          <w:spacing w:val="20"/>
          <w:szCs w:val="22"/>
        </w:rPr>
        <w:t>YP</w:t>
      </w:r>
      <w:r w:rsidRPr="00C00AD4">
        <w:rPr>
          <w:b/>
          <w:bCs/>
          <w:spacing w:val="20"/>
          <w:szCs w:val="22"/>
        </w:rPr>
        <w:t>LYVOV</w:t>
      </w:r>
    </w:p>
    <w:p w:rsidR="003063A4" w:rsidRPr="00C00AD4" w:rsidRDefault="003063A4" w:rsidP="00E45F87">
      <w:pPr>
        <w:widowControl w:val="0"/>
        <w:adjustRightInd w:val="0"/>
        <w:ind w:left="284" w:hanging="709"/>
        <w:jc w:val="center"/>
        <w:rPr>
          <w:spacing w:val="20"/>
          <w:szCs w:val="22"/>
        </w:rPr>
      </w:pPr>
    </w:p>
    <w:p w:rsidR="003063A4" w:rsidRPr="00C00AD4" w:rsidRDefault="003063A4" w:rsidP="00E45F87">
      <w:pPr>
        <w:widowControl w:val="0"/>
        <w:adjustRightInd w:val="0"/>
        <w:ind w:left="284"/>
        <w:jc w:val="center"/>
        <w:rPr>
          <w:b/>
          <w:bCs/>
          <w:szCs w:val="22"/>
        </w:rPr>
      </w:pPr>
      <w:r w:rsidRPr="00C00AD4">
        <w:rPr>
          <w:szCs w:val="22"/>
        </w:rPr>
        <w:t>vypracovaná podľa prílohy č. 7 zákona NR SR č. 24/2006 Z. z. o posudzovaní vplyvov na životné prostredie a o zmene a doplnení niektorých zákonov v znení neskorších predpisov</w:t>
      </w:r>
    </w:p>
    <w:p w:rsidR="003063A4" w:rsidRPr="000175E2" w:rsidRDefault="003063A4" w:rsidP="000175E2">
      <w:pPr>
        <w:autoSpaceDE w:val="0"/>
        <w:autoSpaceDN w:val="0"/>
        <w:adjustRightInd w:val="0"/>
        <w:jc w:val="center"/>
        <w:rPr>
          <w:rFonts w:cs="Arial"/>
          <w:b/>
          <w:bCs/>
          <w:szCs w:val="22"/>
        </w:rPr>
      </w:pPr>
    </w:p>
    <w:p w:rsidR="003063A4" w:rsidRPr="000175E2" w:rsidRDefault="003063A4" w:rsidP="000175E2">
      <w:pPr>
        <w:autoSpaceDE w:val="0"/>
        <w:autoSpaceDN w:val="0"/>
        <w:adjustRightInd w:val="0"/>
        <w:jc w:val="both"/>
        <w:rPr>
          <w:rFonts w:cs="Arial"/>
          <w:b/>
          <w:bCs/>
          <w:szCs w:val="22"/>
        </w:rPr>
      </w:pPr>
    </w:p>
    <w:p w:rsidR="003063A4" w:rsidRPr="000175E2" w:rsidRDefault="003063A4" w:rsidP="000175E2">
      <w:pPr>
        <w:pStyle w:val="Nadpis1"/>
        <w:jc w:val="both"/>
        <w:rPr>
          <w:rFonts w:ascii="Arial" w:hAnsi="Arial" w:cs="Arial"/>
          <w:sz w:val="24"/>
          <w:szCs w:val="24"/>
        </w:rPr>
      </w:pPr>
      <w:r w:rsidRPr="000175E2">
        <w:rPr>
          <w:rFonts w:ascii="Arial" w:hAnsi="Arial" w:cs="Arial"/>
          <w:sz w:val="24"/>
          <w:szCs w:val="24"/>
        </w:rPr>
        <w:t>I. Základné údaje o strategickom dokumente</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I.1. Hlavné ciele</w:t>
      </w:r>
    </w:p>
    <w:p w:rsidR="003063A4" w:rsidRPr="000175E2" w:rsidRDefault="003063A4" w:rsidP="000175E2">
      <w:pPr>
        <w:autoSpaceDE w:val="0"/>
        <w:autoSpaceDN w:val="0"/>
        <w:adjustRightInd w:val="0"/>
        <w:ind w:left="171"/>
        <w:jc w:val="both"/>
        <w:rPr>
          <w:rFonts w:cs="Arial"/>
          <w:szCs w:val="22"/>
        </w:rPr>
      </w:pPr>
    </w:p>
    <w:p w:rsidR="003063A4" w:rsidRPr="000175E2" w:rsidRDefault="003063A4" w:rsidP="000175E2">
      <w:pPr>
        <w:pStyle w:val="Zkladntext"/>
        <w:spacing w:line="240" w:lineRule="auto"/>
        <w:rPr>
          <w:rFonts w:ascii="Arial" w:hAnsi="Arial" w:cs="Arial"/>
          <w:color w:val="000000"/>
          <w:szCs w:val="22"/>
        </w:rPr>
      </w:pPr>
      <w:r w:rsidRPr="000175E2">
        <w:rPr>
          <w:rFonts w:ascii="Arial" w:hAnsi="Arial" w:cs="Arial"/>
          <w:color w:val="000000"/>
          <w:szCs w:val="22"/>
        </w:rPr>
        <w:t>Globálnym cieľom Integrovaného regionálneho operačného programu 2014 – 2020 (ďalej len IROP</w:t>
      </w:r>
      <w:r w:rsidR="00470E7C">
        <w:rPr>
          <w:rFonts w:ascii="Arial" w:hAnsi="Arial" w:cs="Arial"/>
          <w:color w:val="000000"/>
          <w:szCs w:val="22"/>
        </w:rPr>
        <w:t xml:space="preserve"> 2014-2020</w:t>
      </w:r>
      <w:r w:rsidRPr="000175E2">
        <w:rPr>
          <w:rFonts w:ascii="Arial" w:hAnsi="Arial" w:cs="Arial"/>
          <w:color w:val="000000"/>
          <w:szCs w:val="22"/>
        </w:rPr>
        <w:t>) je podporiť zvýšenie kvality života a zabezpečiť udržateľné poskytovanie verejných služieb s dopadom na vyvážený územný rozvoj, hospodársku, územnú a sociálnu súdržnosť regiónov, miest a obcí.</w:t>
      </w:r>
    </w:p>
    <w:p w:rsidR="003063A4" w:rsidRPr="000175E2" w:rsidRDefault="003063A4" w:rsidP="000175E2">
      <w:pPr>
        <w:jc w:val="both"/>
        <w:rPr>
          <w:rFonts w:cs="Arial"/>
          <w:color w:val="000000"/>
          <w:szCs w:val="22"/>
        </w:rPr>
      </w:pPr>
    </w:p>
    <w:p w:rsidR="003063A4" w:rsidRPr="000175E2" w:rsidRDefault="003063A4" w:rsidP="000175E2">
      <w:pPr>
        <w:jc w:val="both"/>
        <w:rPr>
          <w:rFonts w:cs="Arial"/>
          <w:color w:val="000000"/>
          <w:szCs w:val="22"/>
        </w:rPr>
      </w:pPr>
      <w:r w:rsidRPr="000175E2">
        <w:rPr>
          <w:rFonts w:cs="Arial"/>
          <w:color w:val="000000"/>
          <w:szCs w:val="22"/>
        </w:rPr>
        <w:t xml:space="preserve">Stratégia podpory </w:t>
      </w:r>
      <w:r w:rsidR="00470E7C" w:rsidRPr="000175E2">
        <w:rPr>
          <w:rFonts w:cs="Arial"/>
          <w:color w:val="000000"/>
          <w:szCs w:val="22"/>
        </w:rPr>
        <w:t>IROP</w:t>
      </w:r>
      <w:r w:rsidR="00470E7C">
        <w:rPr>
          <w:rFonts w:cs="Arial"/>
          <w:color w:val="000000"/>
          <w:szCs w:val="22"/>
        </w:rPr>
        <w:t xml:space="preserve"> 2014-2020 </w:t>
      </w:r>
      <w:r w:rsidRPr="000175E2">
        <w:rPr>
          <w:rFonts w:cs="Arial"/>
          <w:color w:val="000000"/>
          <w:szCs w:val="22"/>
        </w:rPr>
        <w:t>zohľadňuje Stratégiu na zabezpečenie inteligentného, udržateľného a </w:t>
      </w:r>
      <w:proofErr w:type="spellStart"/>
      <w:r w:rsidRPr="000175E2">
        <w:rPr>
          <w:rFonts w:cs="Arial"/>
          <w:color w:val="000000"/>
          <w:szCs w:val="22"/>
        </w:rPr>
        <w:t>inkluzívneho</w:t>
      </w:r>
      <w:proofErr w:type="spellEnd"/>
      <w:r w:rsidRPr="000175E2">
        <w:rPr>
          <w:rFonts w:cs="Arial"/>
          <w:color w:val="000000"/>
          <w:szCs w:val="22"/>
        </w:rPr>
        <w:t xml:space="preserve"> rastu. Prispieva k plneniu jej priorít a reflektuje nasledovné potreby a výzvy:</w:t>
      </w:r>
    </w:p>
    <w:p w:rsidR="003063A4" w:rsidRPr="000175E2" w:rsidRDefault="003063A4" w:rsidP="000175E2">
      <w:pPr>
        <w:pStyle w:val="Odsekzoznamu"/>
        <w:numPr>
          <w:ilvl w:val="0"/>
          <w:numId w:val="3"/>
        </w:numPr>
        <w:jc w:val="both"/>
        <w:rPr>
          <w:rFonts w:ascii="Arial" w:hAnsi="Arial" w:cs="Arial"/>
          <w:color w:val="000000"/>
          <w:sz w:val="22"/>
          <w:szCs w:val="22"/>
        </w:rPr>
      </w:pPr>
      <w:r w:rsidRPr="000175E2">
        <w:rPr>
          <w:rFonts w:ascii="Arial" w:hAnsi="Arial" w:cs="Arial"/>
          <w:color w:val="000000"/>
          <w:sz w:val="22"/>
          <w:szCs w:val="22"/>
        </w:rPr>
        <w:t>rozvoj vybraných oblastí/komponentov podmieňujúcich kvalitu života a konkurencieschopnosť v danom území;</w:t>
      </w:r>
    </w:p>
    <w:p w:rsidR="003063A4" w:rsidRPr="000175E2" w:rsidRDefault="003063A4" w:rsidP="000175E2">
      <w:pPr>
        <w:pStyle w:val="Odsekzoznamu"/>
        <w:numPr>
          <w:ilvl w:val="0"/>
          <w:numId w:val="3"/>
        </w:numPr>
        <w:jc w:val="both"/>
        <w:rPr>
          <w:rFonts w:ascii="Arial" w:hAnsi="Arial" w:cs="Arial"/>
          <w:color w:val="000000"/>
          <w:sz w:val="22"/>
          <w:szCs w:val="22"/>
        </w:rPr>
      </w:pPr>
      <w:r w:rsidRPr="000175E2">
        <w:rPr>
          <w:rFonts w:ascii="Arial" w:hAnsi="Arial" w:cs="Arial"/>
          <w:color w:val="000000"/>
          <w:sz w:val="22"/>
          <w:szCs w:val="22"/>
        </w:rPr>
        <w:t>rozvíjanie/posilňovanie hospodárskej, sociálnej a územnej súdržnosti na regionálnej a subregionálnej úrovni ako predpokladu eliminácie prehlbovania medzi a vnútroregionálnych rozdielov;</w:t>
      </w:r>
    </w:p>
    <w:p w:rsidR="003063A4" w:rsidRPr="000175E2" w:rsidRDefault="003063A4" w:rsidP="000175E2">
      <w:pPr>
        <w:jc w:val="both"/>
        <w:rPr>
          <w:rFonts w:cs="Arial"/>
          <w:i/>
          <w:color w:val="000000"/>
          <w:szCs w:val="22"/>
        </w:rPr>
      </w:pPr>
      <w:r w:rsidRPr="000175E2">
        <w:rPr>
          <w:rFonts w:cs="Arial"/>
          <w:i/>
          <w:color w:val="000000"/>
          <w:szCs w:val="22"/>
        </w:rPr>
        <w:t>prostredníctvom zabezpečenia</w:t>
      </w:r>
    </w:p>
    <w:p w:rsidR="003063A4" w:rsidRPr="000175E2" w:rsidRDefault="003063A4" w:rsidP="000175E2">
      <w:pPr>
        <w:pStyle w:val="Odsekzoznamu"/>
        <w:numPr>
          <w:ilvl w:val="0"/>
          <w:numId w:val="3"/>
        </w:numPr>
        <w:jc w:val="both"/>
        <w:rPr>
          <w:rFonts w:ascii="Arial" w:hAnsi="Arial" w:cs="Arial"/>
          <w:color w:val="000000"/>
          <w:sz w:val="22"/>
          <w:szCs w:val="22"/>
        </w:rPr>
      </w:pPr>
      <w:r w:rsidRPr="000175E2">
        <w:rPr>
          <w:rFonts w:ascii="Arial" w:hAnsi="Arial" w:cs="Arial"/>
          <w:color w:val="000000"/>
          <w:sz w:val="22"/>
          <w:szCs w:val="22"/>
        </w:rPr>
        <w:t>efektívneho a udržateľného poskytovania verejných služieb, ktoré sú zabezpečované z miestnej a regionálnej úrovne;</w:t>
      </w:r>
    </w:p>
    <w:p w:rsidR="003063A4" w:rsidRPr="000175E2" w:rsidRDefault="003063A4" w:rsidP="000175E2">
      <w:pPr>
        <w:pStyle w:val="Odsekzoznamu"/>
        <w:numPr>
          <w:ilvl w:val="0"/>
          <w:numId w:val="3"/>
        </w:numPr>
        <w:jc w:val="both"/>
        <w:rPr>
          <w:rFonts w:ascii="Arial" w:hAnsi="Arial" w:cs="Arial"/>
          <w:color w:val="000000"/>
          <w:sz w:val="22"/>
          <w:szCs w:val="22"/>
        </w:rPr>
      </w:pPr>
      <w:r w:rsidRPr="000175E2">
        <w:rPr>
          <w:rFonts w:ascii="Arial" w:hAnsi="Arial" w:cs="Arial"/>
          <w:color w:val="000000"/>
          <w:sz w:val="22"/>
          <w:szCs w:val="22"/>
        </w:rPr>
        <w:t>efektívneho využitia vnútorných zdrojov regiónov s cieľom zvyšovania konkurencieschopnosti a kvality života obyvateľov v mestách a na vidieku ako podmienky udržateľného rastu a vyváženého územného rozvoja.</w:t>
      </w:r>
    </w:p>
    <w:p w:rsidR="003063A4" w:rsidRPr="000175E2" w:rsidRDefault="003063A4" w:rsidP="000175E2">
      <w:pPr>
        <w:jc w:val="both"/>
        <w:rPr>
          <w:rFonts w:cs="Arial"/>
          <w:szCs w:val="22"/>
        </w:rPr>
      </w:pPr>
    </w:p>
    <w:p w:rsidR="003063A4" w:rsidRPr="000175E2" w:rsidRDefault="00470E7C" w:rsidP="000175E2">
      <w:pPr>
        <w:jc w:val="both"/>
        <w:rPr>
          <w:rFonts w:cs="Arial"/>
          <w:szCs w:val="22"/>
        </w:rPr>
      </w:pPr>
      <w:r>
        <w:rPr>
          <w:rFonts w:cs="Arial"/>
          <w:szCs w:val="22"/>
        </w:rPr>
        <w:t>IROP 2014-2020</w:t>
      </w:r>
      <w:r w:rsidR="003063A4" w:rsidRPr="000175E2">
        <w:rPr>
          <w:rFonts w:cs="Arial"/>
          <w:szCs w:val="22"/>
        </w:rPr>
        <w:t xml:space="preserve"> prispieva k územnému rozvoju a územnej súdržnosti regiónov v zmysle nasledovných priorít a zásad:</w:t>
      </w:r>
    </w:p>
    <w:p w:rsidR="003063A4" w:rsidRPr="000175E2" w:rsidRDefault="003063A4" w:rsidP="000175E2">
      <w:pPr>
        <w:pStyle w:val="Odsekzoznamu"/>
        <w:numPr>
          <w:ilvl w:val="0"/>
          <w:numId w:val="4"/>
        </w:numPr>
        <w:jc w:val="both"/>
        <w:rPr>
          <w:rFonts w:ascii="Arial" w:hAnsi="Arial" w:cs="Arial"/>
          <w:sz w:val="22"/>
          <w:szCs w:val="22"/>
        </w:rPr>
      </w:pPr>
      <w:r w:rsidRPr="000175E2">
        <w:rPr>
          <w:rFonts w:ascii="Arial" w:hAnsi="Arial" w:cs="Arial"/>
          <w:sz w:val="22"/>
          <w:szCs w:val="22"/>
        </w:rPr>
        <w:t>podpora územne a vecne vhodne zvolených investícií ako  podpora polycentrického a vyváženého územného rozvoja;</w:t>
      </w:r>
    </w:p>
    <w:p w:rsidR="003063A4" w:rsidRPr="000175E2" w:rsidRDefault="003063A4" w:rsidP="000175E2">
      <w:pPr>
        <w:pStyle w:val="Odsekzoznamu"/>
        <w:numPr>
          <w:ilvl w:val="0"/>
          <w:numId w:val="4"/>
        </w:numPr>
        <w:jc w:val="both"/>
        <w:rPr>
          <w:rFonts w:ascii="Arial" w:hAnsi="Arial" w:cs="Arial"/>
          <w:sz w:val="22"/>
          <w:szCs w:val="22"/>
        </w:rPr>
      </w:pPr>
      <w:r w:rsidRPr="000175E2">
        <w:rPr>
          <w:rFonts w:ascii="Arial" w:hAnsi="Arial" w:cs="Arial"/>
          <w:sz w:val="22"/>
          <w:szCs w:val="22"/>
        </w:rPr>
        <w:t xml:space="preserve">podpora integrovaného rozvoja v mestách a na vidieku; </w:t>
      </w:r>
    </w:p>
    <w:p w:rsidR="003063A4" w:rsidRPr="000175E2" w:rsidRDefault="003063A4" w:rsidP="000175E2">
      <w:pPr>
        <w:pStyle w:val="Odsekzoznamu"/>
        <w:numPr>
          <w:ilvl w:val="0"/>
          <w:numId w:val="4"/>
        </w:numPr>
        <w:jc w:val="both"/>
        <w:rPr>
          <w:rFonts w:ascii="Arial" w:hAnsi="Arial" w:cs="Arial"/>
          <w:sz w:val="22"/>
          <w:szCs w:val="22"/>
        </w:rPr>
      </w:pPr>
      <w:r w:rsidRPr="000175E2">
        <w:rPr>
          <w:rFonts w:ascii="Arial" w:hAnsi="Arial" w:cs="Arial"/>
          <w:sz w:val="22"/>
          <w:szCs w:val="22"/>
        </w:rPr>
        <w:t>zlepšenie územného prepojenia pre jednotlivcov, komunity a podniky.</w:t>
      </w:r>
    </w:p>
    <w:p w:rsidR="003063A4" w:rsidRPr="000175E2" w:rsidRDefault="003063A4" w:rsidP="000175E2">
      <w:pPr>
        <w:jc w:val="both"/>
        <w:rPr>
          <w:rFonts w:cs="Arial"/>
          <w:color w:val="000000"/>
          <w:szCs w:val="22"/>
        </w:rPr>
      </w:pPr>
    </w:p>
    <w:p w:rsidR="003063A4" w:rsidRPr="000175E2" w:rsidRDefault="003063A4" w:rsidP="000175E2">
      <w:pPr>
        <w:jc w:val="both"/>
        <w:rPr>
          <w:rFonts w:cs="Arial"/>
          <w:color w:val="000000"/>
          <w:szCs w:val="22"/>
        </w:rPr>
      </w:pPr>
      <w:r w:rsidRPr="000175E2">
        <w:rPr>
          <w:rFonts w:cs="Arial"/>
          <w:color w:val="000000"/>
          <w:szCs w:val="22"/>
        </w:rPr>
        <w:t xml:space="preserve">Pri formovaní stratégie </w:t>
      </w:r>
      <w:r w:rsidR="00470E7C">
        <w:rPr>
          <w:rFonts w:cs="Arial"/>
          <w:color w:val="000000"/>
          <w:szCs w:val="22"/>
        </w:rPr>
        <w:t>IROP 2014-2020</w:t>
      </w:r>
      <w:r w:rsidRPr="000175E2">
        <w:rPr>
          <w:rFonts w:cs="Arial"/>
          <w:color w:val="000000"/>
          <w:szCs w:val="22"/>
        </w:rPr>
        <w:t xml:space="preserve"> sa zohľadňovala okrem sektorovej identifikácie potrieb a výziev (podľa jednotlivých odvetví napr. environmentálne, sociálne, ekonomické a pod)., ktoré sa majú riešiť, aj úloha hlavných aktérov ako nositeľov a realizátorov činností v daných oblastiach na regionálnej a miestnej úrovni (napr. územná miestna a regionálna samospráva, podnikateľský sektor a pod.). Originálna pôsobnosť územnej a regionálnej samosprávy ovplyvňuje regionálny a miestny rozvoj vo svojom záujmovom území v súlade s legislatívou vykonáva zákonom stanovené kľúčové kompetencie v mnohých oblastiach. </w:t>
      </w:r>
      <w:r w:rsidR="00470E7C">
        <w:rPr>
          <w:rFonts w:cs="Arial"/>
          <w:color w:val="000000"/>
          <w:szCs w:val="22"/>
        </w:rPr>
        <w:t>IROP 2014-2020</w:t>
      </w:r>
      <w:r w:rsidRPr="000175E2">
        <w:rPr>
          <w:rFonts w:cs="Arial"/>
          <w:color w:val="000000"/>
          <w:szCs w:val="22"/>
        </w:rPr>
        <w:t xml:space="preserve"> je teda možné považovať za nástroj podpory opatrení, ktoré sú realizované z miestnej a regionálnej úrovne, t.j. predovšetkým verejných služieb zo strany obcí, miest a vyšších územných celkov.</w:t>
      </w:r>
    </w:p>
    <w:p w:rsidR="003063A4" w:rsidRPr="000175E2" w:rsidRDefault="003063A4" w:rsidP="000175E2">
      <w:pPr>
        <w:autoSpaceDE w:val="0"/>
        <w:autoSpaceDN w:val="0"/>
        <w:adjustRightInd w:val="0"/>
        <w:ind w:left="171"/>
        <w:jc w:val="both"/>
        <w:rPr>
          <w:rFonts w:cs="Arial"/>
          <w:szCs w:val="22"/>
        </w:rPr>
      </w:pP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I.2. Vzťah k iným strategickým dokumentom.</w:t>
      </w:r>
    </w:p>
    <w:p w:rsidR="003063A4" w:rsidRPr="000175E2" w:rsidRDefault="003063A4" w:rsidP="000175E2">
      <w:pPr>
        <w:autoSpaceDE w:val="0"/>
        <w:autoSpaceDN w:val="0"/>
        <w:adjustRightInd w:val="0"/>
        <w:jc w:val="both"/>
        <w:rPr>
          <w:rFonts w:cs="Arial"/>
          <w:b/>
          <w:i/>
          <w:szCs w:val="22"/>
        </w:rPr>
      </w:pPr>
    </w:p>
    <w:p w:rsidR="003063A4" w:rsidRPr="000175E2" w:rsidRDefault="003063A4" w:rsidP="000175E2">
      <w:pPr>
        <w:jc w:val="both"/>
        <w:rPr>
          <w:rFonts w:cs="Arial"/>
          <w:szCs w:val="22"/>
        </w:rPr>
      </w:pPr>
      <w:r w:rsidRPr="000175E2">
        <w:rPr>
          <w:rFonts w:cs="Arial"/>
          <w:szCs w:val="22"/>
        </w:rPr>
        <w:t>IROP 2014 – 2020 vychádza z nasledujúcich strategických dokumentov:</w:t>
      </w:r>
    </w:p>
    <w:p w:rsidR="003063A4" w:rsidRPr="000175E2" w:rsidRDefault="003063A4" w:rsidP="000175E2">
      <w:pPr>
        <w:pStyle w:val="Odsekzoznamu"/>
        <w:numPr>
          <w:ilvl w:val="0"/>
          <w:numId w:val="6"/>
        </w:numPr>
        <w:jc w:val="both"/>
        <w:rPr>
          <w:rFonts w:ascii="Arial" w:hAnsi="Arial" w:cs="Arial"/>
          <w:sz w:val="22"/>
          <w:szCs w:val="22"/>
        </w:rPr>
      </w:pPr>
      <w:r w:rsidRPr="000175E2">
        <w:rPr>
          <w:rFonts w:ascii="Arial" w:hAnsi="Arial" w:cs="Arial"/>
          <w:sz w:val="22"/>
          <w:szCs w:val="22"/>
        </w:rPr>
        <w:lastRenderedPageBreak/>
        <w:t>Pozičný dokument EK</w:t>
      </w:r>
      <w:r>
        <w:rPr>
          <w:rFonts w:ascii="Arial" w:hAnsi="Arial" w:cs="Arial"/>
          <w:sz w:val="22"/>
          <w:szCs w:val="22"/>
        </w:rPr>
        <w:t>;</w:t>
      </w:r>
    </w:p>
    <w:p w:rsidR="003063A4" w:rsidRPr="000175E2" w:rsidRDefault="003063A4" w:rsidP="000175E2">
      <w:pPr>
        <w:pStyle w:val="Odsekzoznamu"/>
        <w:numPr>
          <w:ilvl w:val="0"/>
          <w:numId w:val="6"/>
        </w:numPr>
        <w:jc w:val="both"/>
        <w:rPr>
          <w:rFonts w:ascii="Arial" w:hAnsi="Arial" w:cs="Arial"/>
          <w:sz w:val="22"/>
          <w:szCs w:val="22"/>
        </w:rPr>
      </w:pPr>
      <w:r w:rsidRPr="000175E2">
        <w:rPr>
          <w:rFonts w:ascii="Arial" w:hAnsi="Arial" w:cs="Arial"/>
          <w:sz w:val="22"/>
          <w:szCs w:val="22"/>
        </w:rPr>
        <w:t>Odporúčania Rady, ktoré sa týkajú národného programu reforiem Slovenska</w:t>
      </w:r>
      <w:r>
        <w:rPr>
          <w:rFonts w:ascii="Arial" w:hAnsi="Arial" w:cs="Arial"/>
          <w:sz w:val="22"/>
          <w:szCs w:val="22"/>
        </w:rPr>
        <w:t>;</w:t>
      </w:r>
      <w:r w:rsidRPr="000175E2">
        <w:rPr>
          <w:rFonts w:ascii="Arial" w:hAnsi="Arial" w:cs="Arial"/>
          <w:sz w:val="22"/>
          <w:szCs w:val="22"/>
        </w:rPr>
        <w:t xml:space="preserve"> </w:t>
      </w:r>
    </w:p>
    <w:p w:rsidR="003063A4" w:rsidRPr="000175E2" w:rsidRDefault="003063A4" w:rsidP="000175E2">
      <w:pPr>
        <w:pStyle w:val="Odsekzoznamu"/>
        <w:numPr>
          <w:ilvl w:val="0"/>
          <w:numId w:val="6"/>
        </w:numPr>
        <w:jc w:val="both"/>
        <w:rPr>
          <w:rFonts w:ascii="Arial" w:hAnsi="Arial" w:cs="Arial"/>
          <w:sz w:val="22"/>
          <w:szCs w:val="22"/>
        </w:rPr>
      </w:pPr>
      <w:r w:rsidRPr="000175E2">
        <w:rPr>
          <w:rFonts w:ascii="Arial" w:hAnsi="Arial" w:cs="Arial"/>
          <w:sz w:val="22"/>
          <w:szCs w:val="22"/>
        </w:rPr>
        <w:t xml:space="preserve">Partnerská dohoda a programy na Slovensku na roky 2014 </w:t>
      </w:r>
      <w:r>
        <w:rPr>
          <w:rFonts w:ascii="Arial" w:hAnsi="Arial" w:cs="Arial"/>
          <w:sz w:val="22"/>
          <w:szCs w:val="22"/>
        </w:rPr>
        <w:t>–</w:t>
      </w:r>
      <w:r w:rsidRPr="000175E2">
        <w:rPr>
          <w:rFonts w:ascii="Arial" w:hAnsi="Arial" w:cs="Arial"/>
          <w:sz w:val="22"/>
          <w:szCs w:val="22"/>
        </w:rPr>
        <w:t xml:space="preserve"> 2020</w:t>
      </w:r>
      <w:r>
        <w:rPr>
          <w:rFonts w:ascii="Arial" w:hAnsi="Arial" w:cs="Arial"/>
          <w:sz w:val="22"/>
          <w:szCs w:val="22"/>
        </w:rPr>
        <w:t>;</w:t>
      </w:r>
    </w:p>
    <w:p w:rsidR="003063A4" w:rsidRPr="000175E2" w:rsidRDefault="003063A4" w:rsidP="000175E2">
      <w:pPr>
        <w:pStyle w:val="Odsekzoznamu"/>
        <w:numPr>
          <w:ilvl w:val="0"/>
          <w:numId w:val="6"/>
        </w:numPr>
        <w:jc w:val="both"/>
        <w:rPr>
          <w:rFonts w:ascii="Arial" w:hAnsi="Arial" w:cs="Arial"/>
          <w:sz w:val="22"/>
          <w:szCs w:val="22"/>
        </w:rPr>
      </w:pPr>
      <w:r w:rsidRPr="000175E2">
        <w:rPr>
          <w:rFonts w:ascii="Arial" w:hAnsi="Arial" w:cs="Arial"/>
          <w:sz w:val="22"/>
          <w:szCs w:val="22"/>
        </w:rPr>
        <w:t>Smernica Rady 91/271/EHS o čistení komunálnych odpadových vôd a Národný program SR pre vykonávanie tejto Smernice</w:t>
      </w:r>
      <w:r>
        <w:rPr>
          <w:rFonts w:ascii="Arial" w:hAnsi="Arial" w:cs="Arial"/>
          <w:sz w:val="22"/>
          <w:szCs w:val="22"/>
        </w:rPr>
        <w:t>;</w:t>
      </w:r>
    </w:p>
    <w:p w:rsidR="003063A4" w:rsidRPr="000175E2" w:rsidRDefault="003063A4" w:rsidP="000175E2">
      <w:pPr>
        <w:pStyle w:val="Odsekzoznamu"/>
        <w:numPr>
          <w:ilvl w:val="0"/>
          <w:numId w:val="6"/>
        </w:numPr>
        <w:jc w:val="both"/>
        <w:rPr>
          <w:rFonts w:ascii="Arial" w:hAnsi="Arial" w:cs="Arial"/>
          <w:sz w:val="22"/>
          <w:szCs w:val="22"/>
        </w:rPr>
      </w:pPr>
      <w:r w:rsidRPr="000175E2">
        <w:rPr>
          <w:rFonts w:ascii="Arial" w:hAnsi="Arial" w:cs="Arial"/>
          <w:sz w:val="22"/>
          <w:szCs w:val="22"/>
        </w:rPr>
        <w:t xml:space="preserve">Spoločný strategický rámec a kohézna politika pre roky 2014 </w:t>
      </w:r>
      <w:r>
        <w:rPr>
          <w:rFonts w:ascii="Arial" w:hAnsi="Arial" w:cs="Arial"/>
          <w:sz w:val="22"/>
          <w:szCs w:val="22"/>
        </w:rPr>
        <w:t>–</w:t>
      </w:r>
      <w:r w:rsidRPr="000175E2">
        <w:rPr>
          <w:rFonts w:ascii="Arial" w:hAnsi="Arial" w:cs="Arial"/>
          <w:sz w:val="22"/>
          <w:szCs w:val="22"/>
        </w:rPr>
        <w:t xml:space="preserve"> 2020</w:t>
      </w:r>
      <w:r>
        <w:rPr>
          <w:rFonts w:ascii="Arial" w:hAnsi="Arial" w:cs="Arial"/>
          <w:sz w:val="22"/>
          <w:szCs w:val="22"/>
        </w:rPr>
        <w:t>;</w:t>
      </w:r>
    </w:p>
    <w:p w:rsidR="003063A4" w:rsidRDefault="00764E9D" w:rsidP="000175E2">
      <w:pPr>
        <w:pStyle w:val="Odsekzoznamu"/>
        <w:numPr>
          <w:ilvl w:val="0"/>
          <w:numId w:val="6"/>
        </w:numPr>
        <w:jc w:val="both"/>
        <w:rPr>
          <w:rFonts w:ascii="Arial" w:hAnsi="Arial" w:cs="Arial"/>
          <w:sz w:val="22"/>
          <w:szCs w:val="22"/>
        </w:rPr>
      </w:pPr>
      <w:r w:rsidRPr="000175E2">
        <w:rPr>
          <w:rFonts w:ascii="Arial" w:hAnsi="Arial" w:cs="Arial"/>
          <w:sz w:val="22"/>
          <w:szCs w:val="22"/>
        </w:rPr>
        <w:t xml:space="preserve">Európa 2020 </w:t>
      </w:r>
      <w:r w:rsidR="003063A4" w:rsidRPr="000175E2">
        <w:rPr>
          <w:rFonts w:ascii="Arial" w:hAnsi="Arial" w:cs="Arial"/>
          <w:sz w:val="22"/>
          <w:szCs w:val="22"/>
        </w:rPr>
        <w:t xml:space="preserve">Stratégia </w:t>
      </w:r>
      <w:r>
        <w:rPr>
          <w:rFonts w:ascii="Arial" w:hAnsi="Arial" w:cs="Arial"/>
          <w:sz w:val="22"/>
          <w:szCs w:val="22"/>
        </w:rPr>
        <w:t>pre inteligentný, udržateľný a </w:t>
      </w:r>
      <w:proofErr w:type="spellStart"/>
      <w:r>
        <w:rPr>
          <w:rFonts w:ascii="Arial" w:hAnsi="Arial" w:cs="Arial"/>
          <w:sz w:val="22"/>
          <w:szCs w:val="22"/>
        </w:rPr>
        <w:t>inkluzívny</w:t>
      </w:r>
      <w:proofErr w:type="spellEnd"/>
      <w:r w:rsidR="003063A4" w:rsidRPr="000175E2">
        <w:rPr>
          <w:rFonts w:ascii="Arial" w:hAnsi="Arial" w:cs="Arial"/>
          <w:sz w:val="22"/>
          <w:szCs w:val="22"/>
        </w:rPr>
        <w:t xml:space="preserve"> rastu</w:t>
      </w:r>
      <w:r w:rsidR="003063A4">
        <w:rPr>
          <w:rFonts w:ascii="Arial" w:hAnsi="Arial" w:cs="Arial"/>
          <w:sz w:val="22"/>
          <w:szCs w:val="22"/>
        </w:rPr>
        <w:t>;</w:t>
      </w:r>
    </w:p>
    <w:p w:rsidR="00764E9D" w:rsidRPr="00764E9D" w:rsidRDefault="00764E9D" w:rsidP="00764E9D">
      <w:pPr>
        <w:pStyle w:val="Odsekzoznamu"/>
        <w:numPr>
          <w:ilvl w:val="0"/>
          <w:numId w:val="6"/>
        </w:numPr>
        <w:jc w:val="both"/>
        <w:rPr>
          <w:rFonts w:ascii="Arial" w:hAnsi="Arial" w:cs="Arial"/>
          <w:sz w:val="22"/>
          <w:szCs w:val="22"/>
        </w:rPr>
      </w:pPr>
      <w:r w:rsidRPr="00764E9D">
        <w:rPr>
          <w:rFonts w:ascii="Arial" w:hAnsi="Arial" w:cs="Arial"/>
          <w:sz w:val="22"/>
          <w:szCs w:val="22"/>
        </w:rPr>
        <w:t>Národný program reforiem 2013</w:t>
      </w:r>
      <w:r w:rsidR="00470E7C">
        <w:rPr>
          <w:rFonts w:ascii="Arial" w:hAnsi="Arial" w:cs="Arial"/>
          <w:sz w:val="22"/>
          <w:szCs w:val="22"/>
        </w:rPr>
        <w:t>;</w:t>
      </w:r>
    </w:p>
    <w:p w:rsidR="00764E9D" w:rsidRPr="00764E9D" w:rsidRDefault="00764E9D" w:rsidP="00764E9D">
      <w:pPr>
        <w:pStyle w:val="Odsekzoznamu"/>
        <w:numPr>
          <w:ilvl w:val="0"/>
          <w:numId w:val="6"/>
        </w:numPr>
        <w:jc w:val="both"/>
        <w:rPr>
          <w:rFonts w:ascii="Arial" w:hAnsi="Arial" w:cs="Arial"/>
          <w:sz w:val="22"/>
          <w:szCs w:val="22"/>
        </w:rPr>
      </w:pPr>
      <w:r w:rsidRPr="00764E9D">
        <w:rPr>
          <w:rFonts w:ascii="Arial" w:hAnsi="Arial" w:cs="Arial"/>
          <w:sz w:val="22"/>
          <w:szCs w:val="22"/>
        </w:rPr>
        <w:t xml:space="preserve">Zelená kniha o územnej súdržnosti </w:t>
      </w:r>
    </w:p>
    <w:p w:rsidR="003063A4" w:rsidRPr="000175E2" w:rsidRDefault="003063A4" w:rsidP="000175E2">
      <w:pPr>
        <w:pStyle w:val="Odsekzoznamu"/>
        <w:numPr>
          <w:ilvl w:val="0"/>
          <w:numId w:val="6"/>
        </w:numPr>
        <w:jc w:val="both"/>
        <w:rPr>
          <w:rFonts w:ascii="Arial" w:hAnsi="Arial" w:cs="Arial"/>
          <w:sz w:val="22"/>
          <w:szCs w:val="22"/>
        </w:rPr>
      </w:pPr>
      <w:r w:rsidRPr="000175E2">
        <w:rPr>
          <w:rFonts w:ascii="Arial" w:hAnsi="Arial" w:cs="Arial"/>
          <w:sz w:val="22"/>
          <w:szCs w:val="22"/>
        </w:rPr>
        <w:t>Rámcový dohovor OSN o zmene klímy</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Národná stratégia trvalo udržateľného rozvoja SR</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Regionálna politika SR – podpora rastu a</w:t>
      </w:r>
      <w:r>
        <w:rPr>
          <w:rFonts w:ascii="Arial" w:hAnsi="Arial" w:cs="Arial"/>
          <w:sz w:val="22"/>
          <w:szCs w:val="22"/>
        </w:rPr>
        <w:t> </w:t>
      </w:r>
      <w:r w:rsidRPr="000175E2">
        <w:rPr>
          <w:rFonts w:ascii="Arial" w:hAnsi="Arial" w:cs="Arial"/>
          <w:sz w:val="22"/>
          <w:szCs w:val="22"/>
        </w:rPr>
        <w:t>konkurencieschopnosti</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Národná stratégia regionálneho rozvoja SR</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Stratégia dopravy SR do roku 2020</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Koncepcia územného rozvoja Slovenska 2001 v znení KURS 2011</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Stratégia výskumu a inovácií pre inteligentnú špecializáciu SR (RIS3)</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Dopravná politika SR</w:t>
      </w:r>
      <w:r>
        <w:rPr>
          <w:rFonts w:ascii="Arial" w:hAnsi="Arial" w:cs="Arial"/>
          <w:sz w:val="22"/>
          <w:szCs w:val="22"/>
        </w:rPr>
        <w:t>;</w:t>
      </w:r>
      <w:r w:rsidRPr="000175E2">
        <w:rPr>
          <w:rFonts w:ascii="Arial" w:hAnsi="Arial" w:cs="Arial"/>
          <w:sz w:val="22"/>
          <w:szCs w:val="22"/>
        </w:rPr>
        <w:t xml:space="preserve"> </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Národná stratégia rozvoja cyklistickej dopravy a cykloturistiky SR, 2013</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 xml:space="preserve">Stratégia </w:t>
      </w:r>
      <w:proofErr w:type="spellStart"/>
      <w:r w:rsidRPr="000175E2">
        <w:rPr>
          <w:rFonts w:ascii="Arial" w:hAnsi="Arial" w:cs="Arial"/>
          <w:sz w:val="22"/>
          <w:szCs w:val="22"/>
        </w:rPr>
        <w:t>deinštitucionalizácie</w:t>
      </w:r>
      <w:proofErr w:type="spellEnd"/>
      <w:r w:rsidRPr="000175E2">
        <w:rPr>
          <w:rFonts w:ascii="Arial" w:hAnsi="Arial" w:cs="Arial"/>
          <w:sz w:val="22"/>
          <w:szCs w:val="22"/>
        </w:rPr>
        <w:t xml:space="preserve"> systému sociálnych služieb a národnej starostlivosti v Slovenskej republike, 2011</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Národná správa SR o zmene klímy</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Koncepcia vodohospodárskej politiky SR do roku 2015</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Hodnotenie kvality ovzdušia v</w:t>
      </w:r>
      <w:r>
        <w:rPr>
          <w:rFonts w:ascii="Arial" w:hAnsi="Arial" w:cs="Arial"/>
          <w:sz w:val="22"/>
          <w:szCs w:val="22"/>
        </w:rPr>
        <w:t> </w:t>
      </w:r>
      <w:r w:rsidRPr="000175E2">
        <w:rPr>
          <w:rFonts w:ascii="Arial" w:hAnsi="Arial" w:cs="Arial"/>
          <w:sz w:val="22"/>
          <w:szCs w:val="22"/>
        </w:rPr>
        <w:t>SR</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Zelená infraštruktúra – zveľaďovanie prírodného kapitálu Európy (materiál EK)</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Stratégia rozvoja konkurencieschopnosti Slovenska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Trnavského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Trenčianskeho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Nitrianskeho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Žilinského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Bratislavského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Banskobystrického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Prešovského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Plán hospodárskeho a sociálneho rozvoja Košického samosprávneho kraja</w:t>
      </w:r>
      <w:r>
        <w:rPr>
          <w:rFonts w:ascii="Arial" w:hAnsi="Arial" w:cs="Arial"/>
          <w:sz w:val="22"/>
          <w:szCs w:val="22"/>
        </w:rPr>
        <w:t>;</w:t>
      </w:r>
    </w:p>
    <w:p w:rsidR="003063A4" w:rsidRPr="000175E2" w:rsidRDefault="003063A4" w:rsidP="000175E2">
      <w:pPr>
        <w:pStyle w:val="Odsekzoznamu"/>
        <w:numPr>
          <w:ilvl w:val="0"/>
          <w:numId w:val="5"/>
        </w:numPr>
        <w:jc w:val="both"/>
        <w:rPr>
          <w:rFonts w:ascii="Arial" w:hAnsi="Arial" w:cs="Arial"/>
          <w:sz w:val="22"/>
          <w:szCs w:val="22"/>
        </w:rPr>
      </w:pPr>
      <w:r w:rsidRPr="000175E2">
        <w:rPr>
          <w:rFonts w:ascii="Arial" w:hAnsi="Arial" w:cs="Arial"/>
          <w:sz w:val="22"/>
          <w:szCs w:val="22"/>
        </w:rPr>
        <w:t>Sektorové operačné programy na programové obdobie 2014 – 2020</w:t>
      </w:r>
      <w:r>
        <w:rPr>
          <w:rFonts w:ascii="Arial" w:hAnsi="Arial" w:cs="Arial"/>
          <w:sz w:val="22"/>
          <w:szCs w:val="22"/>
        </w:rPr>
        <w:t>.</w:t>
      </w:r>
    </w:p>
    <w:p w:rsidR="003063A4" w:rsidRPr="000175E2" w:rsidRDefault="003063A4" w:rsidP="000175E2">
      <w:pPr>
        <w:jc w:val="both"/>
        <w:rPr>
          <w:rFonts w:cs="Arial"/>
          <w:szCs w:val="22"/>
        </w:rPr>
      </w:pPr>
    </w:p>
    <w:p w:rsidR="003063A4" w:rsidRPr="000175E2" w:rsidRDefault="00470E7C" w:rsidP="000175E2">
      <w:pPr>
        <w:jc w:val="both"/>
        <w:rPr>
          <w:rFonts w:cs="Arial"/>
          <w:szCs w:val="22"/>
        </w:rPr>
      </w:pPr>
      <w:r>
        <w:rPr>
          <w:rFonts w:cs="Arial"/>
          <w:szCs w:val="22"/>
        </w:rPr>
        <w:t>IROP 2014-2020</w:t>
      </w:r>
      <w:r w:rsidR="003063A4" w:rsidRPr="000175E2">
        <w:rPr>
          <w:rFonts w:cs="Arial"/>
          <w:szCs w:val="22"/>
        </w:rPr>
        <w:t xml:space="preserve"> vhodne nadväzuje na vyššie uvedené strategické dokumenty, nadväzuje na ich základné strategické ciele a priority a svojimi opatreniami vytvára rámec pre ich efektívnu implementáciu v jednotlivých regiónoch SR.</w:t>
      </w:r>
    </w:p>
    <w:p w:rsidR="003063A4" w:rsidRPr="000175E2" w:rsidRDefault="003063A4" w:rsidP="000175E2">
      <w:pPr>
        <w:pStyle w:val="Nadpis1"/>
        <w:jc w:val="both"/>
        <w:rPr>
          <w:rFonts w:ascii="Arial" w:hAnsi="Arial" w:cs="Arial"/>
          <w:sz w:val="24"/>
          <w:szCs w:val="24"/>
        </w:rPr>
      </w:pPr>
      <w:r w:rsidRPr="000175E2">
        <w:rPr>
          <w:rFonts w:ascii="Arial" w:hAnsi="Arial" w:cs="Arial"/>
          <w:sz w:val="24"/>
          <w:szCs w:val="24"/>
        </w:rPr>
        <w:t>II. Opis priebehu prípravy a posudzovania</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II.1. Vecný a časový harmonogram prípravy a posudzovania</w:t>
      </w:r>
    </w:p>
    <w:p w:rsidR="003063A4" w:rsidRPr="000175E2" w:rsidRDefault="003063A4" w:rsidP="000175E2">
      <w:pPr>
        <w:autoSpaceDE w:val="0"/>
        <w:autoSpaceDN w:val="0"/>
        <w:adjustRightInd w:val="0"/>
        <w:jc w:val="both"/>
        <w:rPr>
          <w:rFonts w:cs="Arial"/>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3292"/>
      </w:tblGrid>
      <w:tr w:rsidR="003063A4" w:rsidRPr="000175E2" w:rsidTr="00F154B1">
        <w:tc>
          <w:tcPr>
            <w:tcW w:w="5920" w:type="dxa"/>
          </w:tcPr>
          <w:p w:rsidR="003063A4" w:rsidRPr="00F154B1" w:rsidRDefault="003063A4" w:rsidP="00F154B1">
            <w:pPr>
              <w:autoSpaceDE w:val="0"/>
              <w:autoSpaceDN w:val="0"/>
              <w:adjustRightInd w:val="0"/>
              <w:jc w:val="both"/>
              <w:rPr>
                <w:rFonts w:cs="Arial"/>
                <w:b/>
                <w:i/>
              </w:rPr>
            </w:pPr>
            <w:r w:rsidRPr="00F154B1">
              <w:rPr>
                <w:rFonts w:cs="Arial"/>
                <w:b/>
                <w:i/>
                <w:szCs w:val="22"/>
              </w:rPr>
              <w:t>Popis aktivity</w:t>
            </w:r>
          </w:p>
        </w:tc>
        <w:tc>
          <w:tcPr>
            <w:tcW w:w="3292" w:type="dxa"/>
          </w:tcPr>
          <w:p w:rsidR="003063A4" w:rsidRPr="00F154B1" w:rsidRDefault="003063A4" w:rsidP="00F154B1">
            <w:pPr>
              <w:autoSpaceDE w:val="0"/>
              <w:autoSpaceDN w:val="0"/>
              <w:adjustRightInd w:val="0"/>
              <w:jc w:val="both"/>
              <w:rPr>
                <w:rFonts w:cs="Arial"/>
                <w:b/>
                <w:i/>
              </w:rPr>
            </w:pPr>
            <w:r w:rsidRPr="00F154B1">
              <w:rPr>
                <w:rFonts w:cs="Arial"/>
                <w:b/>
                <w:i/>
                <w:szCs w:val="22"/>
              </w:rPr>
              <w:t>Ukončenie</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začiatok prípravných prác, zber dát</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t>apríl 2013</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rokovania so sociálno-ekonomickými partnermi</w:t>
            </w:r>
          </w:p>
        </w:tc>
        <w:tc>
          <w:tcPr>
            <w:tcW w:w="3292" w:type="dxa"/>
          </w:tcPr>
          <w:p w:rsidR="003063A4" w:rsidRPr="00F154B1" w:rsidRDefault="003063A4" w:rsidP="00764E9D">
            <w:pPr>
              <w:autoSpaceDE w:val="0"/>
              <w:autoSpaceDN w:val="0"/>
              <w:adjustRightInd w:val="0"/>
              <w:jc w:val="both"/>
              <w:rPr>
                <w:rFonts w:cs="Arial"/>
              </w:rPr>
            </w:pPr>
            <w:r w:rsidRPr="00F154B1">
              <w:rPr>
                <w:rFonts w:cs="Arial"/>
                <w:szCs w:val="22"/>
              </w:rPr>
              <w:t>priebežne do októbra 201</w:t>
            </w:r>
            <w:r w:rsidR="00764E9D">
              <w:rPr>
                <w:rFonts w:cs="Arial"/>
                <w:szCs w:val="22"/>
              </w:rPr>
              <w:t>3</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predloženie Oznámenia o strategickom dokumente podľa zákona č. 24/2006 Z. z. o posudzovaní vplyvov na životné prostredie a o zmene a doplnení niektorých zákonov v zmysle neskorších predpisov</w:t>
            </w:r>
          </w:p>
        </w:tc>
        <w:tc>
          <w:tcPr>
            <w:tcW w:w="3292" w:type="dxa"/>
          </w:tcPr>
          <w:p w:rsidR="003063A4" w:rsidRPr="00F154B1" w:rsidRDefault="00764E9D" w:rsidP="00F154B1">
            <w:pPr>
              <w:autoSpaceDE w:val="0"/>
              <w:autoSpaceDN w:val="0"/>
              <w:adjustRightInd w:val="0"/>
              <w:jc w:val="both"/>
              <w:rPr>
                <w:rFonts w:cs="Arial"/>
                <w:b/>
                <w:i/>
              </w:rPr>
            </w:pPr>
            <w:r>
              <w:rPr>
                <w:rFonts w:cs="Arial"/>
                <w:szCs w:val="22"/>
              </w:rPr>
              <w:t>j</w:t>
            </w:r>
            <w:r w:rsidR="003063A4" w:rsidRPr="00764E9D">
              <w:rPr>
                <w:rFonts w:cs="Arial"/>
                <w:szCs w:val="22"/>
              </w:rPr>
              <w:t>úl 2013</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zabezpečenie vypracovania analytickej a strategickej časti</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t>august 2013</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 xml:space="preserve">určenie rozsahu hodnotenia </w:t>
            </w:r>
            <w:r w:rsidR="00470E7C">
              <w:rPr>
                <w:rFonts w:cs="Arial"/>
                <w:szCs w:val="22"/>
              </w:rPr>
              <w:t>IROP 2014-2020</w:t>
            </w:r>
            <w:r w:rsidRPr="00F154B1">
              <w:rPr>
                <w:rFonts w:cs="Arial"/>
                <w:szCs w:val="22"/>
              </w:rPr>
              <w:t xml:space="preserve"> na životné </w:t>
            </w:r>
            <w:r w:rsidRPr="00F154B1">
              <w:rPr>
                <w:rFonts w:cs="Arial"/>
                <w:szCs w:val="22"/>
              </w:rPr>
              <w:lastRenderedPageBreak/>
              <w:t>prostredie</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lastRenderedPageBreak/>
              <w:t>september 2013</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lastRenderedPageBreak/>
              <w:t xml:space="preserve">vypracovanie Správy o hodnotení vplyvov </w:t>
            </w:r>
            <w:r w:rsidR="00470E7C">
              <w:rPr>
                <w:rFonts w:cs="Arial"/>
                <w:szCs w:val="22"/>
              </w:rPr>
              <w:t>IROP 2014-2020</w:t>
            </w:r>
            <w:r w:rsidRPr="00F154B1">
              <w:rPr>
                <w:rFonts w:cs="Arial"/>
                <w:szCs w:val="22"/>
              </w:rPr>
              <w:t xml:space="preserve"> na životné prostredie podľa zákona č. 24/2006 Z. z. o posudzovaní vplyvov na životné prostredie a o zmene a doplnení niektorých zákonov v zmysle neskorších predpisov</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t>marec 2014</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 xml:space="preserve">verejné prerokovanie Správy o hodnotení vplyvov </w:t>
            </w:r>
            <w:r w:rsidR="00470E7C">
              <w:rPr>
                <w:rFonts w:cs="Arial"/>
                <w:szCs w:val="22"/>
              </w:rPr>
              <w:t>IROP 2014-2020</w:t>
            </w:r>
            <w:r w:rsidRPr="00F154B1">
              <w:rPr>
                <w:rFonts w:cs="Arial"/>
                <w:szCs w:val="22"/>
              </w:rPr>
              <w:t xml:space="preserve"> na životné prostredie</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t>apríl 2014</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 xml:space="preserve">Spracovanie nezávislého posudku k Správy o hodnotení vplyvov </w:t>
            </w:r>
            <w:r w:rsidR="00470E7C">
              <w:rPr>
                <w:rFonts w:cs="Arial"/>
                <w:szCs w:val="22"/>
              </w:rPr>
              <w:t>IROP 2014-2020</w:t>
            </w:r>
            <w:r w:rsidRPr="00F154B1">
              <w:rPr>
                <w:rFonts w:cs="Arial"/>
                <w:szCs w:val="22"/>
              </w:rPr>
              <w:t xml:space="preserve"> na životné prostredie</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t>apríl 2014</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sidRPr="00F154B1">
              <w:rPr>
                <w:rFonts w:cs="Arial"/>
                <w:szCs w:val="22"/>
              </w:rPr>
              <w:t>Záverečné stanovisko podľa zákona č. 24/2006 Z. z. o posudzovaní vplyvov na životné prostredie a o zmene a doplnení niektorých zákonov v zmysle neskorších predpisov</w:t>
            </w:r>
          </w:p>
        </w:tc>
        <w:tc>
          <w:tcPr>
            <w:tcW w:w="3292" w:type="dxa"/>
          </w:tcPr>
          <w:p w:rsidR="003063A4" w:rsidRPr="00F154B1" w:rsidRDefault="003063A4" w:rsidP="00F154B1">
            <w:pPr>
              <w:autoSpaceDE w:val="0"/>
              <w:autoSpaceDN w:val="0"/>
              <w:adjustRightInd w:val="0"/>
              <w:jc w:val="both"/>
              <w:rPr>
                <w:rFonts w:cs="Arial"/>
              </w:rPr>
            </w:pPr>
            <w:r w:rsidRPr="00F154B1">
              <w:rPr>
                <w:rFonts w:cs="Arial"/>
                <w:szCs w:val="22"/>
              </w:rPr>
              <w:t>máj 2014</w:t>
            </w:r>
          </w:p>
        </w:tc>
      </w:tr>
      <w:tr w:rsidR="003063A4" w:rsidRPr="000175E2" w:rsidTr="00F154B1">
        <w:tc>
          <w:tcPr>
            <w:tcW w:w="5920" w:type="dxa"/>
          </w:tcPr>
          <w:p w:rsidR="003063A4" w:rsidRPr="00F154B1" w:rsidRDefault="003063A4" w:rsidP="00F154B1">
            <w:pPr>
              <w:autoSpaceDE w:val="0"/>
              <w:autoSpaceDN w:val="0"/>
              <w:adjustRightInd w:val="0"/>
              <w:jc w:val="both"/>
              <w:rPr>
                <w:rFonts w:cs="Arial"/>
              </w:rPr>
            </w:pPr>
            <w:r>
              <w:rPr>
                <w:rFonts w:cs="Arial"/>
                <w:szCs w:val="22"/>
              </w:rPr>
              <w:t>Predloženie strategického dokumentu na rokovanie vlády Slovenskej republiky</w:t>
            </w:r>
          </w:p>
        </w:tc>
        <w:tc>
          <w:tcPr>
            <w:tcW w:w="3292" w:type="dxa"/>
          </w:tcPr>
          <w:p w:rsidR="003063A4" w:rsidRPr="00F154B1" w:rsidRDefault="00764E9D" w:rsidP="00F154B1">
            <w:pPr>
              <w:autoSpaceDE w:val="0"/>
              <w:autoSpaceDN w:val="0"/>
              <w:adjustRightInd w:val="0"/>
              <w:jc w:val="both"/>
              <w:rPr>
                <w:rFonts w:cs="Arial"/>
              </w:rPr>
            </w:pPr>
            <w:r>
              <w:rPr>
                <w:rFonts w:cs="Arial"/>
                <w:szCs w:val="22"/>
              </w:rPr>
              <w:t>m</w:t>
            </w:r>
            <w:r w:rsidR="003063A4">
              <w:rPr>
                <w:rFonts w:cs="Arial"/>
                <w:szCs w:val="22"/>
              </w:rPr>
              <w:t>áj 2014</w:t>
            </w:r>
          </w:p>
        </w:tc>
      </w:tr>
    </w:tbl>
    <w:p w:rsidR="003063A4" w:rsidRPr="000175E2" w:rsidRDefault="003063A4" w:rsidP="000175E2">
      <w:pPr>
        <w:autoSpaceDE w:val="0"/>
        <w:autoSpaceDN w:val="0"/>
        <w:adjustRightInd w:val="0"/>
        <w:jc w:val="both"/>
        <w:rPr>
          <w:rFonts w:cs="Arial"/>
          <w:b/>
          <w:i/>
          <w:szCs w:val="22"/>
        </w:rPr>
      </w:pPr>
    </w:p>
    <w:p w:rsidR="003063A4" w:rsidRDefault="003063A4" w:rsidP="000175E2">
      <w:pPr>
        <w:pStyle w:val="Nadpis2"/>
        <w:jc w:val="both"/>
        <w:rPr>
          <w:rFonts w:ascii="Arial" w:hAnsi="Arial" w:cs="Arial"/>
          <w:sz w:val="22"/>
          <w:szCs w:val="22"/>
        </w:rPr>
      </w:pPr>
      <w:r w:rsidRPr="000175E2">
        <w:rPr>
          <w:rFonts w:ascii="Arial" w:hAnsi="Arial" w:cs="Arial"/>
          <w:sz w:val="22"/>
          <w:szCs w:val="22"/>
        </w:rPr>
        <w:t>II.2. Stanoviská predložené k správe o hodnotení strategického dokumentu na vládnej úrovni a ich vyhodnotenie (akceptované, neakceptované).</w:t>
      </w:r>
    </w:p>
    <w:p w:rsidR="003063A4" w:rsidRPr="005A46F6" w:rsidRDefault="003063A4" w:rsidP="005A46F6"/>
    <w:p w:rsidR="003063A4" w:rsidRDefault="003063A4" w:rsidP="00205CDF">
      <w:pPr>
        <w:widowControl w:val="0"/>
        <w:adjustRightInd w:val="0"/>
        <w:jc w:val="both"/>
        <w:rPr>
          <w:szCs w:val="22"/>
        </w:rPr>
      </w:pPr>
      <w:r w:rsidRPr="00C00AD4">
        <w:rPr>
          <w:szCs w:val="22"/>
        </w:rPr>
        <w:t>Žiadne zo stanovísk zaslaných ku správe o hodnotení na príslušný orgán (MŽP SR) nevyjadrilo zásadné nesúhlasné stanovisko k navrhovanému strategickému dokumentu a neboli vznesené závažné pripomienky ku správe o hodnotení.</w:t>
      </w:r>
    </w:p>
    <w:p w:rsidR="00D24E91" w:rsidRDefault="00D24E91" w:rsidP="00A4009B">
      <w:pPr>
        <w:pStyle w:val="s1"/>
        <w:rPr>
          <w:rFonts w:ascii="Arial" w:hAnsi="Arial" w:cs="Arial"/>
          <w:sz w:val="22"/>
          <w:szCs w:val="22"/>
        </w:rPr>
      </w:pPr>
    </w:p>
    <w:p w:rsidR="003063A4" w:rsidRPr="00CC14A0" w:rsidRDefault="003063A4" w:rsidP="00A4009B">
      <w:pPr>
        <w:pStyle w:val="s1"/>
        <w:rPr>
          <w:rFonts w:ascii="Arial" w:hAnsi="Arial" w:cs="Arial"/>
          <w:sz w:val="22"/>
          <w:szCs w:val="22"/>
        </w:rPr>
      </w:pPr>
      <w:r w:rsidRPr="00CC14A0">
        <w:rPr>
          <w:rFonts w:ascii="Arial" w:hAnsi="Arial" w:cs="Arial"/>
          <w:sz w:val="22"/>
          <w:szCs w:val="22"/>
        </w:rPr>
        <w:t xml:space="preserve">V zákonom stanovenej lehote 21 dní podľa § 12 zákona boli na MPRV SR predložené písomné stanoviská k správe o hodnotení strategického dokumentu a k návrhu strategického dokumentu </w:t>
      </w:r>
      <w:r w:rsidR="00311707">
        <w:rPr>
          <w:rFonts w:ascii="Arial" w:hAnsi="Arial" w:cs="Arial"/>
          <w:sz w:val="22"/>
          <w:szCs w:val="22"/>
        </w:rPr>
        <w:t>od</w:t>
      </w:r>
      <w:r w:rsidRPr="00CC14A0">
        <w:rPr>
          <w:rFonts w:ascii="Arial" w:hAnsi="Arial" w:cs="Arial"/>
          <w:sz w:val="22"/>
          <w:szCs w:val="22"/>
        </w:rPr>
        <w:t xml:space="preserve">: </w:t>
      </w:r>
    </w:p>
    <w:p w:rsidR="00311707" w:rsidRPr="00311707" w:rsidRDefault="00311707" w:rsidP="00311707">
      <w:pPr>
        <w:pStyle w:val="s1"/>
        <w:numPr>
          <w:ilvl w:val="0"/>
          <w:numId w:val="11"/>
        </w:numPr>
        <w:tabs>
          <w:tab w:val="clear" w:pos="720"/>
        </w:tabs>
        <w:ind w:left="284" w:hanging="284"/>
        <w:rPr>
          <w:rFonts w:ascii="Arial" w:hAnsi="Arial" w:cs="Arial"/>
          <w:noProof w:val="0"/>
          <w:sz w:val="22"/>
          <w:szCs w:val="22"/>
          <w:lang w:val="sk-SK"/>
        </w:rPr>
      </w:pPr>
      <w:r w:rsidRPr="00311707">
        <w:rPr>
          <w:rFonts w:ascii="Arial" w:hAnsi="Arial" w:cs="Arial"/>
          <w:i/>
          <w:sz w:val="22"/>
          <w:szCs w:val="22"/>
          <w:u w:val="single"/>
          <w:lang w:val="sk-SK"/>
        </w:rPr>
        <w:t>Úradu vlády Slovenskej republiky, oddelenie stratégie politiky súdržnosti, odbor politiky súdržnosti, sekcia centrálny koordinačný orgán</w:t>
      </w:r>
      <w:r w:rsidRPr="00311707">
        <w:rPr>
          <w:rFonts w:ascii="Arial" w:hAnsi="Arial" w:cs="Arial"/>
          <w:sz w:val="22"/>
          <w:szCs w:val="22"/>
          <w:lang w:val="sk-SK"/>
        </w:rPr>
        <w:t xml:space="preserve"> (20 pripomienok) (list č. 5116-18403/2014/OPS zo dňa 11. </w:t>
      </w:r>
      <w:r w:rsidR="00BB462F">
        <w:rPr>
          <w:rFonts w:ascii="Arial" w:hAnsi="Arial" w:cs="Arial"/>
          <w:sz w:val="22"/>
          <w:szCs w:val="22"/>
          <w:lang w:val="sk-SK"/>
        </w:rPr>
        <w:t>0</w:t>
      </w:r>
      <w:r w:rsidRPr="00311707">
        <w:rPr>
          <w:rFonts w:ascii="Arial" w:hAnsi="Arial" w:cs="Arial"/>
          <w:sz w:val="22"/>
          <w:szCs w:val="22"/>
          <w:lang w:val="sk-SK"/>
        </w:rPr>
        <w:t>4. 2014). Pripomienky sa týkali predovšetkým precizovania textu dokumentov, vecnej úpravy textu správy o hodnotení a zosúladenie jednotlivých formulácií  s textom Partnerskej dohody SR na roky 2014 – 2020, schválenej uznesením vlády SR č. 65 zo dňa 12. 02. 2014.</w:t>
      </w:r>
    </w:p>
    <w:p w:rsidR="00311707" w:rsidRPr="00311707" w:rsidRDefault="00311707" w:rsidP="00311707">
      <w:pPr>
        <w:pStyle w:val="s1"/>
        <w:numPr>
          <w:ilvl w:val="0"/>
          <w:numId w:val="10"/>
        </w:numPr>
        <w:tabs>
          <w:tab w:val="clear" w:pos="720"/>
        </w:tabs>
        <w:ind w:left="284" w:hanging="283"/>
        <w:rPr>
          <w:rFonts w:ascii="Arial" w:hAnsi="Arial" w:cs="Arial"/>
          <w:noProof w:val="0"/>
          <w:sz w:val="22"/>
          <w:szCs w:val="22"/>
          <w:lang w:val="sk-SK"/>
        </w:rPr>
      </w:pPr>
      <w:r w:rsidRPr="00311707">
        <w:rPr>
          <w:rFonts w:ascii="Arial" w:hAnsi="Arial" w:cs="Arial"/>
          <w:sz w:val="22"/>
          <w:szCs w:val="22"/>
          <w:lang w:val="sk-SK"/>
        </w:rPr>
        <w:t>bola akceptovaná zásadná pripomienka na doplnenie textu, konkrétne pri rozhodovaní vo výbere projektov dôsledne uplatňovať zásadu „znečisťovateľ platí“</w:t>
      </w:r>
    </w:p>
    <w:p w:rsidR="00E839AA" w:rsidRDefault="00311707" w:rsidP="00E839AA">
      <w:pPr>
        <w:pStyle w:val="s1"/>
        <w:numPr>
          <w:ilvl w:val="0"/>
          <w:numId w:val="10"/>
        </w:numPr>
        <w:tabs>
          <w:tab w:val="clear" w:pos="720"/>
        </w:tabs>
        <w:ind w:left="284" w:hanging="283"/>
        <w:rPr>
          <w:rFonts w:ascii="Arial" w:hAnsi="Arial" w:cs="Arial"/>
          <w:noProof w:val="0"/>
          <w:sz w:val="22"/>
          <w:szCs w:val="22"/>
          <w:lang w:val="sk-SK"/>
        </w:rPr>
      </w:pPr>
      <w:r w:rsidRPr="00311707">
        <w:rPr>
          <w:rFonts w:ascii="Arial" w:hAnsi="Arial" w:cs="Arial"/>
          <w:noProof w:val="0"/>
          <w:sz w:val="22"/>
          <w:szCs w:val="22"/>
          <w:lang w:val="sk-SK"/>
        </w:rPr>
        <w:t xml:space="preserve">vplyvy na ekologický princíp v </w:t>
      </w:r>
      <w:r w:rsidRPr="00311707">
        <w:rPr>
          <w:rFonts w:ascii="Arial" w:hAnsi="Arial" w:cs="Arial"/>
          <w:sz w:val="22"/>
          <w:szCs w:val="22"/>
          <w:lang w:val="sk-SK"/>
        </w:rPr>
        <w:t xml:space="preserve">prípadoch </w:t>
      </w:r>
      <w:r w:rsidRPr="00311707">
        <w:rPr>
          <w:rFonts w:ascii="Arial" w:hAnsi="Arial" w:cs="Arial"/>
          <w:bCs/>
          <w:sz w:val="22"/>
          <w:szCs w:val="22"/>
          <w:lang w:val="sk-SK"/>
        </w:rPr>
        <w:t>budovanie nových úsekov ciest</w:t>
      </w:r>
      <w:r w:rsidRPr="00311707">
        <w:rPr>
          <w:rFonts w:ascii="Arial" w:hAnsi="Arial" w:cs="Arial"/>
          <w:b/>
          <w:bCs/>
          <w:sz w:val="22"/>
          <w:szCs w:val="22"/>
          <w:lang w:val="sk-SK"/>
        </w:rPr>
        <w:t xml:space="preserve"> </w:t>
      </w:r>
      <w:r w:rsidRPr="00311707">
        <w:rPr>
          <w:rFonts w:ascii="Arial" w:hAnsi="Arial" w:cs="Arial"/>
          <w:sz w:val="22"/>
          <w:szCs w:val="22"/>
          <w:lang w:val="sk-SK"/>
        </w:rPr>
        <w:t xml:space="preserve">z dôvodu zabezpečenia dopravnej </w:t>
      </w:r>
      <w:r w:rsidRPr="00311707">
        <w:rPr>
          <w:rFonts w:ascii="Arial" w:hAnsi="Arial" w:cs="Arial"/>
          <w:noProof w:val="0"/>
          <w:sz w:val="22"/>
          <w:szCs w:val="22"/>
          <w:lang w:val="sk-SK"/>
        </w:rPr>
        <w:t xml:space="preserve">obslužnosti územia boli </w:t>
      </w:r>
      <w:r w:rsidRPr="00311707">
        <w:rPr>
          <w:rFonts w:ascii="Arial" w:hAnsi="Arial" w:cs="Arial"/>
          <w:sz w:val="22"/>
          <w:szCs w:val="22"/>
          <w:lang w:val="sk-SK"/>
        </w:rPr>
        <w:t xml:space="preserve">upravené na priamy, mierne </w:t>
      </w:r>
      <w:r w:rsidRPr="00311707">
        <w:rPr>
          <w:rFonts w:ascii="Arial" w:hAnsi="Arial" w:cs="Arial"/>
          <w:noProof w:val="0"/>
          <w:sz w:val="22"/>
          <w:szCs w:val="22"/>
          <w:lang w:val="sk-SK"/>
        </w:rPr>
        <w:t>negatívny.</w:t>
      </w:r>
    </w:p>
    <w:p w:rsidR="002755DF" w:rsidRPr="00D73E0E" w:rsidRDefault="00311707" w:rsidP="002755DF">
      <w:pPr>
        <w:pStyle w:val="s1"/>
        <w:numPr>
          <w:ilvl w:val="0"/>
          <w:numId w:val="11"/>
        </w:numPr>
        <w:tabs>
          <w:tab w:val="clear" w:pos="720"/>
        </w:tabs>
        <w:ind w:left="284" w:hanging="284"/>
        <w:rPr>
          <w:rFonts w:ascii="Arial" w:hAnsi="Arial" w:cs="Arial"/>
          <w:sz w:val="22"/>
          <w:szCs w:val="22"/>
          <w:lang w:val="sk-SK"/>
        </w:rPr>
      </w:pPr>
      <w:r w:rsidRPr="00E839AA">
        <w:rPr>
          <w:rFonts w:ascii="Arial" w:hAnsi="Arial" w:cs="Arial"/>
          <w:sz w:val="22"/>
          <w:szCs w:val="22"/>
          <w:u w:val="single"/>
          <w:lang w:val="sk-SK"/>
        </w:rPr>
        <w:t xml:space="preserve">Spoločnosti </w:t>
      </w:r>
      <w:r w:rsidRPr="00E839AA">
        <w:rPr>
          <w:rFonts w:ascii="Arial" w:hAnsi="Arial" w:cs="Arial"/>
          <w:i/>
          <w:sz w:val="22"/>
          <w:szCs w:val="22"/>
          <w:u w:val="single"/>
          <w:lang w:val="sk-SK"/>
        </w:rPr>
        <w:t>EKODREN s.r.o.,</w:t>
      </w:r>
      <w:r w:rsidRPr="00E839AA">
        <w:rPr>
          <w:rFonts w:ascii="Arial" w:hAnsi="Arial" w:cs="Arial"/>
          <w:sz w:val="22"/>
          <w:szCs w:val="22"/>
          <w:lang w:val="sk-SK"/>
        </w:rPr>
        <w:t xml:space="preserve"> Nová Rožňavská 3, 831 04 Bratislava listom </w:t>
      </w:r>
      <w:r w:rsidRPr="00D73E0E">
        <w:rPr>
          <w:rFonts w:ascii="Arial" w:hAnsi="Arial" w:cs="Arial"/>
          <w:sz w:val="22"/>
          <w:szCs w:val="22"/>
          <w:lang w:val="sk-SK"/>
        </w:rPr>
        <w:t xml:space="preserve">doručeným </w:t>
      </w:r>
      <w:r w:rsidR="002755DF" w:rsidRPr="00D73E0E">
        <w:rPr>
          <w:rFonts w:ascii="Arial" w:hAnsi="Arial" w:cs="Arial"/>
          <w:sz w:val="22"/>
          <w:szCs w:val="22"/>
          <w:lang w:val="sk-SK"/>
        </w:rPr>
        <w:t xml:space="preserve">na MŽP SR dňa 10. 04. 2014 </w:t>
      </w:r>
      <w:r w:rsidR="00D73E0E" w:rsidRPr="00D73E0E">
        <w:rPr>
          <w:rFonts w:ascii="Arial" w:hAnsi="Arial" w:cs="Arial"/>
          <w:sz w:val="22"/>
          <w:szCs w:val="22"/>
          <w:lang w:val="sk-SK"/>
        </w:rPr>
        <w:t xml:space="preserve">a 11. 04. 2014 na MPRV SR </w:t>
      </w:r>
      <w:r w:rsidR="00D73E0E" w:rsidRPr="00D73E0E">
        <w:rPr>
          <w:rFonts w:ascii="Arial" w:hAnsi="Arial" w:cs="Arial"/>
          <w:sz w:val="22"/>
          <w:szCs w:val="22"/>
        </w:rPr>
        <w:t>list č. MPRV-2014-1/8962-61 (interné)</w:t>
      </w:r>
      <w:r w:rsidR="00D73E0E" w:rsidRPr="00D73E0E">
        <w:rPr>
          <w:rFonts w:ascii="Arial" w:hAnsi="Arial" w:cs="Arial"/>
          <w:sz w:val="22"/>
          <w:szCs w:val="22"/>
          <w:lang w:val="sk-SK"/>
        </w:rPr>
        <w:t xml:space="preserve"> nasledujúca pripomienka:</w:t>
      </w:r>
    </w:p>
    <w:p w:rsidR="00311707" w:rsidRPr="00311707" w:rsidRDefault="00311707" w:rsidP="00311707">
      <w:pPr>
        <w:pStyle w:val="s1"/>
        <w:ind w:left="284"/>
        <w:rPr>
          <w:rFonts w:ascii="Arial" w:hAnsi="Arial" w:cs="Arial"/>
          <w:i/>
          <w:noProof w:val="0"/>
          <w:sz w:val="22"/>
          <w:szCs w:val="22"/>
          <w:lang w:val="sk-SK"/>
        </w:rPr>
      </w:pPr>
      <w:r w:rsidRPr="00311707">
        <w:rPr>
          <w:rFonts w:ascii="Arial" w:hAnsi="Arial" w:cs="Arial"/>
          <w:i/>
          <w:noProof w:val="0"/>
          <w:sz w:val="22"/>
          <w:szCs w:val="22"/>
          <w:lang w:val="sk-SK"/>
        </w:rPr>
        <w:t>Navrhujeme pre konkrétny cieľ č. 4.2.2, zabezpečenie bezproblémového zásobovania obyvateľstva kvalitnou pitnou vodou a efektívna likvidácia odpadových vôd bez negatívnych dopadov na životné prostredie doplniť:</w:t>
      </w:r>
    </w:p>
    <w:p w:rsidR="00311707" w:rsidRPr="00311707" w:rsidRDefault="00311707" w:rsidP="00311707">
      <w:pPr>
        <w:pStyle w:val="s1"/>
        <w:ind w:left="284" w:hanging="283"/>
        <w:rPr>
          <w:rFonts w:ascii="Arial" w:hAnsi="Arial" w:cs="Arial"/>
          <w:i/>
          <w:noProof w:val="0"/>
          <w:sz w:val="22"/>
          <w:szCs w:val="22"/>
          <w:lang w:val="sk-SK"/>
        </w:rPr>
      </w:pPr>
      <w:r w:rsidRPr="00311707">
        <w:rPr>
          <w:rFonts w:ascii="Arial" w:hAnsi="Arial" w:cs="Arial"/>
          <w:i/>
          <w:noProof w:val="0"/>
          <w:sz w:val="22"/>
          <w:szCs w:val="22"/>
          <w:lang w:val="sk-SK"/>
        </w:rPr>
        <w:t xml:space="preserve">A) aby integrálnou súčasťou rekonštruovaných a vybudovaných kanalizačných sietí bol systém pre odvod dažďových zrážok tzv. „kritického dažďa“ do </w:t>
      </w:r>
      <w:proofErr w:type="spellStart"/>
      <w:r w:rsidRPr="00311707">
        <w:rPr>
          <w:rFonts w:ascii="Arial" w:hAnsi="Arial" w:cs="Arial"/>
          <w:i/>
          <w:noProof w:val="0"/>
          <w:sz w:val="22"/>
          <w:szCs w:val="22"/>
          <w:lang w:val="sk-SK"/>
        </w:rPr>
        <w:t>vsakov</w:t>
      </w:r>
      <w:proofErr w:type="spellEnd"/>
      <w:r w:rsidRPr="00311707">
        <w:rPr>
          <w:rFonts w:ascii="Arial" w:hAnsi="Arial" w:cs="Arial"/>
          <w:i/>
          <w:noProof w:val="0"/>
          <w:sz w:val="22"/>
          <w:szCs w:val="22"/>
          <w:lang w:val="sk-SK"/>
        </w:rPr>
        <w:t>, t.</w:t>
      </w:r>
      <w:r w:rsidR="00BB462F">
        <w:rPr>
          <w:rFonts w:ascii="Arial" w:hAnsi="Arial" w:cs="Arial"/>
          <w:i/>
          <w:noProof w:val="0"/>
          <w:sz w:val="22"/>
          <w:szCs w:val="22"/>
          <w:lang w:val="sk-SK"/>
        </w:rPr>
        <w:t xml:space="preserve"> </w:t>
      </w:r>
      <w:r w:rsidRPr="00311707">
        <w:rPr>
          <w:rFonts w:ascii="Arial" w:hAnsi="Arial" w:cs="Arial"/>
          <w:i/>
          <w:noProof w:val="0"/>
          <w:sz w:val="22"/>
          <w:szCs w:val="22"/>
          <w:lang w:val="sk-SK"/>
        </w:rPr>
        <w:t xml:space="preserve">j. je to odvádzanie najnepriaznivejšieho dažďa, ktorý je zo všetkých krátkodobých a dlhodobých dažďov pre danú oblasť a konkrétne </w:t>
      </w:r>
      <w:proofErr w:type="spellStart"/>
      <w:r w:rsidRPr="00311707">
        <w:rPr>
          <w:rFonts w:ascii="Arial" w:hAnsi="Arial" w:cs="Arial"/>
          <w:i/>
          <w:noProof w:val="0"/>
          <w:sz w:val="22"/>
          <w:szCs w:val="22"/>
          <w:lang w:val="sk-SK"/>
        </w:rPr>
        <w:t>vsakovacie</w:t>
      </w:r>
      <w:proofErr w:type="spellEnd"/>
      <w:r w:rsidRPr="00311707">
        <w:rPr>
          <w:rFonts w:ascii="Arial" w:hAnsi="Arial" w:cs="Arial"/>
          <w:i/>
          <w:noProof w:val="0"/>
          <w:sz w:val="22"/>
          <w:szCs w:val="22"/>
          <w:lang w:val="sk-SK"/>
        </w:rPr>
        <w:t xml:space="preserve"> schopnosti určitého podložia ten najnepriaznivejší, a projektant by mal riešiť aj umiestnenie 100-ročného dažďa, napr. do </w:t>
      </w:r>
      <w:proofErr w:type="spellStart"/>
      <w:r w:rsidRPr="00311707">
        <w:rPr>
          <w:rFonts w:ascii="Arial" w:hAnsi="Arial" w:cs="Arial"/>
          <w:i/>
          <w:noProof w:val="0"/>
          <w:sz w:val="22"/>
          <w:szCs w:val="22"/>
          <w:lang w:val="sk-SK"/>
        </w:rPr>
        <w:t>muldy</w:t>
      </w:r>
      <w:proofErr w:type="spellEnd"/>
      <w:r w:rsidRPr="00311707">
        <w:rPr>
          <w:rFonts w:ascii="Arial" w:hAnsi="Arial" w:cs="Arial"/>
          <w:i/>
          <w:noProof w:val="0"/>
          <w:sz w:val="22"/>
          <w:szCs w:val="22"/>
          <w:lang w:val="sk-SK"/>
        </w:rPr>
        <w:t xml:space="preserve">, prípadne do reliéfovej depresie, resp. do odparovacieho jazierka. Tým bude zabezpečené optimálne dimenzovanie </w:t>
      </w:r>
      <w:proofErr w:type="spellStart"/>
      <w:r w:rsidRPr="00311707">
        <w:rPr>
          <w:rFonts w:ascii="Arial" w:hAnsi="Arial" w:cs="Arial"/>
          <w:i/>
          <w:noProof w:val="0"/>
          <w:sz w:val="22"/>
          <w:szCs w:val="22"/>
          <w:lang w:val="sk-SK"/>
        </w:rPr>
        <w:t>vsakovacích</w:t>
      </w:r>
      <w:proofErr w:type="spellEnd"/>
      <w:r w:rsidRPr="00311707">
        <w:rPr>
          <w:rFonts w:ascii="Arial" w:hAnsi="Arial" w:cs="Arial"/>
          <w:i/>
          <w:noProof w:val="0"/>
          <w:sz w:val="22"/>
          <w:szCs w:val="22"/>
          <w:lang w:val="sk-SK"/>
        </w:rPr>
        <w:t xml:space="preserve"> objektov pre každú konkrétnu oblasť prislúchajúcu konkrétnej </w:t>
      </w:r>
      <w:proofErr w:type="spellStart"/>
      <w:r w:rsidRPr="00311707">
        <w:rPr>
          <w:rFonts w:ascii="Arial" w:hAnsi="Arial" w:cs="Arial"/>
          <w:i/>
          <w:noProof w:val="0"/>
          <w:sz w:val="22"/>
          <w:szCs w:val="22"/>
          <w:lang w:val="sk-SK"/>
        </w:rPr>
        <w:t>zrážkomernej</w:t>
      </w:r>
      <w:proofErr w:type="spellEnd"/>
      <w:r w:rsidRPr="00311707">
        <w:rPr>
          <w:rFonts w:ascii="Arial" w:hAnsi="Arial" w:cs="Arial"/>
          <w:i/>
          <w:noProof w:val="0"/>
          <w:sz w:val="22"/>
          <w:szCs w:val="22"/>
          <w:lang w:val="sk-SK"/>
        </w:rPr>
        <w:t xml:space="preserve"> stanici a konkrétnej kvality pôdy (podložia).</w:t>
      </w:r>
    </w:p>
    <w:p w:rsidR="00311707" w:rsidRPr="00311707" w:rsidRDefault="00311707" w:rsidP="00311707">
      <w:pPr>
        <w:pStyle w:val="s1"/>
        <w:ind w:left="284" w:hanging="283"/>
        <w:rPr>
          <w:rFonts w:ascii="Arial" w:hAnsi="Arial" w:cs="Arial"/>
          <w:i/>
          <w:noProof w:val="0"/>
          <w:sz w:val="22"/>
          <w:szCs w:val="22"/>
          <w:lang w:val="sk-SK"/>
        </w:rPr>
      </w:pPr>
      <w:r w:rsidRPr="00311707">
        <w:rPr>
          <w:rFonts w:ascii="Arial" w:hAnsi="Arial" w:cs="Arial"/>
          <w:i/>
          <w:noProof w:val="0"/>
          <w:sz w:val="22"/>
          <w:szCs w:val="22"/>
          <w:lang w:val="sk-SK"/>
        </w:rPr>
        <w:t>B) Tento prístup k narábaniu s dažďovými vodami by mal vychádzať z odporúčaní EÚ a dopĺňať Vyhlášku MŽP</w:t>
      </w:r>
      <w:r w:rsidR="00BB462F">
        <w:rPr>
          <w:rFonts w:ascii="Arial" w:hAnsi="Arial" w:cs="Arial"/>
          <w:i/>
          <w:noProof w:val="0"/>
          <w:sz w:val="22"/>
          <w:szCs w:val="22"/>
          <w:lang w:val="sk-SK"/>
        </w:rPr>
        <w:t xml:space="preserve"> </w:t>
      </w:r>
      <w:r w:rsidRPr="00311707">
        <w:rPr>
          <w:rFonts w:ascii="Arial" w:hAnsi="Arial" w:cs="Arial"/>
          <w:i/>
          <w:noProof w:val="0"/>
          <w:sz w:val="22"/>
          <w:szCs w:val="22"/>
          <w:lang w:val="sk-SK"/>
        </w:rPr>
        <w:t xml:space="preserve">SR č. 397/2003, to znamená, že pôvodca dažďovej vody (majiteľ nehnuteľnosti, komunikácie, spevnenej plochy) má prednostne dažďové vody nechať vsiaknuť do podložia na tom istom území na ktorom dopadli, lebo ich rýchle odvádzanie do kanalizácie a následne do potokov a riek je neželané a spôsobuje povodne. Cieľom je, čo najviac sa priblížiť pôvodnému prírodnému stavu. Dimenzovanie </w:t>
      </w:r>
      <w:proofErr w:type="spellStart"/>
      <w:r w:rsidRPr="00311707">
        <w:rPr>
          <w:rFonts w:ascii="Arial" w:hAnsi="Arial" w:cs="Arial"/>
          <w:i/>
          <w:noProof w:val="0"/>
          <w:sz w:val="22"/>
          <w:szCs w:val="22"/>
          <w:lang w:val="sk-SK"/>
        </w:rPr>
        <w:t>vsakov</w:t>
      </w:r>
      <w:proofErr w:type="spellEnd"/>
      <w:r w:rsidRPr="00311707">
        <w:rPr>
          <w:rFonts w:ascii="Arial" w:hAnsi="Arial" w:cs="Arial"/>
          <w:i/>
          <w:noProof w:val="0"/>
          <w:sz w:val="22"/>
          <w:szCs w:val="22"/>
          <w:lang w:val="sk-SK"/>
        </w:rPr>
        <w:t xml:space="preserve"> pre dažde odporúča EU riešiť pomocou smernice DWA ATV-A 138, ktorej odpovedá výpočtový program </w:t>
      </w:r>
      <w:proofErr w:type="spellStart"/>
      <w:r w:rsidRPr="00311707">
        <w:rPr>
          <w:rFonts w:ascii="Arial" w:hAnsi="Arial" w:cs="Arial"/>
          <w:i/>
          <w:noProof w:val="0"/>
          <w:sz w:val="22"/>
          <w:szCs w:val="22"/>
          <w:lang w:val="sk-SK"/>
        </w:rPr>
        <w:t>ekodren</w:t>
      </w:r>
      <w:proofErr w:type="spellEnd"/>
      <w:r w:rsidRPr="00311707">
        <w:rPr>
          <w:rFonts w:ascii="Arial" w:hAnsi="Arial" w:cs="Arial"/>
          <w:i/>
          <w:noProof w:val="0"/>
          <w:sz w:val="22"/>
          <w:szCs w:val="22"/>
          <w:lang w:val="sk-SK"/>
        </w:rPr>
        <w:t xml:space="preserve">, ktorý má </w:t>
      </w:r>
      <w:proofErr w:type="spellStart"/>
      <w:r w:rsidRPr="00311707">
        <w:rPr>
          <w:rFonts w:ascii="Arial" w:hAnsi="Arial" w:cs="Arial"/>
          <w:i/>
          <w:noProof w:val="0"/>
          <w:sz w:val="22"/>
          <w:szCs w:val="22"/>
          <w:lang w:val="sk-SK"/>
        </w:rPr>
        <w:t>naviac</w:t>
      </w:r>
      <w:proofErr w:type="spellEnd"/>
      <w:r w:rsidRPr="00311707">
        <w:rPr>
          <w:rFonts w:ascii="Arial" w:hAnsi="Arial" w:cs="Arial"/>
          <w:i/>
          <w:noProof w:val="0"/>
          <w:sz w:val="22"/>
          <w:szCs w:val="22"/>
          <w:lang w:val="sk-SK"/>
        </w:rPr>
        <w:t xml:space="preserve"> ako jediný </w:t>
      </w:r>
      <w:proofErr w:type="spellStart"/>
      <w:r w:rsidRPr="00311707">
        <w:rPr>
          <w:rFonts w:ascii="Arial" w:hAnsi="Arial" w:cs="Arial"/>
          <w:i/>
          <w:noProof w:val="0"/>
          <w:sz w:val="22"/>
          <w:szCs w:val="22"/>
          <w:lang w:val="sk-SK"/>
        </w:rPr>
        <w:t>aproximované</w:t>
      </w:r>
      <w:proofErr w:type="spellEnd"/>
      <w:r w:rsidRPr="00311707">
        <w:rPr>
          <w:rFonts w:ascii="Arial" w:hAnsi="Arial" w:cs="Arial"/>
          <w:i/>
          <w:noProof w:val="0"/>
          <w:sz w:val="22"/>
          <w:szCs w:val="22"/>
          <w:lang w:val="sk-SK"/>
        </w:rPr>
        <w:t xml:space="preserve"> hodnoty pre 100-ročný dážď pre všetky </w:t>
      </w:r>
      <w:proofErr w:type="spellStart"/>
      <w:r w:rsidRPr="00311707">
        <w:rPr>
          <w:rFonts w:ascii="Arial" w:hAnsi="Arial" w:cs="Arial"/>
          <w:i/>
          <w:noProof w:val="0"/>
          <w:sz w:val="22"/>
          <w:szCs w:val="22"/>
          <w:lang w:val="sk-SK"/>
        </w:rPr>
        <w:t>zrážkomerné</w:t>
      </w:r>
      <w:proofErr w:type="spellEnd"/>
      <w:r w:rsidRPr="00311707">
        <w:rPr>
          <w:rFonts w:ascii="Arial" w:hAnsi="Arial" w:cs="Arial"/>
          <w:i/>
          <w:noProof w:val="0"/>
          <w:sz w:val="22"/>
          <w:szCs w:val="22"/>
          <w:lang w:val="sk-SK"/>
        </w:rPr>
        <w:t xml:space="preserve"> stanice na Slovensku.</w:t>
      </w:r>
    </w:p>
    <w:p w:rsidR="00311707" w:rsidRPr="00311707" w:rsidRDefault="00311707" w:rsidP="00BB462F">
      <w:pPr>
        <w:pStyle w:val="s1"/>
        <w:ind w:left="284" w:hanging="283"/>
        <w:rPr>
          <w:rFonts w:ascii="Arial" w:hAnsi="Arial" w:cs="Arial"/>
          <w:i/>
          <w:noProof w:val="0"/>
          <w:sz w:val="22"/>
          <w:szCs w:val="22"/>
          <w:lang w:val="sk-SK"/>
        </w:rPr>
      </w:pPr>
      <w:r w:rsidRPr="00311707">
        <w:rPr>
          <w:rFonts w:ascii="Arial" w:hAnsi="Arial" w:cs="Arial"/>
          <w:i/>
          <w:noProof w:val="0"/>
          <w:sz w:val="22"/>
          <w:szCs w:val="22"/>
          <w:lang w:val="sk-SK"/>
        </w:rPr>
        <w:t xml:space="preserve">C) tabuľku č. 29 Ukazovatele výsledkov špecifické pre </w:t>
      </w:r>
      <w:r w:rsidR="00470E7C">
        <w:rPr>
          <w:rFonts w:ascii="Arial" w:hAnsi="Arial" w:cs="Arial"/>
          <w:i/>
          <w:noProof w:val="0"/>
          <w:sz w:val="22"/>
          <w:szCs w:val="22"/>
          <w:lang w:val="sk-SK"/>
        </w:rPr>
        <w:t>IROP 2014-2020</w:t>
      </w:r>
      <w:r w:rsidRPr="00311707">
        <w:rPr>
          <w:rFonts w:ascii="Arial" w:hAnsi="Arial" w:cs="Arial"/>
          <w:i/>
          <w:noProof w:val="0"/>
          <w:sz w:val="22"/>
          <w:szCs w:val="22"/>
          <w:lang w:val="sk-SK"/>
        </w:rPr>
        <w:t xml:space="preserve"> podľa konkrétneho cieľa o nový ukazovateľ: Kapacita objektov na zadržanie dažďovej vody v kanalizačnom systéme. Tento ukazovateľ porovnávať so </w:t>
      </w:r>
      <w:proofErr w:type="spellStart"/>
      <w:r w:rsidRPr="00311707">
        <w:rPr>
          <w:rFonts w:ascii="Arial" w:hAnsi="Arial" w:cs="Arial"/>
          <w:i/>
          <w:noProof w:val="0"/>
          <w:sz w:val="22"/>
          <w:szCs w:val="22"/>
          <w:lang w:val="sk-SK"/>
        </w:rPr>
        <w:t>smerodatným</w:t>
      </w:r>
      <w:proofErr w:type="spellEnd"/>
      <w:r w:rsidRPr="00311707">
        <w:rPr>
          <w:rFonts w:ascii="Arial" w:hAnsi="Arial" w:cs="Arial"/>
          <w:i/>
          <w:noProof w:val="0"/>
          <w:sz w:val="22"/>
          <w:szCs w:val="22"/>
          <w:lang w:val="sk-SK"/>
        </w:rPr>
        <w:t xml:space="preserve"> výpočtom pre kritický dážď, prípadne prihliadať aj na</w:t>
      </w:r>
      <w:r w:rsidR="00BB462F">
        <w:rPr>
          <w:rFonts w:ascii="Arial" w:hAnsi="Arial" w:cs="Arial"/>
          <w:i/>
          <w:noProof w:val="0"/>
          <w:sz w:val="22"/>
          <w:szCs w:val="22"/>
          <w:lang w:val="sk-SK"/>
        </w:rPr>
        <w:t xml:space="preserve"> </w:t>
      </w:r>
      <w:r w:rsidRPr="00311707">
        <w:rPr>
          <w:rFonts w:ascii="Arial" w:hAnsi="Arial" w:cs="Arial"/>
          <w:i/>
          <w:noProof w:val="0"/>
          <w:sz w:val="22"/>
          <w:szCs w:val="22"/>
          <w:lang w:val="sk-SK"/>
        </w:rPr>
        <w:t>umiestnenie 100-ročného dažďa v súlade so smernicami EU.</w:t>
      </w:r>
    </w:p>
    <w:p w:rsidR="00311707" w:rsidRPr="00311707" w:rsidRDefault="00311707" w:rsidP="00BB462F">
      <w:pPr>
        <w:pStyle w:val="s1"/>
        <w:ind w:left="284"/>
        <w:rPr>
          <w:rFonts w:ascii="Arial" w:hAnsi="Arial" w:cs="Arial"/>
          <w:i/>
          <w:noProof w:val="0"/>
          <w:sz w:val="22"/>
          <w:szCs w:val="22"/>
          <w:lang w:val="sk-SK"/>
        </w:rPr>
      </w:pPr>
      <w:r w:rsidRPr="00311707">
        <w:rPr>
          <w:rFonts w:ascii="Arial" w:hAnsi="Arial" w:cs="Arial"/>
          <w:i/>
          <w:noProof w:val="0"/>
          <w:sz w:val="22"/>
          <w:szCs w:val="22"/>
          <w:lang w:val="sk-SK"/>
        </w:rPr>
        <w:t xml:space="preserve">Navrhujeme pre konkrétny cieľ č. 4.3.1, nasledujúcu cieľovú hodnotu parametra, Kapacita objektov na zadržanie dažďovej vody v sídlach, aby bol optimálne využitý potenciál záchytných a </w:t>
      </w:r>
      <w:proofErr w:type="spellStart"/>
      <w:r w:rsidRPr="00311707">
        <w:rPr>
          <w:rFonts w:ascii="Arial" w:hAnsi="Arial" w:cs="Arial"/>
          <w:i/>
          <w:noProof w:val="0"/>
          <w:sz w:val="22"/>
          <w:szCs w:val="22"/>
          <w:lang w:val="sk-SK"/>
        </w:rPr>
        <w:t>vsakovacích</w:t>
      </w:r>
      <w:proofErr w:type="spellEnd"/>
      <w:r w:rsidRPr="00311707">
        <w:rPr>
          <w:rFonts w:ascii="Arial" w:hAnsi="Arial" w:cs="Arial"/>
          <w:i/>
          <w:noProof w:val="0"/>
          <w:sz w:val="22"/>
          <w:szCs w:val="22"/>
          <w:lang w:val="sk-SK"/>
        </w:rPr>
        <w:t xml:space="preserve"> systémov v súlade s cieľmi opatrenia. Pre výpočet optimálneho objemu záchytných a </w:t>
      </w:r>
      <w:proofErr w:type="spellStart"/>
      <w:r w:rsidRPr="00311707">
        <w:rPr>
          <w:rFonts w:ascii="Arial" w:hAnsi="Arial" w:cs="Arial"/>
          <w:i/>
          <w:noProof w:val="0"/>
          <w:sz w:val="22"/>
          <w:szCs w:val="22"/>
          <w:lang w:val="sk-SK"/>
        </w:rPr>
        <w:t>vsakovacích</w:t>
      </w:r>
      <w:proofErr w:type="spellEnd"/>
      <w:r w:rsidRPr="00311707">
        <w:rPr>
          <w:rFonts w:ascii="Arial" w:hAnsi="Arial" w:cs="Arial"/>
          <w:i/>
          <w:noProof w:val="0"/>
          <w:sz w:val="22"/>
          <w:szCs w:val="22"/>
          <w:lang w:val="sk-SK"/>
        </w:rPr>
        <w:t xml:space="preserve"> systémov a tiež pre presný odhad cieľovej hodnoty parametra, Kapacita objektov na zadržanie dažďovej vody v sídlach </w:t>
      </w:r>
      <w:proofErr w:type="spellStart"/>
      <w:r w:rsidRPr="00311707">
        <w:rPr>
          <w:rFonts w:ascii="Arial" w:hAnsi="Arial" w:cs="Arial"/>
          <w:i/>
          <w:noProof w:val="0"/>
          <w:sz w:val="22"/>
          <w:szCs w:val="22"/>
          <w:lang w:val="sk-SK"/>
        </w:rPr>
        <w:t>doporučujeme</w:t>
      </w:r>
      <w:proofErr w:type="spellEnd"/>
      <w:r w:rsidRPr="00311707">
        <w:rPr>
          <w:rFonts w:ascii="Arial" w:hAnsi="Arial" w:cs="Arial"/>
          <w:i/>
          <w:noProof w:val="0"/>
          <w:sz w:val="22"/>
          <w:szCs w:val="22"/>
          <w:lang w:val="sk-SK"/>
        </w:rPr>
        <w:t xml:space="preserve"> použiť výpočtový program </w:t>
      </w:r>
      <w:proofErr w:type="spellStart"/>
      <w:r w:rsidRPr="00311707">
        <w:rPr>
          <w:rFonts w:ascii="Arial" w:hAnsi="Arial" w:cs="Arial"/>
          <w:i/>
          <w:noProof w:val="0"/>
          <w:sz w:val="22"/>
          <w:szCs w:val="22"/>
          <w:lang w:val="sk-SK"/>
        </w:rPr>
        <w:t>ekodren</w:t>
      </w:r>
      <w:proofErr w:type="spellEnd"/>
      <w:r w:rsidRPr="00311707">
        <w:rPr>
          <w:rFonts w:ascii="Arial" w:hAnsi="Arial" w:cs="Arial"/>
          <w:i/>
          <w:noProof w:val="0"/>
          <w:sz w:val="22"/>
          <w:szCs w:val="22"/>
          <w:lang w:val="sk-SK"/>
        </w:rPr>
        <w:t>.</w:t>
      </w:r>
    </w:p>
    <w:p w:rsidR="00311707" w:rsidRPr="00311707" w:rsidRDefault="00311707" w:rsidP="00311707">
      <w:pPr>
        <w:pStyle w:val="s1"/>
        <w:ind w:left="284" w:hanging="283"/>
        <w:rPr>
          <w:rFonts w:ascii="Arial" w:hAnsi="Arial" w:cs="Arial"/>
          <w:i/>
          <w:noProof w:val="0"/>
          <w:sz w:val="22"/>
          <w:szCs w:val="22"/>
          <w:lang w:val="sk-SK"/>
        </w:rPr>
      </w:pPr>
    </w:p>
    <w:p w:rsidR="00311707" w:rsidRPr="00311707" w:rsidRDefault="00311707" w:rsidP="00BB462F">
      <w:pPr>
        <w:pStyle w:val="s1"/>
        <w:rPr>
          <w:rFonts w:ascii="Arial" w:hAnsi="Arial" w:cs="Arial"/>
          <w:noProof w:val="0"/>
          <w:sz w:val="22"/>
          <w:szCs w:val="22"/>
          <w:lang w:val="sk-SK"/>
        </w:rPr>
      </w:pPr>
      <w:r w:rsidRPr="00311707">
        <w:rPr>
          <w:rFonts w:ascii="Arial" w:hAnsi="Arial" w:cs="Arial"/>
          <w:noProof w:val="0"/>
          <w:sz w:val="22"/>
          <w:szCs w:val="22"/>
          <w:lang w:val="sk-SK"/>
        </w:rPr>
        <w:t>Pripomienky boli vzaté na vedomie a zapracované v rámci odborného posudku. Uvedené odporúčania budú použité pri finalizácii textu operačného programu.</w:t>
      </w:r>
    </w:p>
    <w:p w:rsidR="003063A4" w:rsidRPr="00CC14A0" w:rsidRDefault="003063A4" w:rsidP="00A4009B">
      <w:pPr>
        <w:autoSpaceDE w:val="0"/>
        <w:autoSpaceDN w:val="0"/>
        <w:adjustRightInd w:val="0"/>
        <w:spacing w:before="120"/>
        <w:jc w:val="both"/>
        <w:rPr>
          <w:rFonts w:cs="Arial"/>
          <w:szCs w:val="22"/>
        </w:rPr>
      </w:pPr>
      <w:r w:rsidRPr="00CC14A0">
        <w:rPr>
          <w:rFonts w:cs="Arial"/>
          <w:szCs w:val="22"/>
        </w:rPr>
        <w:t>Celkovo bolo k správe o hodnotení strategického dokumentu s celoštátnym dosahom a samotnému návrhu strategického dokumentu s celoštátnym dosahom v riadnom termíne doručených 21 písomných stanovísk, z ktorých 13 malo charakter obyčajnej pripomienky, s cieľom precizovania textu dokumentov. Ostatných 8 pripomienok sa týkalo vecnej úpravy textu správy o hodnotení.</w:t>
      </w:r>
      <w:r w:rsidR="00311707">
        <w:rPr>
          <w:rFonts w:cs="Arial"/>
          <w:szCs w:val="22"/>
        </w:rPr>
        <w:t xml:space="preserve"> </w:t>
      </w:r>
      <w:r w:rsidR="00311707" w:rsidRPr="005E4EDC">
        <w:rPr>
          <w:rFonts w:cs="Arial"/>
          <w:szCs w:val="22"/>
        </w:rPr>
        <w:t>Pripomienky boli vyhodnotené a zapracované do strategického dokumentu.</w:t>
      </w:r>
    </w:p>
    <w:p w:rsidR="003063A4" w:rsidRDefault="003063A4" w:rsidP="000175E2">
      <w:pPr>
        <w:pStyle w:val="Nadpis2"/>
        <w:jc w:val="both"/>
        <w:rPr>
          <w:rFonts w:ascii="Arial" w:hAnsi="Arial" w:cs="Arial"/>
          <w:sz w:val="22"/>
          <w:szCs w:val="22"/>
        </w:rPr>
      </w:pPr>
      <w:r w:rsidRPr="000175E2">
        <w:rPr>
          <w:rFonts w:ascii="Arial" w:hAnsi="Arial" w:cs="Arial"/>
          <w:sz w:val="22"/>
          <w:szCs w:val="22"/>
        </w:rPr>
        <w:t>II.3. Informácia o verejnom prerokovaní a jeho závery.</w:t>
      </w:r>
    </w:p>
    <w:p w:rsidR="00D24E91" w:rsidRDefault="00D24E91" w:rsidP="00D24E91"/>
    <w:p w:rsidR="00D24E91" w:rsidRPr="005E4EDC" w:rsidRDefault="00D24E91" w:rsidP="00F01195">
      <w:pPr>
        <w:widowControl w:val="0"/>
        <w:autoSpaceDE w:val="0"/>
        <w:autoSpaceDN w:val="0"/>
        <w:adjustRightInd w:val="0"/>
        <w:jc w:val="both"/>
        <w:rPr>
          <w:rFonts w:cs="Arial"/>
          <w:szCs w:val="22"/>
        </w:rPr>
      </w:pPr>
      <w:r w:rsidRPr="005E4EDC">
        <w:rPr>
          <w:rFonts w:cs="Arial"/>
          <w:szCs w:val="22"/>
        </w:rPr>
        <w:t>Verejné prerokovanie správy o hodnotení a návrhu strategického dokumentu s celoštátnym dosahom sa uskutočnilo dňa 03. 04. 2014 o 13.00 h na Výskumnom ústave pôdoznalectva a ochrany pôdy, Gagarinova 10, 827 13 Bratislava</w:t>
      </w:r>
    </w:p>
    <w:p w:rsidR="00D24E91" w:rsidRDefault="00D24E91" w:rsidP="00D24E91">
      <w:pPr>
        <w:widowControl w:val="0"/>
        <w:autoSpaceDE w:val="0"/>
        <w:autoSpaceDN w:val="0"/>
        <w:adjustRightInd w:val="0"/>
        <w:ind w:firstLine="284"/>
        <w:jc w:val="both"/>
        <w:rPr>
          <w:rFonts w:cs="Arial"/>
          <w:szCs w:val="22"/>
        </w:rPr>
      </w:pPr>
    </w:p>
    <w:p w:rsidR="00D24E91" w:rsidRPr="005E4EDC" w:rsidRDefault="00D24E91" w:rsidP="00F01195">
      <w:pPr>
        <w:widowControl w:val="0"/>
        <w:autoSpaceDE w:val="0"/>
        <w:autoSpaceDN w:val="0"/>
        <w:adjustRightInd w:val="0"/>
        <w:jc w:val="both"/>
        <w:rPr>
          <w:rFonts w:cs="Arial"/>
          <w:szCs w:val="22"/>
        </w:rPr>
      </w:pPr>
      <w:r w:rsidRPr="005E4EDC">
        <w:rPr>
          <w:rFonts w:cs="Arial"/>
          <w:szCs w:val="22"/>
        </w:rPr>
        <w:t xml:space="preserve">Verejného prerokovania sa zúčastnilo 23 prítomných, z toho spracovateľka správy o hodnotení, z MPRV SR ako obstarávateľa a rezortného orgánu 3 zástupcovia a 1 zástupca MŽP SR. </w:t>
      </w:r>
    </w:p>
    <w:p w:rsidR="00D24E91" w:rsidRDefault="00D24E91" w:rsidP="00D24E91">
      <w:pPr>
        <w:widowControl w:val="0"/>
        <w:autoSpaceDE w:val="0"/>
        <w:autoSpaceDN w:val="0"/>
        <w:adjustRightInd w:val="0"/>
        <w:ind w:firstLine="284"/>
        <w:jc w:val="both"/>
        <w:rPr>
          <w:rFonts w:cs="Arial"/>
          <w:szCs w:val="22"/>
        </w:rPr>
      </w:pPr>
    </w:p>
    <w:p w:rsidR="00D24E91" w:rsidRPr="005E4EDC" w:rsidRDefault="00D24E91" w:rsidP="00F01195">
      <w:pPr>
        <w:widowControl w:val="0"/>
        <w:autoSpaceDE w:val="0"/>
        <w:autoSpaceDN w:val="0"/>
        <w:adjustRightInd w:val="0"/>
        <w:jc w:val="both"/>
        <w:rPr>
          <w:rFonts w:cs="Arial"/>
          <w:szCs w:val="22"/>
        </w:rPr>
      </w:pPr>
      <w:r w:rsidRPr="005E4EDC">
        <w:rPr>
          <w:rFonts w:cs="Arial"/>
          <w:szCs w:val="22"/>
        </w:rPr>
        <w:t xml:space="preserve">Spracovateľka správy o hodnotení RNDr. </w:t>
      </w:r>
      <w:proofErr w:type="spellStart"/>
      <w:r w:rsidRPr="005E4EDC">
        <w:rPr>
          <w:rFonts w:cs="Arial"/>
          <w:szCs w:val="22"/>
        </w:rPr>
        <w:t>Ingrid</w:t>
      </w:r>
      <w:proofErr w:type="spellEnd"/>
      <w:r w:rsidRPr="005E4EDC">
        <w:rPr>
          <w:rFonts w:cs="Arial"/>
          <w:szCs w:val="22"/>
        </w:rPr>
        <w:t xml:space="preserve"> </w:t>
      </w:r>
      <w:proofErr w:type="spellStart"/>
      <w:r w:rsidRPr="005E4EDC">
        <w:rPr>
          <w:rFonts w:cs="Arial"/>
          <w:szCs w:val="22"/>
        </w:rPr>
        <w:t>Belčáková</w:t>
      </w:r>
      <w:proofErr w:type="spellEnd"/>
      <w:r w:rsidRPr="005E4EDC">
        <w:rPr>
          <w:rFonts w:cs="Arial"/>
          <w:szCs w:val="22"/>
        </w:rPr>
        <w:t xml:space="preserve">, PhD. informovala prítomných o základnej stratégii IROP 2014-2020, stručne charakterizovala prioritné osi, konkrétne ciele IROP 2014-2020, hovorila o vzťahu IROP 2014-2020 k iným strategickým dokumentom a tiež oboznámila prítomných so správou o hodnotení, uviedla základné informácie a výsledky strategického environmentálneho hodnotenia a predovšetkým informovala o predpokladaných a pravdepodobne významných vplyvoch IROP 2014-2020 na životné prostredie a zdravie obyvateľov. </w:t>
      </w:r>
    </w:p>
    <w:p w:rsidR="00D24E91" w:rsidRDefault="00D24E91" w:rsidP="00D24E91">
      <w:pPr>
        <w:widowControl w:val="0"/>
        <w:autoSpaceDE w:val="0"/>
        <w:autoSpaceDN w:val="0"/>
        <w:adjustRightInd w:val="0"/>
        <w:ind w:firstLine="284"/>
        <w:jc w:val="both"/>
        <w:rPr>
          <w:rFonts w:cs="Arial"/>
          <w:szCs w:val="22"/>
        </w:rPr>
      </w:pPr>
    </w:p>
    <w:p w:rsidR="00D24E91" w:rsidRPr="005E4EDC" w:rsidRDefault="00D24E91" w:rsidP="00F01195">
      <w:pPr>
        <w:widowControl w:val="0"/>
        <w:autoSpaceDE w:val="0"/>
        <w:autoSpaceDN w:val="0"/>
        <w:adjustRightInd w:val="0"/>
        <w:jc w:val="both"/>
        <w:rPr>
          <w:rFonts w:cs="Arial"/>
          <w:szCs w:val="22"/>
        </w:rPr>
      </w:pPr>
      <w:r w:rsidRPr="005E4EDC">
        <w:rPr>
          <w:rFonts w:cs="Arial"/>
          <w:szCs w:val="22"/>
        </w:rPr>
        <w:t>O priebehu procesu posudzovania informovala zástupkyňa</w:t>
      </w:r>
      <w:r w:rsidR="00BB462F">
        <w:rPr>
          <w:rFonts w:cs="Arial"/>
          <w:szCs w:val="22"/>
        </w:rPr>
        <w:t xml:space="preserve"> </w:t>
      </w:r>
      <w:r w:rsidRPr="005E4EDC">
        <w:rPr>
          <w:rFonts w:cs="Arial"/>
          <w:szCs w:val="22"/>
        </w:rPr>
        <w:t>MŽP SR Mgr. Zuzana Koločányová a predstavila celý proces posudzovania vplyvov na životné prostredie IROP 2014-2020. Zároveň prehľadne predstavila harmonogram doterajších krokov procesu SEA strategického dokumentu a krokov, ktoré budú nasledovať po verejnom prerokovaní.</w:t>
      </w:r>
    </w:p>
    <w:p w:rsidR="00D24E91" w:rsidRDefault="00D24E91" w:rsidP="00D24E91">
      <w:pPr>
        <w:widowControl w:val="0"/>
        <w:autoSpaceDE w:val="0"/>
        <w:autoSpaceDN w:val="0"/>
        <w:adjustRightInd w:val="0"/>
        <w:ind w:firstLine="284"/>
        <w:jc w:val="both"/>
        <w:rPr>
          <w:rFonts w:cs="Arial"/>
          <w:szCs w:val="22"/>
        </w:rPr>
      </w:pPr>
    </w:p>
    <w:p w:rsidR="00D24E91" w:rsidRPr="005E4EDC" w:rsidRDefault="00D24E91" w:rsidP="00F01195">
      <w:pPr>
        <w:widowControl w:val="0"/>
        <w:autoSpaceDE w:val="0"/>
        <w:autoSpaceDN w:val="0"/>
        <w:adjustRightInd w:val="0"/>
        <w:jc w:val="both"/>
        <w:rPr>
          <w:rFonts w:cs="Arial"/>
          <w:szCs w:val="22"/>
        </w:rPr>
      </w:pPr>
      <w:r w:rsidRPr="005E4EDC">
        <w:rPr>
          <w:rFonts w:cs="Arial"/>
          <w:szCs w:val="22"/>
        </w:rPr>
        <w:t>Nikto z prítomných nemal námietky voči výsledkom hodnotenia dokumentovaných v správe o hodnotení vplyvov na životné prostredie a zdravie obyvateľov. Jediná otázka, ktorá bola vznesená zo strany prítomných účastníkov bola o poskytnutí korešpondenčnej adresy na zasielanie pripomienok. V rámci diskusie neboli vznesené žiadne ďalšie dotazy. Verejné prerokovanie ukončil Ing. Emil Pícha, CSc., generálny riaditeľ sekcie riadenia programov regionálneho rozvoja.</w:t>
      </w:r>
    </w:p>
    <w:p w:rsidR="00D24E91" w:rsidRDefault="00D24E91" w:rsidP="00D24E91">
      <w:pPr>
        <w:widowControl w:val="0"/>
        <w:autoSpaceDE w:val="0"/>
        <w:autoSpaceDN w:val="0"/>
        <w:adjustRightInd w:val="0"/>
        <w:ind w:firstLine="284"/>
        <w:jc w:val="both"/>
        <w:rPr>
          <w:rFonts w:cs="Arial"/>
          <w:szCs w:val="22"/>
        </w:rPr>
      </w:pPr>
    </w:p>
    <w:p w:rsidR="00D24E91" w:rsidRPr="005E4EDC" w:rsidRDefault="00D24E91" w:rsidP="00F01195">
      <w:pPr>
        <w:widowControl w:val="0"/>
        <w:autoSpaceDE w:val="0"/>
        <w:autoSpaceDN w:val="0"/>
        <w:adjustRightInd w:val="0"/>
        <w:jc w:val="both"/>
        <w:rPr>
          <w:rFonts w:cs="Arial"/>
          <w:szCs w:val="22"/>
        </w:rPr>
      </w:pPr>
      <w:r w:rsidRPr="005E4EDC">
        <w:rPr>
          <w:rFonts w:cs="Arial"/>
          <w:szCs w:val="22"/>
        </w:rPr>
        <w:t>Priebeh verejného rokovania bol zaznamenaný v zápise z verejného prerokovania, ktorý je spolu s prezenčnou listinou súčasťou dokumentácie z procesu posudzovania.</w:t>
      </w:r>
    </w:p>
    <w:p w:rsidR="00D24E91" w:rsidRDefault="00D24E91" w:rsidP="00D24E91">
      <w:pPr>
        <w:widowControl w:val="0"/>
        <w:autoSpaceDE w:val="0"/>
        <w:autoSpaceDN w:val="0"/>
        <w:adjustRightInd w:val="0"/>
        <w:ind w:firstLine="284"/>
        <w:jc w:val="both"/>
        <w:rPr>
          <w:rFonts w:cs="Arial"/>
          <w:szCs w:val="22"/>
        </w:rPr>
      </w:pPr>
    </w:p>
    <w:p w:rsidR="00D24E91" w:rsidRPr="005E4EDC" w:rsidRDefault="00D24E91" w:rsidP="00F01195">
      <w:pPr>
        <w:widowControl w:val="0"/>
        <w:autoSpaceDE w:val="0"/>
        <w:autoSpaceDN w:val="0"/>
        <w:adjustRightInd w:val="0"/>
        <w:jc w:val="both"/>
        <w:rPr>
          <w:rFonts w:cs="Arial"/>
          <w:szCs w:val="22"/>
        </w:rPr>
      </w:pPr>
      <w:r w:rsidRPr="005E4EDC">
        <w:rPr>
          <w:rFonts w:cs="Arial"/>
          <w:szCs w:val="22"/>
        </w:rPr>
        <w:t>Z priebehu verejného prerokovania nevyplynuli žiadne osobitné závery z hľadiska vplyvu strategického dokumentu s celoštátnym dosahom na životné prostredie.</w:t>
      </w:r>
    </w:p>
    <w:p w:rsidR="003063A4" w:rsidRDefault="003063A4" w:rsidP="000175E2">
      <w:pPr>
        <w:autoSpaceDE w:val="0"/>
        <w:autoSpaceDN w:val="0"/>
        <w:adjustRightInd w:val="0"/>
        <w:jc w:val="both"/>
        <w:rPr>
          <w:rFonts w:cs="Arial"/>
          <w:szCs w:val="22"/>
        </w:rPr>
      </w:pPr>
    </w:p>
    <w:p w:rsidR="003063A4" w:rsidRPr="000175E2" w:rsidRDefault="003063A4" w:rsidP="000175E2">
      <w:pPr>
        <w:pStyle w:val="Nadpis2"/>
        <w:jc w:val="both"/>
        <w:rPr>
          <w:rFonts w:ascii="Arial" w:hAnsi="Arial" w:cs="Arial"/>
          <w:sz w:val="22"/>
          <w:szCs w:val="22"/>
        </w:rPr>
      </w:pPr>
      <w:r w:rsidRPr="00D7703B">
        <w:rPr>
          <w:rFonts w:ascii="Arial" w:hAnsi="Arial" w:cs="Arial"/>
          <w:sz w:val="22"/>
          <w:szCs w:val="22"/>
        </w:rPr>
        <w:t>II.4. Stanovisko ministerstva a jeho</w:t>
      </w:r>
      <w:r w:rsidRPr="000175E2">
        <w:rPr>
          <w:rFonts w:ascii="Arial" w:hAnsi="Arial" w:cs="Arial"/>
          <w:sz w:val="22"/>
          <w:szCs w:val="22"/>
        </w:rPr>
        <w:t xml:space="preserve"> vyhodnotenie (akceptované, neakceptované).</w:t>
      </w:r>
    </w:p>
    <w:p w:rsidR="003063A4" w:rsidRDefault="003063A4" w:rsidP="00A4009B">
      <w:pPr>
        <w:widowControl w:val="0"/>
        <w:adjustRightInd w:val="0"/>
        <w:jc w:val="both"/>
        <w:rPr>
          <w:szCs w:val="22"/>
        </w:rPr>
      </w:pPr>
      <w:r w:rsidRPr="00C00AD4">
        <w:rPr>
          <w:szCs w:val="22"/>
        </w:rPr>
        <w:t>Proces posudzovania vplyvov strategického dokumentu s celoštátnym dosahom „</w:t>
      </w:r>
      <w:r w:rsidRPr="00AD2B43">
        <w:rPr>
          <w:b/>
          <w:szCs w:val="22"/>
        </w:rPr>
        <w:t>Integrovaný regionálny operačný program 2014 – 2020</w:t>
      </w:r>
      <w:r w:rsidRPr="00C00AD4">
        <w:rPr>
          <w:szCs w:val="22"/>
        </w:rPr>
        <w:t xml:space="preserve">“ na životné prostredie prebehol podľa jednotlivých ustanovení zákona. V procese posudzovania boli identifikované a hodnotené všetky potenciálne vplyvy navrhovaného strategického dokumentu s celoštátnym dosahom na životné prostredie v primeranom rozsahu a boli navrhnuté odporúčania na úpravu návrhu strategického dokumentu prispievajúce k zmierneniu nepriaznivých a posilnenie pozitívnych vplyvov na životné prostredie a zdravie ľudí. Posúdenie vplyvov na životné prostredie nepreukázalo neúnosné dopady na životné prostredie dotknutého územia, kvalitu života a zdravia dotknutého obyvateľstva, </w:t>
      </w:r>
      <w:r>
        <w:rPr>
          <w:szCs w:val="22"/>
        </w:rPr>
        <w:t xml:space="preserve">na druhej strane </w:t>
      </w:r>
      <w:r w:rsidRPr="00C00AD4">
        <w:rPr>
          <w:szCs w:val="22"/>
        </w:rPr>
        <w:t>poukázalo na nedostatky, ktoré sprevádzajú súčasný stav.</w:t>
      </w:r>
    </w:p>
    <w:p w:rsidR="003063A4" w:rsidRDefault="003063A4" w:rsidP="00A4009B">
      <w:pPr>
        <w:jc w:val="both"/>
        <w:rPr>
          <w:rFonts w:cs="Arial"/>
          <w:szCs w:val="22"/>
        </w:rPr>
      </w:pPr>
    </w:p>
    <w:p w:rsidR="003063A4" w:rsidRPr="00CC14A0" w:rsidRDefault="003063A4" w:rsidP="00A4009B">
      <w:pPr>
        <w:jc w:val="both"/>
        <w:rPr>
          <w:rFonts w:cs="Arial"/>
          <w:szCs w:val="22"/>
        </w:rPr>
      </w:pPr>
      <w:r w:rsidRPr="00CC14A0">
        <w:rPr>
          <w:rFonts w:cs="Arial"/>
          <w:szCs w:val="22"/>
        </w:rPr>
        <w:t>Realizácia predmetného strategického dokumentu s celoštátnym dosahom, predmetom ktorého je IROP</w:t>
      </w:r>
      <w:r w:rsidR="00D51FF3">
        <w:rPr>
          <w:rFonts w:cs="Arial"/>
          <w:szCs w:val="22"/>
        </w:rPr>
        <w:t xml:space="preserve"> 2014-2020</w:t>
      </w:r>
      <w:r w:rsidRPr="00CC14A0">
        <w:rPr>
          <w:rFonts w:cs="Arial"/>
          <w:szCs w:val="22"/>
        </w:rPr>
        <w:t>, môže mať vplyv na všetky zložky a faktory životného prostredia, a to pozitívne i negatívne. Vzhľadom na charakter a dosah strategického dokumentu sa predpokladá prevaha pozitívnych vplyvov pred negatívnymi</w:t>
      </w:r>
      <w:r>
        <w:rPr>
          <w:rFonts w:cs="Arial"/>
          <w:szCs w:val="22"/>
        </w:rPr>
        <w:t xml:space="preserve">. </w:t>
      </w:r>
      <w:r w:rsidRPr="00CC14A0">
        <w:rPr>
          <w:rFonts w:cs="Arial"/>
          <w:szCs w:val="22"/>
        </w:rPr>
        <w:t>Vplyvy IROP 2014-2020</w:t>
      </w:r>
      <w:r w:rsidRPr="00CC14A0">
        <w:rPr>
          <w:rFonts w:cs="Arial"/>
          <w:bCs/>
          <w:szCs w:val="22"/>
        </w:rPr>
        <w:t xml:space="preserve"> </w:t>
      </w:r>
      <w:r w:rsidRPr="00CC14A0">
        <w:rPr>
          <w:rFonts w:cs="Arial"/>
          <w:szCs w:val="22"/>
        </w:rPr>
        <w:t>na životné prostredie boli posudzované komplexne najmä z hľadiska vplyvov na zložky životného prostredia (horninové prostredie, pôdu, ovzdušie a klimatické pomery, hydrologické charakteristiky prostredia, faunu, flóru, ich biotopy a chránené územia všetkých druhov) a na obyvateľstvo, jeho zdravie a aktivity. Zároveň bolo poukázané na vplyvy vybraných skupín činnosti súvisiacich s prioritnými oblasťami a navrhovanými opatreniami.</w:t>
      </w:r>
    </w:p>
    <w:p w:rsidR="003063A4" w:rsidRDefault="003063A4" w:rsidP="00A4009B">
      <w:pPr>
        <w:jc w:val="both"/>
        <w:rPr>
          <w:rFonts w:cs="Arial"/>
          <w:iCs/>
          <w:szCs w:val="22"/>
        </w:rPr>
      </w:pPr>
    </w:p>
    <w:p w:rsidR="003063A4" w:rsidRPr="00CC14A0" w:rsidRDefault="003063A4" w:rsidP="00A4009B">
      <w:pPr>
        <w:jc w:val="both"/>
        <w:rPr>
          <w:rFonts w:cs="Arial"/>
          <w:iCs/>
          <w:szCs w:val="22"/>
        </w:rPr>
      </w:pPr>
      <w:r w:rsidRPr="00CC14A0">
        <w:rPr>
          <w:rFonts w:cs="Arial"/>
          <w:iCs/>
          <w:szCs w:val="22"/>
        </w:rPr>
        <w:t>Konkrétnejšiu formu bude mať rozpracovanie cieľov stratégie po jej schválení na regionálnu úroveň. Strategické dokumenty s regionálnym dosahom budú rovnako ako IROP</w:t>
      </w:r>
      <w:r w:rsidR="00D51FF3">
        <w:rPr>
          <w:rFonts w:cs="Arial"/>
          <w:iCs/>
          <w:szCs w:val="22"/>
        </w:rPr>
        <w:t xml:space="preserve"> </w:t>
      </w:r>
      <w:r w:rsidR="00D51FF3">
        <w:rPr>
          <w:rFonts w:cs="Arial"/>
          <w:szCs w:val="22"/>
        </w:rPr>
        <w:t>2014-2020</w:t>
      </w:r>
      <w:r w:rsidRPr="00CC14A0">
        <w:rPr>
          <w:rFonts w:cs="Arial"/>
          <w:iCs/>
          <w:szCs w:val="22"/>
        </w:rPr>
        <w:t xml:space="preserve"> predmetom posudzovania vplyvov podľa druhej časti zákona.</w:t>
      </w:r>
    </w:p>
    <w:p w:rsidR="003063A4" w:rsidRDefault="003063A4" w:rsidP="00A4009B">
      <w:pPr>
        <w:autoSpaceDE w:val="0"/>
        <w:autoSpaceDN w:val="0"/>
        <w:adjustRightInd w:val="0"/>
        <w:jc w:val="both"/>
        <w:rPr>
          <w:rFonts w:cs="Arial"/>
          <w:iCs/>
          <w:szCs w:val="22"/>
        </w:rPr>
      </w:pPr>
    </w:p>
    <w:p w:rsidR="003063A4" w:rsidRPr="00CC14A0" w:rsidRDefault="003063A4" w:rsidP="00A4009B">
      <w:pPr>
        <w:autoSpaceDE w:val="0"/>
        <w:autoSpaceDN w:val="0"/>
        <w:adjustRightInd w:val="0"/>
        <w:jc w:val="both"/>
        <w:rPr>
          <w:rFonts w:cs="Arial"/>
          <w:iCs/>
          <w:szCs w:val="22"/>
        </w:rPr>
      </w:pPr>
      <w:r w:rsidRPr="00CC14A0">
        <w:rPr>
          <w:rFonts w:cs="Arial"/>
          <w:iCs/>
          <w:szCs w:val="22"/>
        </w:rPr>
        <w:t xml:space="preserve">V prípade realizácie budúcich konkrétnych projektov v oblasti </w:t>
      </w:r>
      <w:r w:rsidR="00470E7C">
        <w:rPr>
          <w:rFonts w:cs="Arial"/>
          <w:iCs/>
          <w:szCs w:val="22"/>
        </w:rPr>
        <w:t>IROP 2014-2020</w:t>
      </w:r>
      <w:r w:rsidRPr="00CC14A0">
        <w:rPr>
          <w:rFonts w:cs="Arial"/>
          <w:iCs/>
          <w:szCs w:val="22"/>
        </w:rPr>
        <w:t>, ktoré povedú k plneniu stanovených cieľov IROP</w:t>
      </w:r>
      <w:r w:rsidR="00D51FF3">
        <w:rPr>
          <w:rFonts w:cs="Arial"/>
          <w:iCs/>
          <w:szCs w:val="22"/>
        </w:rPr>
        <w:t xml:space="preserve"> </w:t>
      </w:r>
      <w:r w:rsidR="00D51FF3">
        <w:rPr>
          <w:rFonts w:cs="Arial"/>
          <w:szCs w:val="22"/>
        </w:rPr>
        <w:t>2014-2020</w:t>
      </w:r>
      <w:r w:rsidRPr="00CC14A0">
        <w:rPr>
          <w:rFonts w:cs="Arial"/>
          <w:iCs/>
          <w:szCs w:val="22"/>
        </w:rPr>
        <w:t>, ale aj stratégií s regionálnym dosahom, už bude možné stanoviť konkrétne pozitívne i negatívne vplyvy na zložky životného prostredia a verejné zdravie, a to v lokalitách ich realizácie. Tieto činnosti, v prípade, že budú identifikovateľné podľa § 18 zákona, budú podliehať konaniam podľa tretej časti zákona.</w:t>
      </w:r>
    </w:p>
    <w:p w:rsidR="003063A4" w:rsidRDefault="003063A4" w:rsidP="00A4009B">
      <w:pPr>
        <w:pStyle w:val="Zkladntext2"/>
        <w:rPr>
          <w:rFonts w:ascii="Arial" w:hAnsi="Arial"/>
          <w:sz w:val="22"/>
          <w:szCs w:val="22"/>
        </w:rPr>
      </w:pPr>
    </w:p>
    <w:p w:rsidR="003063A4" w:rsidRDefault="003063A4" w:rsidP="00A4009B">
      <w:pPr>
        <w:pStyle w:val="Zkladntext2"/>
      </w:pPr>
      <w:r w:rsidRPr="00A4009B">
        <w:rPr>
          <w:rFonts w:ascii="Arial" w:hAnsi="Arial" w:cs="Arial"/>
          <w:sz w:val="22"/>
          <w:szCs w:val="22"/>
        </w:rPr>
        <w:t>Záverečné stanovisko z posúdenia strategického dokumentu číslo</w:t>
      </w:r>
      <w:r w:rsidR="00D7703B">
        <w:rPr>
          <w:rFonts w:ascii="Arial" w:hAnsi="Arial" w:cs="Arial"/>
          <w:sz w:val="22"/>
          <w:szCs w:val="22"/>
        </w:rPr>
        <w:t xml:space="preserve"> 3000/2014-3.4/zk</w:t>
      </w:r>
      <w:r w:rsidRPr="00A4009B">
        <w:rPr>
          <w:rFonts w:ascii="Arial" w:hAnsi="Arial" w:cs="Arial"/>
          <w:sz w:val="22"/>
          <w:szCs w:val="22"/>
        </w:rPr>
        <w:t xml:space="preserve"> </w:t>
      </w:r>
      <w:r w:rsidR="00E839AA" w:rsidRPr="00E839AA">
        <w:rPr>
          <w:rFonts w:ascii="Arial" w:hAnsi="Arial" w:cs="Arial"/>
          <w:sz w:val="22"/>
          <w:szCs w:val="22"/>
        </w:rPr>
        <w:t xml:space="preserve">bolo vydané dňa 12. 05. 2014 </w:t>
      </w:r>
      <w:r w:rsidRPr="00E839AA">
        <w:rPr>
          <w:rFonts w:ascii="Arial" w:hAnsi="Arial" w:cs="Arial"/>
          <w:sz w:val="22"/>
          <w:szCs w:val="22"/>
        </w:rPr>
        <w:t>podľa zákona NR SR č. 24/2006 Z. z. o posudzovaní vplyvo</w:t>
      </w:r>
      <w:r w:rsidRPr="00A4009B">
        <w:rPr>
          <w:rFonts w:ascii="Arial" w:hAnsi="Arial" w:cs="Arial"/>
          <w:sz w:val="22"/>
          <w:szCs w:val="22"/>
        </w:rPr>
        <w:t xml:space="preserve">v na životné prostredie a o zmene a doplnení niektorých zákonov v znení neskorších predpisov a je uverejnené na stránke </w:t>
      </w:r>
      <w:hyperlink r:id="rId8" w:history="1">
        <w:r w:rsidRPr="00A4009B">
          <w:rPr>
            <w:rFonts w:ascii="Arial" w:hAnsi="Arial" w:cs="Arial"/>
            <w:color w:val="0066FF"/>
            <w:sz w:val="22"/>
            <w:szCs w:val="22"/>
            <w:u w:val="single"/>
          </w:rPr>
          <w:t>www.enviroportal.sk</w:t>
        </w:r>
      </w:hyperlink>
      <w:r w:rsidRPr="00A4009B">
        <w:rPr>
          <w:rFonts w:ascii="Arial" w:hAnsi="Arial" w:cs="Arial"/>
          <w:sz w:val="22"/>
          <w:szCs w:val="22"/>
        </w:rPr>
        <w:t>.</w:t>
      </w:r>
      <w:r w:rsidRPr="00C00AD4">
        <w:t xml:space="preserve"> </w:t>
      </w:r>
    </w:p>
    <w:p w:rsidR="003063A4" w:rsidRDefault="003063A4" w:rsidP="00A4009B">
      <w:pPr>
        <w:pStyle w:val="Zkladntext2"/>
        <w:rPr>
          <w:rFonts w:ascii="Arial" w:hAnsi="Arial" w:cs="Arial"/>
          <w:bCs/>
          <w:sz w:val="22"/>
          <w:szCs w:val="22"/>
        </w:rPr>
      </w:pPr>
    </w:p>
    <w:p w:rsidR="003063A4" w:rsidRPr="00762C1C" w:rsidRDefault="003063A4" w:rsidP="00F003CB">
      <w:pPr>
        <w:jc w:val="both"/>
        <w:rPr>
          <w:rFonts w:cs="Arial"/>
          <w:szCs w:val="22"/>
        </w:rPr>
      </w:pPr>
      <w:r w:rsidRPr="00762C1C">
        <w:rPr>
          <w:rFonts w:cs="Arial"/>
          <w:szCs w:val="22"/>
        </w:rPr>
        <w:t xml:space="preserve">Nakoľko bol IROP 2014-2020 ako strategický dokument s celoštátnym dosahom  vypracovaný v jednom variantnom riešení, odporúča sa prijať vo variante, ktorý bol posudzovaný z hľadiska vplyvov na životné prostredie, pri zohľadnení </w:t>
      </w:r>
      <w:r>
        <w:rPr>
          <w:rFonts w:cs="Arial"/>
          <w:szCs w:val="22"/>
        </w:rPr>
        <w:t>nasledujúcich odporúčaní:</w:t>
      </w:r>
    </w:p>
    <w:p w:rsidR="003063A4" w:rsidRDefault="003063A4" w:rsidP="00A4009B">
      <w:pPr>
        <w:ind w:left="284"/>
        <w:jc w:val="both"/>
        <w:rPr>
          <w:rFonts w:cs="Arial"/>
          <w:szCs w:val="22"/>
        </w:rPr>
      </w:pP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Pri tvorbe strategických dokumentov s regionálnym alebo miestnym dosahom vyplývajúcich z rozpracovania IROP 2014-2020 dôsledne zhodnotiť prírodný potenciál  jednotlivých regiónov a na jeho základe prijať účinné opatrenia na udržateľný rozvoj</w:t>
      </w:r>
      <w:r>
        <w:rPr>
          <w:rFonts w:cs="Arial"/>
          <w:szCs w:val="22"/>
        </w:rPr>
        <w:t>.</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iCs/>
          <w:szCs w:val="22"/>
        </w:rPr>
        <w:t xml:space="preserve">Strategické dokumenty s regionálnym dosahom </w:t>
      </w:r>
      <w:r>
        <w:rPr>
          <w:rFonts w:cs="Arial"/>
          <w:iCs/>
          <w:szCs w:val="22"/>
        </w:rPr>
        <w:t>budú</w:t>
      </w:r>
      <w:r w:rsidRPr="005E4EDC">
        <w:rPr>
          <w:rFonts w:cs="Arial"/>
          <w:iCs/>
          <w:szCs w:val="22"/>
        </w:rPr>
        <w:t xml:space="preserve"> rovnako ako IROP 2014-2020</w:t>
      </w:r>
      <w:r w:rsidRPr="005E4EDC">
        <w:rPr>
          <w:rFonts w:cs="Arial"/>
          <w:bCs/>
          <w:szCs w:val="22"/>
        </w:rPr>
        <w:t xml:space="preserve"> </w:t>
      </w:r>
      <w:r w:rsidRPr="005E4EDC">
        <w:rPr>
          <w:rFonts w:cs="Arial"/>
          <w:iCs/>
          <w:szCs w:val="22"/>
        </w:rPr>
        <w:t>predmetom posudzovania vplyvov, pokiaľ splnia kritériá podľa druhej časti zákona.</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Zabezpečiť dôsledné posúdenie vplyvov na životné prostredie na úrovni konkrétnych projektov podľa zákona tak, aby bola zabezpečená optimalizácia zvolených riešení a ich lokalizácie, výber environmentálnych technológií, časovej a vecnej následnosti jednotlivých realizačných krokov, ako aj vyváženosť environmentálnych, sociálnych a ekonomických aspektov realizovaných projektov</w:t>
      </w:r>
      <w:r>
        <w:rPr>
          <w:rFonts w:cs="Arial"/>
          <w:szCs w:val="22"/>
        </w:rPr>
        <w:t>.</w:t>
      </w:r>
    </w:p>
    <w:p w:rsidR="006B41C1" w:rsidRPr="005E4EDC" w:rsidRDefault="006B41C1" w:rsidP="006B41C1">
      <w:pPr>
        <w:numPr>
          <w:ilvl w:val="0"/>
          <w:numId w:val="8"/>
        </w:numPr>
        <w:spacing w:before="60"/>
        <w:ind w:left="709" w:hanging="425"/>
        <w:jc w:val="both"/>
        <w:rPr>
          <w:rFonts w:cs="Arial"/>
          <w:szCs w:val="22"/>
        </w:rPr>
      </w:pPr>
      <w:r w:rsidRPr="005E4EDC">
        <w:rPr>
          <w:rFonts w:cs="Arial"/>
          <w:szCs w:val="22"/>
        </w:rPr>
        <w:t>Vplyvy konkrétnych navrhovaných činnosti alebo aktivít vyplývajúcich zo strategického dokumentu vyhodnocovať samostatne v procese posudzovania vplyvov na životné prostredie podľa zákona, pokiaľ táto povinnosť vyplýva z ich charakteru a povahy.</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Pri rozhodovaní o výbere projektov dôsledne sledovať aspekt trvalej udržateľnosti a vyváženosť krátkodobých a dlhodobých vplyvov a zároveň vyváženosť lokálnych, regionálnych a celonárodných prínosov projektu</w:t>
      </w:r>
      <w:r>
        <w:rPr>
          <w:rFonts w:cs="Arial"/>
          <w:szCs w:val="22"/>
        </w:rPr>
        <w:t>.</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 xml:space="preserve">Pri výbere projektov uplatniť kritériá rešpektujúce chránené územia (predovšetkým územia sústavy </w:t>
      </w:r>
      <w:proofErr w:type="spellStart"/>
      <w:r w:rsidRPr="005E4EDC">
        <w:rPr>
          <w:rFonts w:cs="Arial"/>
          <w:szCs w:val="22"/>
        </w:rPr>
        <w:t>Natura</w:t>
      </w:r>
      <w:proofErr w:type="spellEnd"/>
      <w:r w:rsidRPr="005E4EDC">
        <w:rPr>
          <w:rFonts w:cs="Arial"/>
          <w:szCs w:val="22"/>
        </w:rPr>
        <w:t xml:space="preserve"> 2000 a chránené druhy fauny, flóry a ich biotopy podľa zákona č. 543/2002 Z. z. o ochrane prírody a krajin</w:t>
      </w:r>
      <w:r>
        <w:rPr>
          <w:rFonts w:cs="Arial"/>
          <w:szCs w:val="22"/>
        </w:rPr>
        <w:t>y v znení neskorších predpisov).</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Pri návrhu technického riešenia konkrétnych projektov minimalizovať zábery poľnohospodárskej pôdy a lesných pozemkov</w:t>
      </w:r>
      <w:r>
        <w:rPr>
          <w:rFonts w:cs="Arial"/>
          <w:szCs w:val="22"/>
        </w:rPr>
        <w:t>.</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Pri trvalom a dočasnom odňatí pôdy na nepoľnohospodárske účely pre potreby činností vyplývajúcich z IROP 2014-2020 postupovať podľa príslušných ustanovení zákona č. 220/2004 Z. z. o ochrane a využívaní poľnohospodárskej pôdy a o zmene zákona č. 245/2003 Z. z. o IPKZ a o zmene a doplnení niektorých zákonov v znení neskorších predpisov s osobitným dôrazom na chráne</w:t>
      </w:r>
      <w:r>
        <w:rPr>
          <w:rFonts w:cs="Arial"/>
          <w:szCs w:val="22"/>
        </w:rPr>
        <w:t>né pôdy 1. – 4. skupiny kvality.</w:t>
      </w:r>
    </w:p>
    <w:p w:rsidR="006B41C1" w:rsidRPr="005E4EDC" w:rsidRDefault="006B41C1" w:rsidP="006B41C1">
      <w:pPr>
        <w:numPr>
          <w:ilvl w:val="0"/>
          <w:numId w:val="8"/>
        </w:numPr>
        <w:spacing w:before="60"/>
        <w:ind w:left="709" w:hanging="425"/>
        <w:jc w:val="both"/>
        <w:rPr>
          <w:rFonts w:cs="Arial"/>
          <w:szCs w:val="22"/>
          <w:u w:val="single"/>
        </w:rPr>
      </w:pPr>
      <w:r w:rsidRPr="005E4EDC">
        <w:rPr>
          <w:rFonts w:cs="Arial"/>
          <w:szCs w:val="22"/>
        </w:rPr>
        <w:t xml:space="preserve">Pri trvalom a dočasnom vyňatí lesných pozemkov alebo obmedzení ich využívania v rámci aktivít </w:t>
      </w:r>
      <w:r w:rsidR="00470E7C">
        <w:rPr>
          <w:rFonts w:cs="Arial"/>
          <w:szCs w:val="22"/>
        </w:rPr>
        <w:t>IROP 2014-2020</w:t>
      </w:r>
      <w:r w:rsidRPr="005E4EDC">
        <w:rPr>
          <w:rFonts w:cs="Arial"/>
          <w:szCs w:val="22"/>
        </w:rPr>
        <w:t xml:space="preserve"> postupovať podľa príslušných ustanovení zákona č. 326/2005 Z. z. o leso</w:t>
      </w:r>
      <w:r>
        <w:rPr>
          <w:rFonts w:cs="Arial"/>
          <w:szCs w:val="22"/>
        </w:rPr>
        <w:t>ch v znení neskorších predpisov.</w:t>
      </w:r>
    </w:p>
    <w:p w:rsidR="006B41C1" w:rsidRPr="005E4EDC" w:rsidRDefault="006B41C1" w:rsidP="006B41C1">
      <w:pPr>
        <w:numPr>
          <w:ilvl w:val="0"/>
          <w:numId w:val="8"/>
        </w:numPr>
        <w:spacing w:before="60"/>
        <w:ind w:left="709" w:hanging="425"/>
        <w:jc w:val="both"/>
        <w:rPr>
          <w:rFonts w:cs="Arial"/>
          <w:szCs w:val="22"/>
        </w:rPr>
      </w:pPr>
      <w:r w:rsidRPr="005E4EDC">
        <w:rPr>
          <w:rFonts w:cs="Arial"/>
          <w:szCs w:val="22"/>
        </w:rPr>
        <w:t xml:space="preserve">Pri rozpracovaní strategických dokumentov s regionálnym alebo miestnym dosahom vyplývajúcich z rozpracovania IROP 2014-2020 a pri návrhoch realizácie konkrétnych projektov zohľadniť, aby bol pri rekonštruovaných a vybudovaných kanalizačných sieťach plánovaný a realizovaný systém pre odvod dažďových zrážok, tzv. „kritického dažďa“ do </w:t>
      </w:r>
      <w:proofErr w:type="spellStart"/>
      <w:r w:rsidRPr="005E4EDC">
        <w:rPr>
          <w:rFonts w:cs="Arial"/>
          <w:szCs w:val="22"/>
        </w:rPr>
        <w:t>vsakov</w:t>
      </w:r>
      <w:proofErr w:type="spellEnd"/>
      <w:r w:rsidRPr="005E4EDC">
        <w:rPr>
          <w:rFonts w:cs="Arial"/>
          <w:szCs w:val="22"/>
        </w:rPr>
        <w:t xml:space="preserve">, t. j. odvádzanie najnepriaznivejšieho dažďa, ktorý je zo všetkých krátkodobých a dlhodobých dažďov pre danú oblasť a konkrétne </w:t>
      </w:r>
      <w:proofErr w:type="spellStart"/>
      <w:r w:rsidRPr="005E4EDC">
        <w:rPr>
          <w:rFonts w:cs="Arial"/>
          <w:szCs w:val="22"/>
        </w:rPr>
        <w:t>vsakovacie</w:t>
      </w:r>
      <w:proofErr w:type="spellEnd"/>
      <w:r w:rsidRPr="005E4EDC">
        <w:rPr>
          <w:rFonts w:cs="Arial"/>
          <w:szCs w:val="22"/>
        </w:rPr>
        <w:t xml:space="preserve"> schopnosti určitého podložia ten najnepriaznivejší. Prístup k narábaniu s dažďovými vodami by mal vychádzať z odporúčaní EÚ a dopĺňať Vyhlášku MŽP SR č. 397/2003 Z. z., to znamená, že pôvodca dažďovej vody (majiteľ nehnuteľnosti, komunikácie, spevnenej plochy) má prednostne dažďové vody nechať vsiaknuť do podložia na tom istom území, na ktorom dopadli, lebo ich rýchle odvádzanie do kanalizácie a následne do potokov a riek je neželané a spôsobuje povodne. Ukazovateľ „kapacita objektov na zadržanie dažďovej vody v kanalizačnom systéme“ je potrebné porovnávať so smerodajným výpočtom pre kritický dážď, prípadne prihliadať aj na umiestnenie 100-ročného dažďa v súlade so smernicami EÚ.</w:t>
      </w:r>
    </w:p>
    <w:p w:rsidR="006B41C1" w:rsidRPr="005E4EDC" w:rsidRDefault="006B41C1" w:rsidP="006B41C1">
      <w:pPr>
        <w:numPr>
          <w:ilvl w:val="0"/>
          <w:numId w:val="8"/>
        </w:numPr>
        <w:spacing w:before="60"/>
        <w:ind w:left="709" w:hanging="425"/>
        <w:jc w:val="both"/>
        <w:rPr>
          <w:rFonts w:cs="Arial"/>
          <w:szCs w:val="22"/>
          <w:u w:val="single"/>
        </w:rPr>
      </w:pPr>
      <w:r>
        <w:rPr>
          <w:rFonts w:cs="Arial"/>
          <w:szCs w:val="22"/>
        </w:rPr>
        <w:t xml:space="preserve">Pri príprave </w:t>
      </w:r>
      <w:r w:rsidRPr="005E4EDC">
        <w:rPr>
          <w:rFonts w:cs="Arial"/>
          <w:szCs w:val="22"/>
        </w:rPr>
        <w:t>strategických dokumentov s regionálnym alebo miestnym dosahom vyplývajúcich z rozpracovania IROP 2014-2020 a pri návrhoch realizácie konkrétnych projektov zohľadniť požiadavky vyplývajúce zo záv</w:t>
      </w:r>
      <w:r>
        <w:rPr>
          <w:rFonts w:cs="Arial"/>
          <w:szCs w:val="22"/>
        </w:rPr>
        <w:t>äzných častí ÚPN VÚC a ÚPN obcí.</w:t>
      </w:r>
    </w:p>
    <w:p w:rsidR="006B41C1" w:rsidRDefault="006B41C1" w:rsidP="006B41C1">
      <w:pPr>
        <w:numPr>
          <w:ilvl w:val="0"/>
          <w:numId w:val="8"/>
        </w:numPr>
        <w:spacing w:before="60"/>
        <w:ind w:left="709" w:hanging="425"/>
        <w:jc w:val="both"/>
        <w:rPr>
          <w:rFonts w:cs="Arial"/>
          <w:szCs w:val="22"/>
          <w:u w:val="single"/>
        </w:rPr>
      </w:pPr>
      <w:r w:rsidRPr="005E4EDC">
        <w:rPr>
          <w:rFonts w:cs="Arial"/>
          <w:szCs w:val="22"/>
        </w:rPr>
        <w:t xml:space="preserve">Kompenzácie za prípadný záber chránených druhov a ich biotopov realizovať podľa platných predpisov a po dohode s príslušnými orgánmi </w:t>
      </w:r>
      <w:r>
        <w:rPr>
          <w:rFonts w:cs="Arial"/>
          <w:szCs w:val="22"/>
        </w:rPr>
        <w:t>a organizáciami ochrany prírody.</w:t>
      </w:r>
    </w:p>
    <w:p w:rsidR="006B41C1" w:rsidRDefault="006B41C1" w:rsidP="006B41C1">
      <w:pPr>
        <w:numPr>
          <w:ilvl w:val="0"/>
          <w:numId w:val="8"/>
        </w:numPr>
        <w:spacing w:before="60"/>
        <w:ind w:left="709" w:hanging="425"/>
        <w:jc w:val="both"/>
        <w:rPr>
          <w:rFonts w:cs="Arial"/>
          <w:szCs w:val="22"/>
          <w:u w:val="single"/>
        </w:rPr>
      </w:pPr>
      <w:r w:rsidRPr="006B41C1">
        <w:rPr>
          <w:rFonts w:cs="Arial"/>
          <w:szCs w:val="22"/>
        </w:rPr>
        <w:t xml:space="preserve">V rámci navrhovania nových projektov súvisiacich s IROP 2014-2020 vypracovať štúdie vizualizácie a vhodným technickým riešením a architektonickým stvárnením objektov a vegetačnými úpravami zabezpečiť ich začlenenie do krajiny tak, aby sa v najväčšej možnej miere zmiernilo ich </w:t>
      </w:r>
      <w:proofErr w:type="spellStart"/>
      <w:r w:rsidRPr="006B41C1">
        <w:rPr>
          <w:rFonts w:cs="Arial"/>
          <w:szCs w:val="22"/>
        </w:rPr>
        <w:t>technogénne</w:t>
      </w:r>
      <w:proofErr w:type="spellEnd"/>
      <w:r w:rsidRPr="006B41C1">
        <w:rPr>
          <w:rFonts w:cs="Arial"/>
          <w:szCs w:val="22"/>
        </w:rPr>
        <w:t xml:space="preserve"> pôsobenie na prírodné prostredie.</w:t>
      </w:r>
    </w:p>
    <w:p w:rsidR="006B41C1" w:rsidRPr="006B41C1" w:rsidRDefault="006B41C1" w:rsidP="006B41C1">
      <w:pPr>
        <w:numPr>
          <w:ilvl w:val="0"/>
          <w:numId w:val="8"/>
        </w:numPr>
        <w:spacing w:before="60"/>
        <w:ind w:left="709" w:hanging="425"/>
        <w:jc w:val="both"/>
        <w:rPr>
          <w:rFonts w:cs="Arial"/>
          <w:szCs w:val="22"/>
          <w:u w:val="single"/>
        </w:rPr>
      </w:pPr>
      <w:r w:rsidRPr="006B41C1">
        <w:rPr>
          <w:rFonts w:cs="Arial"/>
          <w:szCs w:val="22"/>
        </w:rPr>
        <w:t>A</w:t>
      </w:r>
      <w:r w:rsidRPr="006B41C1">
        <w:rPr>
          <w:rFonts w:cs="Arial"/>
          <w:iCs/>
          <w:szCs w:val="22"/>
        </w:rPr>
        <w:t>kékoľvek aktivity, ktoré by mohli mať vplyv na kultúrne pamiatky alebo iné kultúrne hodnoty dotknutého územia, realizovať výlučne na základe rozhodnutia príslušného pamiatkového úradu a v súlade s ním.</w:t>
      </w:r>
    </w:p>
    <w:p w:rsidR="006B41C1" w:rsidRDefault="006B41C1" w:rsidP="00A4009B">
      <w:pPr>
        <w:ind w:left="284"/>
        <w:jc w:val="both"/>
        <w:rPr>
          <w:rFonts w:cs="Arial"/>
          <w:szCs w:val="22"/>
        </w:rPr>
      </w:pPr>
    </w:p>
    <w:p w:rsidR="003063A4" w:rsidRPr="00762C1C" w:rsidRDefault="003063A4" w:rsidP="006B41C1">
      <w:pPr>
        <w:jc w:val="both"/>
        <w:rPr>
          <w:rFonts w:cs="Arial"/>
          <w:szCs w:val="22"/>
        </w:rPr>
      </w:pPr>
      <w:r w:rsidRPr="00762C1C">
        <w:rPr>
          <w:rFonts w:cs="Arial"/>
          <w:szCs w:val="22"/>
        </w:rPr>
        <w:t>Podľa § 16 ods. 1 zákona je MPRV SR ako obstarávateľ strategického dokumentu s celoštátnym dosahom IROP 2014-2020 a zároveň rezortný orgán povinný zabezpečiť sledovanie a vyhodnocovanie vplyvov schváleného strategického dokumentu na životné prostredie, prípadne použiť na tento účel existujúci monitoring, aby sa predišlo zdvojovaniu monitorovania.</w:t>
      </w:r>
    </w:p>
    <w:p w:rsidR="0028365B" w:rsidRDefault="0028365B" w:rsidP="006B41C1">
      <w:pPr>
        <w:widowControl w:val="0"/>
        <w:autoSpaceDE w:val="0"/>
        <w:autoSpaceDN w:val="0"/>
        <w:adjustRightInd w:val="0"/>
        <w:jc w:val="both"/>
        <w:rPr>
          <w:rFonts w:cs="Arial"/>
          <w:szCs w:val="22"/>
        </w:rPr>
      </w:pPr>
    </w:p>
    <w:p w:rsidR="003063A4" w:rsidRPr="00762C1C" w:rsidRDefault="003063A4" w:rsidP="006B41C1">
      <w:pPr>
        <w:widowControl w:val="0"/>
        <w:autoSpaceDE w:val="0"/>
        <w:autoSpaceDN w:val="0"/>
        <w:adjustRightInd w:val="0"/>
        <w:jc w:val="both"/>
        <w:rPr>
          <w:rFonts w:cs="Arial"/>
          <w:szCs w:val="22"/>
        </w:rPr>
      </w:pPr>
      <w:r w:rsidRPr="00762C1C">
        <w:rPr>
          <w:rFonts w:cs="Arial"/>
          <w:szCs w:val="22"/>
        </w:rPr>
        <w:t>Sledovanie a vyhodnocovanie vplyvov strategického dokumentu na životné prostredie bude spočívať vo:</w:t>
      </w:r>
    </w:p>
    <w:p w:rsidR="003063A4" w:rsidRPr="00762C1C" w:rsidRDefault="003063A4" w:rsidP="00F003CB">
      <w:pPr>
        <w:pStyle w:val="Odsekzoznamu"/>
        <w:widowControl w:val="0"/>
        <w:numPr>
          <w:ilvl w:val="0"/>
          <w:numId w:val="9"/>
        </w:numPr>
        <w:autoSpaceDE w:val="0"/>
        <w:autoSpaceDN w:val="0"/>
        <w:adjustRightInd w:val="0"/>
        <w:ind w:left="568" w:hanging="284"/>
        <w:contextualSpacing w:val="0"/>
        <w:jc w:val="both"/>
        <w:rPr>
          <w:rFonts w:ascii="Arial" w:hAnsi="Arial" w:cs="Arial"/>
          <w:sz w:val="22"/>
          <w:szCs w:val="22"/>
        </w:rPr>
      </w:pPr>
      <w:r w:rsidRPr="00762C1C">
        <w:rPr>
          <w:rFonts w:ascii="Arial" w:hAnsi="Arial" w:cs="Arial"/>
          <w:sz w:val="22"/>
          <w:szCs w:val="22"/>
        </w:rPr>
        <w:t>vyhodnocovaní plnenia cieľov IROP 2014-2020,</w:t>
      </w:r>
    </w:p>
    <w:p w:rsidR="003063A4" w:rsidRPr="00762C1C" w:rsidRDefault="003063A4" w:rsidP="00F003CB">
      <w:pPr>
        <w:pStyle w:val="Odsekzoznamu"/>
        <w:widowControl w:val="0"/>
        <w:numPr>
          <w:ilvl w:val="0"/>
          <w:numId w:val="9"/>
        </w:numPr>
        <w:autoSpaceDE w:val="0"/>
        <w:autoSpaceDN w:val="0"/>
        <w:adjustRightInd w:val="0"/>
        <w:ind w:left="568" w:hanging="284"/>
        <w:contextualSpacing w:val="0"/>
        <w:jc w:val="both"/>
        <w:rPr>
          <w:rFonts w:ascii="Arial" w:hAnsi="Arial" w:cs="Arial"/>
          <w:sz w:val="22"/>
          <w:szCs w:val="22"/>
        </w:rPr>
      </w:pPr>
      <w:r w:rsidRPr="00762C1C">
        <w:rPr>
          <w:rFonts w:ascii="Arial" w:hAnsi="Arial" w:cs="Arial"/>
          <w:sz w:val="22"/>
          <w:szCs w:val="22"/>
        </w:rPr>
        <w:t>systematickom sledovaní a vyhodnocovaní vplyvov na životné prostredie,</w:t>
      </w:r>
    </w:p>
    <w:p w:rsidR="003063A4" w:rsidRPr="00762C1C" w:rsidRDefault="003063A4" w:rsidP="00F003CB">
      <w:pPr>
        <w:pStyle w:val="Odsekzoznamu"/>
        <w:widowControl w:val="0"/>
        <w:numPr>
          <w:ilvl w:val="0"/>
          <w:numId w:val="9"/>
        </w:numPr>
        <w:autoSpaceDE w:val="0"/>
        <w:autoSpaceDN w:val="0"/>
        <w:adjustRightInd w:val="0"/>
        <w:ind w:left="568" w:hanging="284"/>
        <w:contextualSpacing w:val="0"/>
        <w:jc w:val="both"/>
        <w:rPr>
          <w:rFonts w:ascii="Arial" w:hAnsi="Arial" w:cs="Arial"/>
          <w:sz w:val="22"/>
          <w:szCs w:val="22"/>
        </w:rPr>
      </w:pPr>
      <w:r w:rsidRPr="00762C1C">
        <w:rPr>
          <w:rFonts w:ascii="Arial" w:hAnsi="Arial" w:cs="Arial"/>
          <w:sz w:val="22"/>
          <w:szCs w:val="22"/>
        </w:rPr>
        <w:t>vyhodnocovaní účinnosti,</w:t>
      </w:r>
    </w:p>
    <w:p w:rsidR="003063A4" w:rsidRPr="00762C1C" w:rsidRDefault="003063A4" w:rsidP="00F003CB">
      <w:pPr>
        <w:numPr>
          <w:ilvl w:val="0"/>
          <w:numId w:val="9"/>
        </w:numPr>
        <w:ind w:left="568" w:hanging="284"/>
        <w:jc w:val="both"/>
        <w:rPr>
          <w:rFonts w:cs="Arial"/>
          <w:szCs w:val="22"/>
        </w:rPr>
      </w:pPr>
      <w:r w:rsidRPr="00762C1C">
        <w:rPr>
          <w:rFonts w:cs="Arial"/>
          <w:szCs w:val="22"/>
        </w:rPr>
        <w:t>zabezpečení odborného porovnania predpokladaných vplyvov uvedených v správe o hodnotení strategického dokumentu so skutočným stavom.</w:t>
      </w:r>
    </w:p>
    <w:p w:rsidR="003063A4" w:rsidRPr="00762C1C" w:rsidRDefault="003063A4" w:rsidP="006B41C1">
      <w:pPr>
        <w:widowControl w:val="0"/>
        <w:autoSpaceDE w:val="0"/>
        <w:autoSpaceDN w:val="0"/>
        <w:adjustRightInd w:val="0"/>
        <w:spacing w:before="60"/>
        <w:jc w:val="both"/>
        <w:rPr>
          <w:rFonts w:cs="Arial"/>
          <w:szCs w:val="22"/>
        </w:rPr>
      </w:pPr>
      <w:r w:rsidRPr="00762C1C">
        <w:rPr>
          <w:rFonts w:cs="Arial"/>
          <w:szCs w:val="22"/>
        </w:rPr>
        <w:t xml:space="preserve">Monitorovanie vplyvov IROP 2014-2020 na životné prostredie je potrebné realizovať prostredníctvom merateľných indikátorov na národnej a regionálnej úrovni. Okrem ukazovateľov ekonomicko-sociálnych je potrebné dôsledne sledovať vplyv </w:t>
      </w:r>
      <w:r w:rsidR="00470E7C">
        <w:rPr>
          <w:rFonts w:cs="Arial"/>
          <w:szCs w:val="22"/>
        </w:rPr>
        <w:t>IROP 2014-2020</w:t>
      </w:r>
      <w:r w:rsidRPr="00762C1C">
        <w:rPr>
          <w:rFonts w:cs="Arial"/>
          <w:szCs w:val="22"/>
        </w:rPr>
        <w:t xml:space="preserve"> aj prostredníctvom environmentálnych indikátorov.</w:t>
      </w:r>
    </w:p>
    <w:p w:rsidR="0028365B" w:rsidRDefault="0028365B" w:rsidP="006B41C1">
      <w:pPr>
        <w:widowControl w:val="0"/>
        <w:autoSpaceDE w:val="0"/>
        <w:autoSpaceDN w:val="0"/>
        <w:adjustRightInd w:val="0"/>
        <w:jc w:val="both"/>
        <w:rPr>
          <w:rFonts w:cs="Arial"/>
          <w:szCs w:val="22"/>
        </w:rPr>
      </w:pPr>
    </w:p>
    <w:p w:rsidR="003063A4" w:rsidRPr="0028365B" w:rsidRDefault="003063A4" w:rsidP="006B41C1">
      <w:pPr>
        <w:widowControl w:val="0"/>
        <w:autoSpaceDE w:val="0"/>
        <w:autoSpaceDN w:val="0"/>
        <w:adjustRightInd w:val="0"/>
        <w:jc w:val="both"/>
        <w:rPr>
          <w:rFonts w:cs="Arial"/>
          <w:szCs w:val="22"/>
        </w:rPr>
      </w:pPr>
      <w:r w:rsidRPr="00762C1C">
        <w:rPr>
          <w:rFonts w:cs="Arial"/>
          <w:szCs w:val="22"/>
        </w:rPr>
        <w:t xml:space="preserve">V prípade, že MPRV SR zistí, že skutočné vplyvy IROP 2014-2020 na životné prostredie </w:t>
      </w:r>
      <w:r w:rsidRPr="0028365B">
        <w:rPr>
          <w:rFonts w:cs="Arial"/>
          <w:szCs w:val="22"/>
        </w:rPr>
        <w:t>posudzovanej podľa zákona sú horšie, ako sa uvádza v správe o hodnotení strategického dokumentu, je povinné zabezpečiť opatrenia na ich zmiernenie a zároveň zabezpečiť zmenu, doplnenie, prípadne prepracovanie strategického dokumentu.</w:t>
      </w:r>
    </w:p>
    <w:p w:rsidR="003063A4" w:rsidRPr="0028365B" w:rsidRDefault="003063A4" w:rsidP="00205CDF">
      <w:pPr>
        <w:autoSpaceDE w:val="0"/>
        <w:autoSpaceDN w:val="0"/>
        <w:adjustRightInd w:val="0"/>
        <w:jc w:val="both"/>
        <w:rPr>
          <w:rFonts w:cs="Arial"/>
          <w:b/>
          <w:i/>
          <w:szCs w:val="22"/>
        </w:rPr>
      </w:pPr>
    </w:p>
    <w:p w:rsidR="0028365B" w:rsidRPr="0028365B" w:rsidRDefault="0028365B" w:rsidP="0028365B">
      <w:pPr>
        <w:widowControl w:val="0"/>
        <w:autoSpaceDE w:val="0"/>
        <w:autoSpaceDN w:val="0"/>
        <w:adjustRightInd w:val="0"/>
        <w:jc w:val="both"/>
        <w:rPr>
          <w:rFonts w:cs="Arial"/>
          <w:szCs w:val="22"/>
        </w:rPr>
      </w:pPr>
      <w:r w:rsidRPr="0028365B">
        <w:rPr>
          <w:rFonts w:cs="Arial"/>
          <w:szCs w:val="22"/>
        </w:rPr>
        <w:t xml:space="preserve">Preskúmanie vykonávania a pokroku pri dosahovaní napĺňania cieľov IROP 2014-2020 sa bude zabezpečovať prostredníctvom monitorovacieho výboru, ktorý sa zriadi v súlade s čl. 47 všeobecného nariadenia do troch mesiacov od dátumu oznámenia rozhodnutia Komisie o prijatí programu. Predsedom Monitorovacieho výboru je zástupca MPRV SR, ktoré je riadiacim orgánom. Členmi Monitorovacieho výboru budú zástupcovia štátnej a verejnej správy, regionálnej a miestnej samosprávy, zástupcovia hospodárskych a sociálnych partnerov, zástupcovia </w:t>
      </w:r>
      <w:r>
        <w:rPr>
          <w:rFonts w:cs="Arial"/>
          <w:szCs w:val="22"/>
        </w:rPr>
        <w:t>sprostredkovateľských orgánov</w:t>
      </w:r>
      <w:r w:rsidRPr="0028365B">
        <w:rPr>
          <w:rFonts w:cs="Arial"/>
          <w:szCs w:val="22"/>
        </w:rPr>
        <w:t xml:space="preserve"> a zástupcovia tretieho sektora. Monitorovací výbor skúma všetky otázky, ktoré ovplyvňujú výkonnosť programu, ako aj závery z preskúmania výkonnosti programu. Ďalej poskytuje konzultácie a môže predkladať pripomienky v kontexte vykonávania a hodnotenia programu. Súčasťou Monitorovacieho výboru je monitorovanie opatrení prijatých v nadväznosti na jeho pripomienky.</w:t>
      </w:r>
    </w:p>
    <w:p w:rsidR="0028365B" w:rsidRPr="0028365B" w:rsidRDefault="0028365B" w:rsidP="0028365B">
      <w:pPr>
        <w:widowControl w:val="0"/>
        <w:autoSpaceDE w:val="0"/>
        <w:autoSpaceDN w:val="0"/>
        <w:adjustRightInd w:val="0"/>
        <w:jc w:val="both"/>
        <w:rPr>
          <w:rFonts w:cs="Arial"/>
          <w:szCs w:val="22"/>
        </w:rPr>
      </w:pPr>
    </w:p>
    <w:p w:rsidR="0028365B" w:rsidRPr="0028365B" w:rsidRDefault="0028365B" w:rsidP="0028365B">
      <w:pPr>
        <w:widowControl w:val="0"/>
        <w:autoSpaceDE w:val="0"/>
        <w:autoSpaceDN w:val="0"/>
        <w:adjustRightInd w:val="0"/>
        <w:jc w:val="both"/>
        <w:rPr>
          <w:rFonts w:cs="Arial"/>
          <w:szCs w:val="22"/>
        </w:rPr>
      </w:pPr>
      <w:r w:rsidRPr="0028365B">
        <w:rPr>
          <w:rFonts w:cs="Arial"/>
          <w:szCs w:val="22"/>
        </w:rPr>
        <w:t>Monitorovanie plnenia IROP 2014-2020 bude vykonávané na základe zoznamu ukazovateľov, ktoré sú súčasťou IROP 2014-2020.</w:t>
      </w:r>
    </w:p>
    <w:p w:rsidR="0028365B" w:rsidRPr="0028365B" w:rsidRDefault="0028365B" w:rsidP="00205CDF">
      <w:pPr>
        <w:autoSpaceDE w:val="0"/>
        <w:autoSpaceDN w:val="0"/>
        <w:adjustRightInd w:val="0"/>
        <w:jc w:val="both"/>
        <w:rPr>
          <w:rFonts w:cs="Arial"/>
          <w:b/>
          <w:i/>
          <w:szCs w:val="22"/>
        </w:rPr>
      </w:pP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 xml:space="preserve">II.5. Rámcový prehľad uplatnených pripomienok s charakteristikou akceptovaných a neakceptovaných pripomienok a dôvodov </w:t>
      </w:r>
      <w:proofErr w:type="spellStart"/>
      <w:r w:rsidRPr="000175E2">
        <w:rPr>
          <w:rFonts w:ascii="Arial" w:hAnsi="Arial" w:cs="Arial"/>
          <w:sz w:val="22"/>
          <w:szCs w:val="22"/>
        </w:rPr>
        <w:t>neakceptácie</w:t>
      </w:r>
      <w:proofErr w:type="spellEnd"/>
      <w:r w:rsidRPr="000175E2">
        <w:rPr>
          <w:rFonts w:ascii="Arial" w:hAnsi="Arial" w:cs="Arial"/>
          <w:sz w:val="22"/>
          <w:szCs w:val="22"/>
        </w:rPr>
        <w:t>.</w:t>
      </w:r>
    </w:p>
    <w:p w:rsidR="003063A4" w:rsidRPr="00A4009B" w:rsidRDefault="003063A4" w:rsidP="00205CDF">
      <w:pPr>
        <w:autoSpaceDE w:val="0"/>
        <w:autoSpaceDN w:val="0"/>
        <w:adjustRightInd w:val="0"/>
        <w:rPr>
          <w:rFonts w:cs="Arial"/>
          <w:szCs w:val="22"/>
        </w:rPr>
      </w:pPr>
      <w:r w:rsidRPr="00A4009B">
        <w:rPr>
          <w:rFonts w:cs="Arial"/>
          <w:szCs w:val="22"/>
        </w:rPr>
        <w:t>Podľa § 12 zákona boli do termínu spracovania odborného posudku doručené</w:t>
      </w:r>
    </w:p>
    <w:p w:rsidR="003063A4" w:rsidRPr="00A4009B" w:rsidRDefault="003063A4" w:rsidP="00205CDF">
      <w:pPr>
        <w:rPr>
          <w:rFonts w:cs="Arial"/>
          <w:szCs w:val="22"/>
        </w:rPr>
      </w:pPr>
      <w:r w:rsidRPr="00A4009B">
        <w:rPr>
          <w:rFonts w:cs="Arial"/>
          <w:szCs w:val="22"/>
        </w:rPr>
        <w:t>nasledovné písomné stanoviská:</w:t>
      </w:r>
    </w:p>
    <w:p w:rsidR="003063A4" w:rsidRPr="007E69D4" w:rsidRDefault="003063A4" w:rsidP="00205CD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194"/>
        <w:gridCol w:w="4680"/>
        <w:gridCol w:w="1260"/>
        <w:gridCol w:w="2520"/>
      </w:tblGrid>
      <w:tr w:rsidR="003063A4" w:rsidRPr="006B4155" w:rsidTr="00482E30">
        <w:tc>
          <w:tcPr>
            <w:tcW w:w="534" w:type="dxa"/>
          </w:tcPr>
          <w:p w:rsidR="003063A4" w:rsidRPr="006B4155" w:rsidRDefault="003063A4" w:rsidP="00AA11F6">
            <w:pPr>
              <w:rPr>
                <w:rFonts w:cs="Arial"/>
                <w:b/>
                <w:sz w:val="20"/>
                <w:szCs w:val="20"/>
              </w:rPr>
            </w:pPr>
            <w:r w:rsidRPr="006B4155">
              <w:rPr>
                <w:rFonts w:cs="Arial"/>
                <w:b/>
                <w:sz w:val="20"/>
                <w:szCs w:val="20"/>
              </w:rPr>
              <w:t>P. č.</w:t>
            </w:r>
          </w:p>
        </w:tc>
        <w:tc>
          <w:tcPr>
            <w:tcW w:w="1194" w:type="dxa"/>
          </w:tcPr>
          <w:p w:rsidR="003063A4" w:rsidRPr="006B4155" w:rsidRDefault="003063A4" w:rsidP="00AA11F6">
            <w:pPr>
              <w:rPr>
                <w:rFonts w:cs="Arial"/>
                <w:b/>
                <w:sz w:val="20"/>
                <w:szCs w:val="20"/>
              </w:rPr>
            </w:pPr>
            <w:r w:rsidRPr="006B4155">
              <w:rPr>
                <w:rFonts w:cs="Arial"/>
                <w:b/>
                <w:sz w:val="20"/>
                <w:szCs w:val="20"/>
              </w:rPr>
              <w:t>Subjekt</w:t>
            </w:r>
          </w:p>
        </w:tc>
        <w:tc>
          <w:tcPr>
            <w:tcW w:w="4680" w:type="dxa"/>
          </w:tcPr>
          <w:p w:rsidR="003063A4" w:rsidRPr="006B4155" w:rsidRDefault="003063A4" w:rsidP="00AA11F6">
            <w:pPr>
              <w:rPr>
                <w:rFonts w:cs="Arial"/>
                <w:b/>
                <w:sz w:val="20"/>
                <w:szCs w:val="20"/>
              </w:rPr>
            </w:pPr>
            <w:r w:rsidRPr="006B4155">
              <w:rPr>
                <w:rFonts w:cs="Arial"/>
                <w:b/>
                <w:sz w:val="20"/>
                <w:szCs w:val="20"/>
              </w:rPr>
              <w:t>Znenie pripomienky</w:t>
            </w:r>
          </w:p>
        </w:tc>
        <w:tc>
          <w:tcPr>
            <w:tcW w:w="1260" w:type="dxa"/>
          </w:tcPr>
          <w:p w:rsidR="003063A4" w:rsidRPr="006B4155" w:rsidRDefault="003063A4" w:rsidP="00AA11F6">
            <w:pPr>
              <w:rPr>
                <w:rFonts w:cs="Arial"/>
                <w:b/>
                <w:sz w:val="20"/>
                <w:szCs w:val="20"/>
              </w:rPr>
            </w:pPr>
            <w:r w:rsidRPr="006B4155">
              <w:rPr>
                <w:rFonts w:cs="Arial"/>
                <w:b/>
                <w:sz w:val="20"/>
                <w:szCs w:val="20"/>
              </w:rPr>
              <w:t>Obyčajná/</w:t>
            </w:r>
          </w:p>
          <w:p w:rsidR="003063A4" w:rsidRPr="006B4155" w:rsidRDefault="003063A4" w:rsidP="00AA11F6">
            <w:pPr>
              <w:rPr>
                <w:rFonts w:cs="Arial"/>
                <w:b/>
                <w:sz w:val="20"/>
                <w:szCs w:val="20"/>
              </w:rPr>
            </w:pPr>
            <w:r w:rsidRPr="006B4155">
              <w:rPr>
                <w:rFonts w:cs="Arial"/>
                <w:b/>
                <w:sz w:val="20"/>
                <w:szCs w:val="20"/>
              </w:rPr>
              <w:t>zásadná</w:t>
            </w:r>
          </w:p>
        </w:tc>
        <w:tc>
          <w:tcPr>
            <w:tcW w:w="2520" w:type="dxa"/>
          </w:tcPr>
          <w:p w:rsidR="003063A4" w:rsidRPr="006B4155" w:rsidRDefault="003063A4" w:rsidP="00AA11F6">
            <w:pPr>
              <w:rPr>
                <w:rFonts w:cs="Arial"/>
                <w:b/>
                <w:sz w:val="20"/>
                <w:szCs w:val="20"/>
              </w:rPr>
            </w:pPr>
            <w:r w:rsidRPr="006B4155">
              <w:rPr>
                <w:rFonts w:cs="Arial"/>
                <w:b/>
                <w:sz w:val="20"/>
                <w:szCs w:val="20"/>
              </w:rPr>
              <w:t>Vyhodnotenie</w:t>
            </w:r>
          </w:p>
          <w:p w:rsidR="003063A4" w:rsidRPr="006B4155" w:rsidRDefault="003063A4" w:rsidP="00AA11F6">
            <w:pPr>
              <w:rPr>
                <w:rFonts w:cs="Arial"/>
                <w:sz w:val="20"/>
                <w:szCs w:val="20"/>
              </w:rPr>
            </w:pP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482E30">
            <w:pPr>
              <w:jc w:val="both"/>
              <w:rPr>
                <w:rFonts w:cs="Arial"/>
                <w:sz w:val="20"/>
                <w:szCs w:val="20"/>
              </w:rPr>
            </w:pPr>
            <w:r w:rsidRPr="006B4155">
              <w:rPr>
                <w:rFonts w:cs="Arial"/>
                <w:sz w:val="20"/>
                <w:szCs w:val="20"/>
              </w:rPr>
              <w:t xml:space="preserve">Kapitola III. 1. 8, str. 24 - 25 text o cieľoch </w:t>
            </w:r>
            <w:r w:rsidR="00470E7C">
              <w:rPr>
                <w:rFonts w:cs="Arial"/>
                <w:sz w:val="20"/>
                <w:szCs w:val="20"/>
              </w:rPr>
              <w:t>IROP 2014-2020</w:t>
            </w:r>
            <w:r w:rsidRPr="006B4155">
              <w:rPr>
                <w:rFonts w:cs="Arial"/>
                <w:sz w:val="20"/>
                <w:szCs w:val="20"/>
              </w:rPr>
              <w:t xml:space="preserve"> navrhujeme presunúť do relevantnej časti správy.</w:t>
            </w:r>
          </w:p>
          <w:p w:rsidR="003063A4" w:rsidRPr="006B4155" w:rsidRDefault="003063A4" w:rsidP="00482E30">
            <w:pPr>
              <w:jc w:val="both"/>
              <w:rPr>
                <w:rFonts w:cs="Arial"/>
                <w:sz w:val="20"/>
                <w:szCs w:val="20"/>
              </w:rPr>
            </w:pPr>
            <w:r w:rsidRPr="006B4155">
              <w:rPr>
                <w:rFonts w:cs="Arial"/>
                <w:sz w:val="20"/>
                <w:szCs w:val="20"/>
              </w:rPr>
              <w:t>Text je zrejme om</w:t>
            </w:r>
            <w:r>
              <w:rPr>
                <w:rFonts w:cs="Arial"/>
                <w:sz w:val="20"/>
                <w:szCs w:val="20"/>
              </w:rPr>
              <w:t>ylom vložený za kapitolu III.1.</w:t>
            </w:r>
            <w:r w:rsidRPr="006B4155">
              <w:rPr>
                <w:rFonts w:cs="Arial"/>
                <w:sz w:val="20"/>
                <w:szCs w:val="20"/>
              </w:rPr>
              <w:t xml:space="preserve"> 8.</w:t>
            </w:r>
            <w:r>
              <w:rPr>
                <w:rFonts w:cs="Arial"/>
                <w:sz w:val="20"/>
                <w:szCs w:val="20"/>
              </w:rPr>
              <w:t xml:space="preserve"> Kultúrne a historické pamiatky </w:t>
            </w:r>
            <w:r w:rsidRPr="006B4155">
              <w:rPr>
                <w:rFonts w:cs="Arial"/>
                <w:sz w:val="20"/>
                <w:szCs w:val="20"/>
              </w:rPr>
              <w:t>a pozoruhodnosti.</w:t>
            </w:r>
          </w:p>
          <w:p w:rsidR="003063A4" w:rsidRPr="006B4155" w:rsidRDefault="003063A4" w:rsidP="00482E30">
            <w:pPr>
              <w:jc w:val="both"/>
              <w:rPr>
                <w:rFonts w:cs="Arial"/>
                <w:sz w:val="20"/>
                <w:szCs w:val="20"/>
              </w:rPr>
            </w:pPr>
            <w:r w:rsidRPr="006B4155">
              <w:rPr>
                <w:rFonts w:cs="Arial"/>
                <w:sz w:val="20"/>
                <w:szCs w:val="20"/>
              </w:rPr>
              <w:t>Zdôvodnenie:</w:t>
            </w:r>
          </w:p>
          <w:p w:rsidR="003063A4" w:rsidRPr="006B4155" w:rsidRDefault="003063A4" w:rsidP="00482E30">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482E30">
            <w:pPr>
              <w:jc w:val="both"/>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Neakceptované. Kapitola je pripravené v súlade so zákonom 24/2006 Z. z.</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 xml:space="preserve">2. </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482E30">
            <w:pPr>
              <w:jc w:val="both"/>
              <w:rPr>
                <w:rFonts w:cs="Arial"/>
                <w:sz w:val="20"/>
                <w:szCs w:val="20"/>
              </w:rPr>
            </w:pPr>
            <w:r w:rsidRPr="006B4155">
              <w:rPr>
                <w:rFonts w:cs="Arial"/>
                <w:sz w:val="20"/>
                <w:szCs w:val="20"/>
              </w:rPr>
              <w:t>V časti Vzťah k iným strategickým dokumentom, str. 9, požadujeme vypustenie prvej odrážky „Európa 2020 – udržateľný a </w:t>
            </w:r>
            <w:proofErr w:type="spellStart"/>
            <w:r w:rsidRPr="006B4155">
              <w:rPr>
                <w:rFonts w:cs="Arial"/>
                <w:sz w:val="20"/>
                <w:szCs w:val="20"/>
              </w:rPr>
              <w:t>inkluzívny</w:t>
            </w:r>
            <w:proofErr w:type="spellEnd"/>
            <w:r w:rsidRPr="006B4155">
              <w:rPr>
                <w:rFonts w:cs="Arial"/>
                <w:sz w:val="20"/>
                <w:szCs w:val="20"/>
              </w:rPr>
              <w:t xml:space="preserve"> rast“, doplnenie do 7. odrážky „Európa 2020 – Stratégia pre inteligentný, udržateľný a </w:t>
            </w:r>
            <w:proofErr w:type="spellStart"/>
            <w:r w:rsidRPr="006B4155">
              <w:rPr>
                <w:rFonts w:cs="Arial"/>
                <w:sz w:val="20"/>
                <w:szCs w:val="20"/>
              </w:rPr>
              <w:t>inkluzívny</w:t>
            </w:r>
            <w:proofErr w:type="spellEnd"/>
            <w:r w:rsidRPr="006B4155">
              <w:rPr>
                <w:rFonts w:cs="Arial"/>
                <w:sz w:val="20"/>
                <w:szCs w:val="20"/>
              </w:rPr>
              <w:t xml:space="preserve"> rast“ a doplnenie odrážky  „Zelená kniha o územnej súdržnosti“.</w:t>
            </w:r>
          </w:p>
          <w:p w:rsidR="003063A4" w:rsidRPr="006B4155" w:rsidRDefault="003063A4" w:rsidP="00482E30">
            <w:pPr>
              <w:jc w:val="both"/>
              <w:rPr>
                <w:rFonts w:cs="Arial"/>
                <w:sz w:val="20"/>
                <w:szCs w:val="20"/>
              </w:rPr>
            </w:pPr>
            <w:r w:rsidRPr="006B4155">
              <w:rPr>
                <w:rFonts w:cs="Arial"/>
                <w:sz w:val="20"/>
                <w:szCs w:val="20"/>
              </w:rPr>
              <w:t>Zdôvodnenie:</w:t>
            </w:r>
          </w:p>
          <w:p w:rsidR="003063A4" w:rsidRPr="006B4155" w:rsidRDefault="003063A4" w:rsidP="00482E30">
            <w:pPr>
              <w:jc w:val="both"/>
              <w:rPr>
                <w:rFonts w:cs="Arial"/>
                <w:sz w:val="20"/>
                <w:szCs w:val="20"/>
              </w:rPr>
            </w:pPr>
            <w:r w:rsidRPr="006B4155">
              <w:rPr>
                <w:rFonts w:cs="Arial"/>
                <w:sz w:val="20"/>
                <w:szCs w:val="20"/>
              </w:rPr>
              <w:t>Ide o odstránenie duplicity a o doplnenie textu.</w:t>
            </w:r>
          </w:p>
        </w:tc>
        <w:tc>
          <w:tcPr>
            <w:tcW w:w="1260" w:type="dxa"/>
          </w:tcPr>
          <w:p w:rsidR="003063A4" w:rsidRPr="006B4155" w:rsidRDefault="003063A4" w:rsidP="00482E30">
            <w:pPr>
              <w:jc w:val="both"/>
              <w:rPr>
                <w:rFonts w:cs="Arial"/>
                <w:sz w:val="20"/>
                <w:szCs w:val="20"/>
              </w:rPr>
            </w:pPr>
            <w:r w:rsidRPr="006B4155">
              <w:rPr>
                <w:rFonts w:cs="Arial"/>
                <w:sz w:val="20"/>
                <w:szCs w:val="20"/>
              </w:rPr>
              <w:t>Z</w:t>
            </w:r>
          </w:p>
        </w:tc>
        <w:tc>
          <w:tcPr>
            <w:tcW w:w="2520" w:type="dxa"/>
          </w:tcPr>
          <w:p w:rsidR="003063A4" w:rsidRPr="006B4155" w:rsidRDefault="003063A4" w:rsidP="00482E30">
            <w:pPr>
              <w:jc w:val="both"/>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3.</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482E30">
            <w:pPr>
              <w:jc w:val="both"/>
              <w:rPr>
                <w:rFonts w:cs="Arial"/>
                <w:sz w:val="20"/>
                <w:szCs w:val="20"/>
              </w:rPr>
            </w:pPr>
            <w:r w:rsidRPr="006B4155">
              <w:rPr>
                <w:rFonts w:cs="Arial"/>
                <w:sz w:val="20"/>
                <w:szCs w:val="20"/>
              </w:rPr>
              <w:t xml:space="preserve">V časti Školstvo, veda, výskum, na str. 21 navrhované znenie druhého ods. je v zásadnom rozpore s Národným programom reforiem a so špecifickými odporúčaniami Rady. Požadujeme jeho zosúladenie s uvedenými dokumentmi. </w:t>
            </w:r>
          </w:p>
          <w:p w:rsidR="003063A4" w:rsidRPr="006B4155" w:rsidRDefault="003063A4" w:rsidP="00482E30">
            <w:pPr>
              <w:jc w:val="both"/>
              <w:rPr>
                <w:rFonts w:cs="Arial"/>
                <w:sz w:val="20"/>
                <w:szCs w:val="20"/>
              </w:rPr>
            </w:pPr>
            <w:r w:rsidRPr="006B4155">
              <w:rPr>
                <w:rFonts w:cs="Arial"/>
                <w:sz w:val="20"/>
                <w:szCs w:val="20"/>
              </w:rPr>
              <w:t>Zdôvodnenie:</w:t>
            </w:r>
          </w:p>
          <w:p w:rsidR="003063A4" w:rsidRPr="006B4155" w:rsidRDefault="003063A4" w:rsidP="00482E30">
            <w:pPr>
              <w:jc w:val="both"/>
              <w:rPr>
                <w:rFonts w:cs="Arial"/>
                <w:sz w:val="20"/>
                <w:szCs w:val="20"/>
              </w:rPr>
            </w:pPr>
            <w:r w:rsidRPr="006B4155">
              <w:rPr>
                <w:rFonts w:cs="Arial"/>
                <w:sz w:val="20"/>
                <w:szCs w:val="20"/>
              </w:rPr>
              <w:t>Zosúladenie textu s uvedenými dokumentmi.</w:t>
            </w:r>
          </w:p>
        </w:tc>
        <w:tc>
          <w:tcPr>
            <w:tcW w:w="1260" w:type="dxa"/>
          </w:tcPr>
          <w:p w:rsidR="003063A4" w:rsidRPr="006B4155" w:rsidRDefault="003063A4" w:rsidP="00482E30">
            <w:pPr>
              <w:jc w:val="both"/>
              <w:rPr>
                <w:rFonts w:cs="Arial"/>
                <w:sz w:val="20"/>
                <w:szCs w:val="20"/>
              </w:rPr>
            </w:pPr>
            <w:r w:rsidRPr="006B4155">
              <w:rPr>
                <w:rFonts w:cs="Arial"/>
                <w:sz w:val="20"/>
                <w:szCs w:val="20"/>
              </w:rPr>
              <w:t>Z</w:t>
            </w:r>
          </w:p>
        </w:tc>
        <w:tc>
          <w:tcPr>
            <w:tcW w:w="2520" w:type="dxa"/>
          </w:tcPr>
          <w:p w:rsidR="003063A4" w:rsidRPr="006B4155" w:rsidRDefault="003063A4" w:rsidP="00482E30">
            <w:pPr>
              <w:jc w:val="both"/>
              <w:rPr>
                <w:rFonts w:cs="Arial"/>
                <w:sz w:val="20"/>
                <w:szCs w:val="20"/>
              </w:rPr>
            </w:pPr>
            <w:r w:rsidRPr="006B4155">
              <w:rPr>
                <w:rFonts w:cs="Arial"/>
                <w:sz w:val="20"/>
                <w:szCs w:val="20"/>
              </w:rPr>
              <w:t>Neakceptované. Text uvádza štatistické fakty. Zo strany CKO potrebná špecifikácia pripomienky.</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4.</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482E30">
            <w:pPr>
              <w:jc w:val="both"/>
              <w:rPr>
                <w:rFonts w:cs="Arial"/>
                <w:sz w:val="20"/>
                <w:szCs w:val="20"/>
              </w:rPr>
            </w:pPr>
            <w:r w:rsidRPr="006B4155">
              <w:rPr>
                <w:rFonts w:cs="Arial"/>
                <w:sz w:val="20"/>
                <w:szCs w:val="20"/>
              </w:rPr>
              <w:t xml:space="preserve">V časti  V. Navrhované opatrenia na prevenciu, elimináciu, minimalizáciu a  kompenzáciu vplyvov na životné prostredie a zdravie, na str. 40, v štvrtej odrážke, navrhujeme slovo „monitoring“ nahradiť slovom „monitorovanie“. </w:t>
            </w:r>
          </w:p>
          <w:p w:rsidR="003063A4" w:rsidRPr="006B4155" w:rsidRDefault="003063A4" w:rsidP="00482E30">
            <w:pPr>
              <w:jc w:val="both"/>
              <w:rPr>
                <w:rFonts w:cs="Arial"/>
                <w:sz w:val="20"/>
                <w:szCs w:val="20"/>
              </w:rPr>
            </w:pPr>
            <w:r w:rsidRPr="006B4155">
              <w:rPr>
                <w:rFonts w:cs="Arial"/>
                <w:sz w:val="20"/>
                <w:szCs w:val="20"/>
              </w:rPr>
              <w:t>Zdôvodnenie:</w:t>
            </w:r>
          </w:p>
          <w:p w:rsidR="003063A4" w:rsidRPr="006B4155" w:rsidRDefault="003063A4" w:rsidP="00482E30">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482E30">
            <w:pPr>
              <w:jc w:val="both"/>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5.</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482E30">
            <w:pPr>
              <w:jc w:val="both"/>
              <w:rPr>
                <w:rFonts w:cs="Arial"/>
                <w:sz w:val="20"/>
                <w:szCs w:val="20"/>
              </w:rPr>
            </w:pPr>
            <w:r w:rsidRPr="006B4155">
              <w:rPr>
                <w:rFonts w:cs="Arial"/>
                <w:sz w:val="20"/>
                <w:szCs w:val="20"/>
              </w:rPr>
              <w:t>Str. 41, časť VII. Návrh monitorovania environmentálnych vplyvov vrátane vplyvov na zdravie, navrhujeme slovo „indikátorov“ vrátane jeho ekvivalentu nahradiť slovným spojením „merateľné ukazovatele“.</w:t>
            </w:r>
          </w:p>
          <w:p w:rsidR="003063A4" w:rsidRPr="006B4155" w:rsidRDefault="003063A4" w:rsidP="00482E30">
            <w:pPr>
              <w:jc w:val="both"/>
              <w:rPr>
                <w:rFonts w:cs="Arial"/>
                <w:sz w:val="20"/>
                <w:szCs w:val="20"/>
              </w:rPr>
            </w:pPr>
            <w:r w:rsidRPr="006B4155">
              <w:rPr>
                <w:rFonts w:cs="Arial"/>
                <w:sz w:val="20"/>
                <w:szCs w:val="20"/>
              </w:rPr>
              <w:t>Zdôvodnenie:</w:t>
            </w:r>
          </w:p>
          <w:p w:rsidR="003063A4" w:rsidRPr="006B4155" w:rsidRDefault="003063A4" w:rsidP="00482E30">
            <w:pPr>
              <w:jc w:val="both"/>
              <w:rPr>
                <w:rFonts w:cs="Arial"/>
                <w:i/>
                <w:sz w:val="20"/>
                <w:szCs w:val="20"/>
              </w:rPr>
            </w:pPr>
            <w:r w:rsidRPr="006B4155">
              <w:rPr>
                <w:rFonts w:cs="Arial"/>
                <w:sz w:val="20"/>
                <w:szCs w:val="20"/>
              </w:rPr>
              <w:t xml:space="preserve">Ide o precizovanie textu. </w:t>
            </w:r>
          </w:p>
        </w:tc>
        <w:tc>
          <w:tcPr>
            <w:tcW w:w="1260" w:type="dxa"/>
          </w:tcPr>
          <w:p w:rsidR="003063A4" w:rsidRPr="006B4155" w:rsidRDefault="003063A4" w:rsidP="00482E30">
            <w:pPr>
              <w:jc w:val="both"/>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zapracované</w:t>
            </w:r>
          </w:p>
          <w:p w:rsidR="003063A4" w:rsidRPr="006B4155" w:rsidRDefault="003063A4" w:rsidP="00482E30">
            <w:pPr>
              <w:ind w:firstLine="708"/>
              <w:jc w:val="both"/>
              <w:rPr>
                <w:rFonts w:cs="Arial"/>
                <w:sz w:val="20"/>
                <w:szCs w:val="20"/>
              </w:rPr>
            </w:pP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6.</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482E30">
            <w:pPr>
              <w:autoSpaceDE w:val="0"/>
              <w:autoSpaceDN w:val="0"/>
              <w:adjustRightInd w:val="0"/>
              <w:jc w:val="both"/>
              <w:rPr>
                <w:rFonts w:cs="Arial"/>
                <w:sz w:val="20"/>
                <w:szCs w:val="20"/>
              </w:rPr>
            </w:pPr>
            <w:bookmarkStart w:id="0" w:name="_Toc376558497"/>
            <w:r w:rsidRPr="006B4155">
              <w:rPr>
                <w:rFonts w:cs="Arial"/>
                <w:sz w:val="20"/>
                <w:szCs w:val="20"/>
              </w:rPr>
              <w:t>Kapitoly III. 3</w:t>
            </w:r>
            <w:bookmarkEnd w:id="0"/>
            <w:r w:rsidRPr="006B4155">
              <w:rPr>
                <w:rFonts w:cs="Arial"/>
                <w:sz w:val="20"/>
                <w:szCs w:val="20"/>
              </w:rPr>
              <w:t xml:space="preserve">, III. 4 a III. 5 popisujú, že realizáciou </w:t>
            </w:r>
            <w:r w:rsidR="00470E7C">
              <w:rPr>
                <w:rFonts w:cs="Arial"/>
                <w:sz w:val="20"/>
                <w:szCs w:val="20"/>
              </w:rPr>
              <w:t>IROP 2014-2020</w:t>
            </w:r>
            <w:r w:rsidRPr="006B4155">
              <w:rPr>
                <w:rFonts w:cs="Arial"/>
                <w:sz w:val="20"/>
                <w:szCs w:val="20"/>
              </w:rPr>
              <w:t xml:space="preserve"> budú ovplyvnené všetky regióny Slovenska a viaceré faktory životného prostredia vrátane zdravia (nepriaznivé trendy, relevantné environmentálne aspekty). Žiadame doplniť do kapitoly </w:t>
            </w:r>
            <w:bookmarkStart w:id="1" w:name="_Toc376559027"/>
            <w:bookmarkStart w:id="2" w:name="_Toc376558502"/>
            <w:r w:rsidRPr="006B4155">
              <w:rPr>
                <w:rFonts w:cs="Arial"/>
                <w:sz w:val="20"/>
                <w:szCs w:val="20"/>
              </w:rPr>
              <w:t>V. Navrhované opatrenia na prevenciu, elimináciu, minimalizáciu a  kompenzáciu vplyvov na životné prostredie a zdravie</w:t>
            </w:r>
            <w:bookmarkEnd w:id="1"/>
            <w:bookmarkEnd w:id="2"/>
            <w:r w:rsidRPr="006B4155">
              <w:rPr>
                <w:rFonts w:cs="Arial"/>
                <w:sz w:val="20"/>
                <w:szCs w:val="20"/>
              </w:rPr>
              <w:t xml:space="preserve"> text: „</w:t>
            </w:r>
            <w:r w:rsidRPr="006B4155">
              <w:rPr>
                <w:rFonts w:cs="Arial"/>
                <w:b/>
                <w:sz w:val="20"/>
                <w:szCs w:val="20"/>
              </w:rPr>
              <w:t>pri rozhodovaní vo výbere projektov dôsledne uplatňovať zásadu „znečisťovateľ platí“</w:t>
            </w:r>
            <w:r w:rsidRPr="006B4155">
              <w:rPr>
                <w:rFonts w:cs="Arial"/>
                <w:b/>
                <w:sz w:val="20"/>
                <w:szCs w:val="20"/>
                <w:vertAlign w:val="superscript"/>
              </w:rPr>
              <w:footnoteReference w:id="1"/>
            </w:r>
            <w:r w:rsidRPr="006B4155">
              <w:rPr>
                <w:rFonts w:cs="Arial"/>
                <w:b/>
                <w:sz w:val="20"/>
                <w:szCs w:val="20"/>
                <w:vertAlign w:val="superscript"/>
              </w:rPr>
              <w:t xml:space="preserve"> </w:t>
            </w:r>
            <w:r w:rsidRPr="006B4155">
              <w:rPr>
                <w:rFonts w:cs="Arial"/>
                <w:sz w:val="20"/>
                <w:szCs w:val="20"/>
              </w:rPr>
              <w:t>(identicky na str. 49).</w:t>
            </w:r>
          </w:p>
          <w:p w:rsidR="003063A4" w:rsidRPr="006B4155" w:rsidRDefault="003063A4" w:rsidP="00482E30">
            <w:pPr>
              <w:autoSpaceDE w:val="0"/>
              <w:autoSpaceDN w:val="0"/>
              <w:adjustRightInd w:val="0"/>
              <w:jc w:val="both"/>
              <w:rPr>
                <w:rFonts w:cs="Arial"/>
                <w:sz w:val="20"/>
                <w:szCs w:val="20"/>
              </w:rPr>
            </w:pPr>
            <w:r w:rsidRPr="006B4155">
              <w:rPr>
                <w:rFonts w:cs="Arial"/>
                <w:sz w:val="20"/>
                <w:szCs w:val="20"/>
              </w:rPr>
              <w:t xml:space="preserve">Zdôvodnenie: </w:t>
            </w:r>
          </w:p>
          <w:p w:rsidR="003063A4" w:rsidRPr="006B4155" w:rsidRDefault="003063A4" w:rsidP="00482E30">
            <w:pPr>
              <w:autoSpaceDE w:val="0"/>
              <w:autoSpaceDN w:val="0"/>
              <w:adjustRightInd w:val="0"/>
              <w:jc w:val="both"/>
              <w:rPr>
                <w:rFonts w:cs="Arial"/>
                <w:sz w:val="20"/>
                <w:szCs w:val="20"/>
              </w:rPr>
            </w:pPr>
            <w:r w:rsidRPr="006B4155">
              <w:rPr>
                <w:rFonts w:cs="Arial"/>
                <w:sz w:val="20"/>
                <w:szCs w:val="20"/>
              </w:rPr>
              <w:t>V súlade so stratégiou Európa 2020 pre zabezpečenie inteligentného, udržateľného a </w:t>
            </w:r>
            <w:proofErr w:type="spellStart"/>
            <w:r w:rsidRPr="006B4155">
              <w:rPr>
                <w:rFonts w:cs="Arial"/>
                <w:sz w:val="20"/>
                <w:szCs w:val="20"/>
              </w:rPr>
              <w:t>inkluzívneho</w:t>
            </w:r>
            <w:proofErr w:type="spellEnd"/>
            <w:r w:rsidRPr="006B4155">
              <w:rPr>
                <w:rFonts w:cs="Arial"/>
                <w:sz w:val="20"/>
                <w:szCs w:val="20"/>
              </w:rPr>
              <w:t xml:space="preserve"> rastu  nestačí </w:t>
            </w:r>
            <w:r w:rsidR="00470E7C">
              <w:rPr>
                <w:rFonts w:cs="Arial"/>
                <w:sz w:val="20"/>
                <w:szCs w:val="20"/>
              </w:rPr>
              <w:t>IROP 2014-2020</w:t>
            </w:r>
            <w:r w:rsidRPr="006B4155">
              <w:rPr>
                <w:rFonts w:cs="Arial"/>
                <w:sz w:val="20"/>
                <w:szCs w:val="20"/>
              </w:rPr>
              <w:t xml:space="preserve"> len zohľadniť uvedené aspekty. Uvedené je potrebné aktívne uplatňovať v súlade s Partnerskou dohodou SR na roky 2014 – 2020.   </w:t>
            </w:r>
          </w:p>
        </w:tc>
        <w:tc>
          <w:tcPr>
            <w:tcW w:w="1260" w:type="dxa"/>
          </w:tcPr>
          <w:p w:rsidR="003063A4" w:rsidRPr="006B4155" w:rsidRDefault="003063A4" w:rsidP="00AA11F6">
            <w:pPr>
              <w:jc w:val="center"/>
              <w:rPr>
                <w:rFonts w:cs="Arial"/>
                <w:sz w:val="20"/>
                <w:szCs w:val="20"/>
              </w:rPr>
            </w:pPr>
            <w:r w:rsidRPr="006B4155">
              <w:rPr>
                <w:rFonts w:cs="Arial"/>
                <w:sz w:val="20"/>
                <w:szCs w:val="20"/>
              </w:rPr>
              <w:t>Z</w:t>
            </w:r>
          </w:p>
        </w:tc>
        <w:tc>
          <w:tcPr>
            <w:tcW w:w="2520" w:type="dxa"/>
          </w:tcPr>
          <w:p w:rsidR="003063A4" w:rsidRPr="006B4155" w:rsidRDefault="003063A4" w:rsidP="00AA11F6">
            <w:pPr>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7.</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b/>
                <w:sz w:val="20"/>
                <w:szCs w:val="20"/>
              </w:rPr>
            </w:pPr>
            <w:bookmarkStart w:id="4" w:name="_Toc376558506"/>
            <w:r w:rsidRPr="006B4155">
              <w:rPr>
                <w:rFonts w:cs="Arial"/>
                <w:sz w:val="20"/>
                <w:szCs w:val="20"/>
              </w:rPr>
              <w:t xml:space="preserve">Kapitola IV. </w:t>
            </w:r>
            <w:bookmarkStart w:id="5" w:name="_Toc376558500"/>
            <w:r w:rsidRPr="006B4155">
              <w:rPr>
                <w:rFonts w:cs="Arial"/>
                <w:sz w:val="20"/>
                <w:szCs w:val="20"/>
              </w:rPr>
              <w:t>Základné údaje o predpokladaných vplyvoch vrátane zdravia</w:t>
            </w:r>
            <w:bookmarkEnd w:id="5"/>
            <w:r w:rsidRPr="006B4155">
              <w:rPr>
                <w:rFonts w:cs="Arial"/>
                <w:sz w:val="20"/>
                <w:szCs w:val="20"/>
              </w:rPr>
              <w:t xml:space="preserve"> a kapitola IX. Netechnické zhrnutie poskytovaných informácií</w:t>
            </w:r>
            <w:bookmarkEnd w:id="4"/>
            <w:r w:rsidRPr="006B4155">
              <w:rPr>
                <w:rFonts w:cs="Arial"/>
                <w:sz w:val="20"/>
                <w:szCs w:val="20"/>
              </w:rPr>
              <w:t xml:space="preserve"> uvádza vplyvy </w:t>
            </w:r>
            <w:r w:rsidR="00470E7C">
              <w:rPr>
                <w:rFonts w:cs="Arial"/>
                <w:sz w:val="20"/>
                <w:szCs w:val="20"/>
              </w:rPr>
              <w:t>IROP 2014-2020</w:t>
            </w:r>
            <w:r w:rsidRPr="006B4155">
              <w:rPr>
                <w:rFonts w:cs="Arial"/>
                <w:sz w:val="20"/>
                <w:szCs w:val="20"/>
              </w:rPr>
              <w:t xml:space="preserve"> na životné prostredie prostredníctvom princípov a kritérií udržateľného rozvoja. Je veľmi ťažké súhlasiť s autorom, že vplyv </w:t>
            </w:r>
            <w:r w:rsidR="00470E7C">
              <w:rPr>
                <w:rFonts w:cs="Arial"/>
                <w:sz w:val="20"/>
                <w:szCs w:val="20"/>
              </w:rPr>
              <w:t>IROP 2014-2020</w:t>
            </w:r>
            <w:r w:rsidRPr="006B4155">
              <w:rPr>
                <w:rFonts w:cs="Arial"/>
                <w:sz w:val="20"/>
                <w:szCs w:val="20"/>
              </w:rPr>
              <w:t xml:space="preserve"> na Ekologický princíp je vo všetkých kritériách </w:t>
            </w:r>
            <w:r w:rsidRPr="006B4155">
              <w:rPr>
                <w:rFonts w:cs="Arial"/>
                <w:b/>
                <w:sz w:val="20"/>
                <w:szCs w:val="20"/>
              </w:rPr>
              <w:t>nepriamy, neutrálny.</w:t>
            </w:r>
          </w:p>
          <w:p w:rsidR="003063A4" w:rsidRPr="006B4155" w:rsidRDefault="003063A4" w:rsidP="00AA11F6">
            <w:pPr>
              <w:jc w:val="both"/>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 xml:space="preserve">Napr. jednu z aktivít </w:t>
            </w:r>
            <w:r w:rsidR="00470E7C">
              <w:rPr>
                <w:rFonts w:cs="Arial"/>
                <w:sz w:val="20"/>
                <w:szCs w:val="20"/>
              </w:rPr>
              <w:t>IROP 2014-2020</w:t>
            </w:r>
            <w:r w:rsidRPr="006B4155">
              <w:rPr>
                <w:rFonts w:cs="Arial"/>
                <w:sz w:val="20"/>
                <w:szCs w:val="20"/>
              </w:rPr>
              <w:t xml:space="preserve">: „v preukázateľne odôvodnených prípadoch </w:t>
            </w:r>
            <w:r w:rsidRPr="006B4155">
              <w:rPr>
                <w:rFonts w:cs="Arial"/>
                <w:b/>
                <w:sz w:val="20"/>
                <w:szCs w:val="20"/>
              </w:rPr>
              <w:t>budovanie nových úsekov ciest</w:t>
            </w:r>
            <w:r w:rsidRPr="006B4155">
              <w:rPr>
                <w:rFonts w:cs="Arial"/>
                <w:sz w:val="20"/>
                <w:szCs w:val="20"/>
              </w:rPr>
              <w:t xml:space="preserve"> z dôvodu zabezpečenia dopravnej obslužnosti územia a za účelom odstránenia identifikovaných systémových nedostatkov v cestnej sieti s ohľadom na environmentálny a bezpečnostný aspekt“ by sme určite nenazvali nepriamym, neutrálnym vplyvom. Uvedená aktivita je len jedna z mnohých, ktoré majú vplyv.  Pripomienka nadväzuje na pripomienku „dôsledné uplatňovanie zásady „znečisťovateľ platí“ – preventívna a nápravná zložka.</w:t>
            </w:r>
          </w:p>
        </w:tc>
        <w:tc>
          <w:tcPr>
            <w:tcW w:w="1260" w:type="dxa"/>
          </w:tcPr>
          <w:p w:rsidR="003063A4" w:rsidRPr="006B4155" w:rsidRDefault="003063A4" w:rsidP="00AA11F6">
            <w:pPr>
              <w:jc w:val="center"/>
              <w:rPr>
                <w:rFonts w:cs="Arial"/>
                <w:sz w:val="20"/>
                <w:szCs w:val="20"/>
              </w:rPr>
            </w:pPr>
            <w:r w:rsidRPr="006B4155">
              <w:rPr>
                <w:rFonts w:cs="Arial"/>
                <w:sz w:val="20"/>
                <w:szCs w:val="20"/>
              </w:rPr>
              <w:t>Z</w:t>
            </w:r>
          </w:p>
        </w:tc>
        <w:tc>
          <w:tcPr>
            <w:tcW w:w="2520" w:type="dxa"/>
          </w:tcPr>
          <w:p w:rsidR="003063A4" w:rsidRPr="006B4155" w:rsidRDefault="003063A4" w:rsidP="00AA11F6">
            <w:pPr>
              <w:rPr>
                <w:rFonts w:cs="Arial"/>
                <w:sz w:val="20"/>
                <w:szCs w:val="20"/>
              </w:rPr>
            </w:pPr>
            <w:r w:rsidRPr="006B4155">
              <w:rPr>
                <w:rFonts w:cs="Arial"/>
                <w:sz w:val="20"/>
                <w:szCs w:val="20"/>
              </w:rPr>
              <w:t xml:space="preserve">Akceptované. Upravené na priamy, mierne negatívny. </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8.</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 xml:space="preserve">Kapitola </w:t>
            </w:r>
            <w:bookmarkStart w:id="6" w:name="_Toc376558504"/>
            <w:r w:rsidRPr="006B4155">
              <w:rPr>
                <w:rFonts w:cs="Arial"/>
                <w:sz w:val="20"/>
                <w:szCs w:val="20"/>
              </w:rPr>
              <w:t>VII Návrh monitorovania environmentálnych vplyvov vrátane vplyvov na zdravie</w:t>
            </w:r>
            <w:bookmarkEnd w:id="6"/>
            <w:r w:rsidRPr="006B4155">
              <w:rPr>
                <w:rFonts w:cs="Arial"/>
                <w:sz w:val="20"/>
                <w:szCs w:val="20"/>
              </w:rPr>
              <w:t xml:space="preserve"> obsahuje návrh ukazovateľov na sledovanie environmentálnych vplyvov. Ukazovatele odporúčame doplniť o definíciu a mernú jednotku (identicky str. 50).</w:t>
            </w:r>
          </w:p>
          <w:p w:rsidR="003063A4" w:rsidRPr="006B4155" w:rsidRDefault="003063A4" w:rsidP="00AA11F6">
            <w:pPr>
              <w:jc w:val="both"/>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 xml:space="preserve">Odporúčané ukazovatele nie sú obsahovo jednoznačne definované. V prípade, že </w:t>
            </w:r>
            <w:r w:rsidR="00470E7C">
              <w:rPr>
                <w:rFonts w:cs="Arial"/>
                <w:sz w:val="20"/>
                <w:szCs w:val="20"/>
              </w:rPr>
              <w:t>IROP 2014-2020</w:t>
            </w:r>
            <w:r w:rsidRPr="006B4155">
              <w:rPr>
                <w:rFonts w:cs="Arial"/>
                <w:sz w:val="20"/>
                <w:szCs w:val="20"/>
              </w:rPr>
              <w:t xml:space="preserve"> sa rozhodne monitorovať ukazovatele, potrebuje presnú definíciu a mernú jednotku.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 xml:space="preserve">Neakceptované. Bežný postup definovania návrhu ukazovateľov  pre monitorovanie environmentálnych vplyvov v správe o hodnotení. Bližšie sa nešpecifikujú. </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9.</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Kapitola III.1.1 Geomorfologické a geologické pomery str. 10, v druhom odseku v strede, navrhujeme upraviť text nasledovne - „....... sypké materiály – tufy a </w:t>
            </w:r>
            <w:proofErr w:type="spellStart"/>
            <w:r w:rsidRPr="006B4155">
              <w:rPr>
                <w:rFonts w:cs="Arial"/>
                <w:sz w:val="20"/>
                <w:szCs w:val="20"/>
              </w:rPr>
              <w:t>tufity</w:t>
            </w:r>
            <w:proofErr w:type="spellEnd"/>
            <w:r w:rsidRPr="006B4155">
              <w:rPr>
                <w:rFonts w:cs="Arial"/>
                <w:sz w:val="20"/>
                <w:szCs w:val="20"/>
              </w:rPr>
              <w:t>.</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r w:rsidRPr="006B4155">
              <w:rPr>
                <w:rFonts w:cs="Arial"/>
                <w:sz w:val="20"/>
                <w:szCs w:val="20"/>
              </w:rPr>
              <w:tab/>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AA11F6">
            <w:pPr>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10.</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 xml:space="preserve">Kapitola III.1.3 Hydrologické pomery, str. 12 v druhom odseku navrhujeme uviesť správne povodia </w:t>
            </w:r>
            <w:proofErr w:type="spellStart"/>
            <w:r w:rsidRPr="006B4155">
              <w:rPr>
                <w:rFonts w:cs="Arial"/>
                <w:sz w:val="20"/>
                <w:szCs w:val="20"/>
              </w:rPr>
              <w:t>úmoria</w:t>
            </w:r>
            <w:proofErr w:type="spellEnd"/>
            <w:r w:rsidRPr="006B4155">
              <w:rPr>
                <w:rFonts w:cs="Arial"/>
                <w:sz w:val="20"/>
                <w:szCs w:val="20"/>
              </w:rPr>
              <w:t xml:space="preserve"> Čierneho mora, t. j. povodie Dunaja a povodie Tisy.</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AA11F6">
            <w:pPr>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11.</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 xml:space="preserve">Kapitola III. 1.8 Kultúrne a historické pamiatky a pozoruhodnosti na str. 25, v tabuľke č. 1:  Lokality na Slovensku zapísané v zozname svetového a kultúrneho dedičstva, navrhujeme upraviť predposlednú odrážku nasledovne „Jaskyne Slovenského krasu a </w:t>
            </w:r>
            <w:proofErr w:type="spellStart"/>
            <w:r w:rsidRPr="006B4155">
              <w:rPr>
                <w:rFonts w:cs="Arial"/>
                <w:sz w:val="20"/>
                <w:szCs w:val="20"/>
              </w:rPr>
              <w:t>Aggtelekského</w:t>
            </w:r>
            <w:proofErr w:type="spellEnd"/>
            <w:r w:rsidRPr="006B4155">
              <w:rPr>
                <w:rFonts w:cs="Arial"/>
                <w:sz w:val="20"/>
                <w:szCs w:val="20"/>
              </w:rPr>
              <w:t xml:space="preserve"> krasu ...“.</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AA11F6">
            <w:pPr>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12.</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Kapitola III. 4, str. 33, v časti Nepriaznivé trendy v oblasti ochrany prírody a krajiny v mestách aj na vidieku, navrhujeme šiestu odrážku upraviť nasledovne, „...nepoľnohospodárske účely“.</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AA11F6">
            <w:pPr>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13.</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Kapitola III. 5, str. 35, v časti Ochrana prírody, v druhej odrážke navrhujeme uviesť správny rok.</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highlight w:val="yellow"/>
              </w:rPr>
            </w:pPr>
            <w:r w:rsidRPr="006B4155">
              <w:rPr>
                <w:rFonts w:cs="Arial"/>
                <w:sz w:val="20"/>
                <w:szCs w:val="20"/>
              </w:rPr>
              <w:t>O</w:t>
            </w:r>
          </w:p>
        </w:tc>
        <w:tc>
          <w:tcPr>
            <w:tcW w:w="2520" w:type="dxa"/>
          </w:tcPr>
          <w:p w:rsidR="003063A4" w:rsidRPr="006B4155" w:rsidRDefault="003063A4" w:rsidP="00AA11F6">
            <w:pPr>
              <w:rPr>
                <w:rFonts w:cs="Arial"/>
                <w:sz w:val="20"/>
                <w:szCs w:val="20"/>
                <w:highlight w:val="yellow"/>
              </w:rPr>
            </w:pPr>
            <w:r w:rsidRPr="006B4155">
              <w:rPr>
                <w:rFonts w:cs="Arial"/>
                <w:sz w:val="20"/>
                <w:szCs w:val="20"/>
              </w:rPr>
              <w:t>Akceptované. Upravené.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14.</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Upraviť gramatické chyby:</w:t>
            </w:r>
          </w:p>
          <w:p w:rsidR="003063A4" w:rsidRPr="006B4155" w:rsidRDefault="003063A4" w:rsidP="00AA11F6">
            <w:pPr>
              <w:jc w:val="both"/>
              <w:rPr>
                <w:rFonts w:cs="Arial"/>
                <w:sz w:val="20"/>
                <w:szCs w:val="20"/>
              </w:rPr>
            </w:pPr>
            <w:r w:rsidRPr="006B4155">
              <w:rPr>
                <w:rFonts w:cs="Arial"/>
                <w:sz w:val="20"/>
                <w:szCs w:val="20"/>
              </w:rPr>
              <w:t>str. 13, v časti Kvalita povrchových a podzemných vôd, v druhej vete navrhujeme upraviť text „....... v poľnohospodársky využívaných územiach.“ ,</w:t>
            </w:r>
          </w:p>
          <w:p w:rsidR="003063A4" w:rsidRPr="006B4155" w:rsidRDefault="003063A4" w:rsidP="00AA11F6">
            <w:pPr>
              <w:jc w:val="both"/>
              <w:rPr>
                <w:rFonts w:cs="Arial"/>
                <w:sz w:val="20"/>
                <w:szCs w:val="20"/>
              </w:rPr>
            </w:pPr>
            <w:r w:rsidRPr="006B4155">
              <w:rPr>
                <w:rFonts w:cs="Arial"/>
                <w:sz w:val="20"/>
                <w:szCs w:val="20"/>
              </w:rPr>
              <w:t>str. 18, v časti Smrekový stupeň, navrhujeme upraviť text „Po odlesnení .......“,</w:t>
            </w:r>
          </w:p>
          <w:p w:rsidR="003063A4" w:rsidRPr="006B4155" w:rsidRDefault="003063A4" w:rsidP="00AA11F6">
            <w:pPr>
              <w:jc w:val="both"/>
              <w:rPr>
                <w:rFonts w:cs="Arial"/>
                <w:sz w:val="20"/>
                <w:szCs w:val="20"/>
              </w:rPr>
            </w:pPr>
            <w:r w:rsidRPr="006B4155">
              <w:rPr>
                <w:rFonts w:cs="Arial"/>
                <w:sz w:val="20"/>
                <w:szCs w:val="20"/>
              </w:rPr>
              <w:t>str. 20, v kap. III.1.7 Obyvateľstvo a sídla, poslednú vetu v prvom odseku navrhujeme upraviť „.... zrýchľujúcim sa tempom“.</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AA11F6">
            <w:pPr>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15.</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V časti II. 6 „Obsah a hlavné ciele strategického dokumentu a jeho vzťah k iným strategickým dokumentom“, na str. 6 odstrániť slovné spojenie „založeného na podpore pólov rastu“. To isté na str. 43.</w:t>
            </w:r>
          </w:p>
          <w:p w:rsidR="003063A4" w:rsidRPr="006B4155" w:rsidRDefault="003063A4" w:rsidP="00AA11F6">
            <w:pPr>
              <w:jc w:val="both"/>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zosúladenie textu s textom Partnerskej dohody SR na roky 2014 – 2020, schválenej uznesením vlády SR č. 65 zo dňa 12. 2. 2014.</w:t>
            </w:r>
          </w:p>
        </w:tc>
        <w:tc>
          <w:tcPr>
            <w:tcW w:w="1260" w:type="dxa"/>
          </w:tcPr>
          <w:p w:rsidR="003063A4" w:rsidRPr="006B4155" w:rsidRDefault="003063A4" w:rsidP="00AA11F6">
            <w:pPr>
              <w:jc w:val="center"/>
              <w:rPr>
                <w:rFonts w:cs="Arial"/>
                <w:sz w:val="20"/>
                <w:szCs w:val="20"/>
              </w:rPr>
            </w:pPr>
            <w:r w:rsidRPr="006B4155">
              <w:rPr>
                <w:rFonts w:cs="Arial"/>
                <w:sz w:val="20"/>
                <w:szCs w:val="20"/>
              </w:rPr>
              <w:t>Z</w:t>
            </w:r>
          </w:p>
        </w:tc>
        <w:tc>
          <w:tcPr>
            <w:tcW w:w="2520" w:type="dxa"/>
          </w:tcPr>
          <w:p w:rsidR="003063A4" w:rsidRPr="006B4155" w:rsidRDefault="003063A4" w:rsidP="00482E30">
            <w:pPr>
              <w:jc w:val="both"/>
              <w:rPr>
                <w:rFonts w:cs="Arial"/>
                <w:sz w:val="20"/>
                <w:szCs w:val="20"/>
              </w:rPr>
            </w:pPr>
            <w:r w:rsidRPr="006B4155">
              <w:rPr>
                <w:rFonts w:cs="Arial"/>
                <w:sz w:val="20"/>
                <w:szCs w:val="20"/>
              </w:rPr>
              <w:t xml:space="preserve">Zapracované. </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16.</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 xml:space="preserve">Žiadame zosúladiť text s platnými a účinnými nariadeniami EÚ pre politiku súdržnosti na programové obdobie 2014 – 2020. Napr. v časti II. 6 „Obsah a hlavné ciele strategického dokumentu a jeho vzťah k iným strategickým dokumentom“, na str. 7, pri prioritnej osi 1,  uviesť správny názov investičnej priority v zmysle nariadení EÚ, a to: „Vývoj a zlepšovanie ekologicky priaznivých (a to aj nehlučných) a  </w:t>
            </w:r>
            <w:proofErr w:type="spellStart"/>
            <w:r w:rsidRPr="006B4155">
              <w:rPr>
                <w:rFonts w:cs="Arial"/>
                <w:sz w:val="20"/>
                <w:szCs w:val="20"/>
              </w:rPr>
              <w:t>nízkouhlíkových</w:t>
            </w:r>
            <w:proofErr w:type="spellEnd"/>
            <w:r w:rsidRPr="006B4155">
              <w:rPr>
                <w:rFonts w:cs="Arial"/>
                <w:sz w:val="20"/>
                <w:szCs w:val="20"/>
              </w:rPr>
              <w:t xml:space="preserve"> dopravných systémov vrátane vnútrozemských vodných ciest a námornej prepravy, prístavov, </w:t>
            </w:r>
            <w:proofErr w:type="spellStart"/>
            <w:r w:rsidRPr="006B4155">
              <w:rPr>
                <w:rFonts w:cs="Arial"/>
                <w:sz w:val="20"/>
                <w:szCs w:val="20"/>
              </w:rPr>
              <w:t>multimodálnych</w:t>
            </w:r>
            <w:proofErr w:type="spellEnd"/>
            <w:r w:rsidRPr="006B4155">
              <w:rPr>
                <w:rFonts w:cs="Arial"/>
                <w:sz w:val="20"/>
                <w:szCs w:val="20"/>
              </w:rPr>
              <w:t xml:space="preserve"> spojení a letiskovej infraštruktúry na podporu udržateľnej regionálnej a miestnej mobility.“ Podobne je potrebné zosúladiť aj v ďalšom texte názvy tematických cieľov, investičných priorít.</w:t>
            </w:r>
          </w:p>
          <w:p w:rsidR="003063A4" w:rsidRPr="006B4155" w:rsidRDefault="003063A4" w:rsidP="00AA11F6">
            <w:pPr>
              <w:jc w:val="both"/>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 xml:space="preserve">Zosúladenie textu s nariadeniami EÚ pre politiku súdržnosti na roky 2014 – 2020. </w:t>
            </w:r>
          </w:p>
        </w:tc>
        <w:tc>
          <w:tcPr>
            <w:tcW w:w="1260" w:type="dxa"/>
          </w:tcPr>
          <w:p w:rsidR="003063A4" w:rsidRPr="006B4155" w:rsidRDefault="003063A4" w:rsidP="00AA11F6">
            <w:pPr>
              <w:jc w:val="center"/>
              <w:rPr>
                <w:rFonts w:cs="Arial"/>
                <w:sz w:val="20"/>
                <w:szCs w:val="20"/>
              </w:rPr>
            </w:pPr>
            <w:r w:rsidRPr="006B4155">
              <w:rPr>
                <w:rFonts w:cs="Arial"/>
                <w:sz w:val="20"/>
                <w:szCs w:val="20"/>
              </w:rPr>
              <w:t>Z</w:t>
            </w:r>
          </w:p>
        </w:tc>
        <w:tc>
          <w:tcPr>
            <w:tcW w:w="2520" w:type="dxa"/>
          </w:tcPr>
          <w:p w:rsidR="003063A4" w:rsidRPr="006B4155" w:rsidRDefault="003063A4" w:rsidP="00482E30">
            <w:pPr>
              <w:jc w:val="both"/>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17.</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V časti „Vzťah k iným strategickým dokumentom“, na str. 9, uviesť správne názvy dokumentov a doplniť dokument Národný program reforiem 2013.</w:t>
            </w:r>
          </w:p>
          <w:p w:rsidR="003063A4" w:rsidRPr="006B4155" w:rsidRDefault="003063A4" w:rsidP="00AA11F6">
            <w:pPr>
              <w:jc w:val="both"/>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a doplnenie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Z</w:t>
            </w:r>
          </w:p>
        </w:tc>
        <w:tc>
          <w:tcPr>
            <w:tcW w:w="2520" w:type="dxa"/>
          </w:tcPr>
          <w:p w:rsidR="003063A4" w:rsidRPr="006B4155" w:rsidRDefault="003063A4" w:rsidP="00482E30">
            <w:pPr>
              <w:jc w:val="both"/>
              <w:rPr>
                <w:rFonts w:cs="Arial"/>
                <w:sz w:val="20"/>
                <w:szCs w:val="20"/>
              </w:rPr>
            </w:pPr>
            <w:r w:rsidRPr="006B4155">
              <w:rPr>
                <w:rFonts w:cs="Arial"/>
                <w:sz w:val="20"/>
                <w:szCs w:val="20"/>
              </w:rPr>
              <w:t xml:space="preserve">Čiastočne akceptované. Národný program reforiem 2013 doplnené. Zo strany CKO je potrebná bližšia špecifikácia. </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18.</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 xml:space="preserve">Na str. 17 druhý odsek upraviť nasledovne „Flóra územia Slovenska patrí do </w:t>
            </w:r>
            <w:proofErr w:type="spellStart"/>
            <w:r w:rsidRPr="006B4155">
              <w:rPr>
                <w:rFonts w:cs="Arial"/>
                <w:sz w:val="20"/>
                <w:szCs w:val="20"/>
              </w:rPr>
              <w:t>holoarktickej</w:t>
            </w:r>
            <w:proofErr w:type="spellEnd"/>
            <w:r w:rsidRPr="006B4155">
              <w:rPr>
                <w:rFonts w:cs="Arial"/>
                <w:sz w:val="20"/>
                <w:szCs w:val="20"/>
              </w:rPr>
              <w:t xml:space="preserve"> oblasti...“.</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19.</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Odstrániť duplicitné texty (napr. v časti II. 4 „Dotknuté orgány“, na str. 5 je duplicitne uvedené „Základné a stredné školy, učilištia“, na str. 6 je duplicitný text v druhom a poslednom odseku: „</w:t>
            </w:r>
            <w:r w:rsidR="00470E7C">
              <w:rPr>
                <w:rFonts w:cs="Arial"/>
                <w:sz w:val="20"/>
                <w:szCs w:val="20"/>
              </w:rPr>
              <w:t>IROP 2014-2020</w:t>
            </w:r>
            <w:r w:rsidRPr="006B4155">
              <w:rPr>
                <w:rFonts w:cs="Arial"/>
                <w:sz w:val="20"/>
                <w:szCs w:val="20"/>
              </w:rPr>
              <w:t xml:space="preserve"> je teda možné považovať za nástroj podpory opatrení,...“, na str. 44 - 46 vypustiť text ohľadom prioritných osí, ktorý je už uvedený na str. 7 - 9;</w:t>
            </w:r>
          </w:p>
          <w:p w:rsidR="003063A4" w:rsidRPr="006B4155" w:rsidRDefault="003063A4" w:rsidP="00AA11F6">
            <w:pPr>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Ide o precizovanie textu.</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Neakceptované. Kapitola zhrnutie popisuje sumár. Je možné že dochádza k identickosti textu.</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20.</w:t>
            </w:r>
          </w:p>
        </w:tc>
        <w:tc>
          <w:tcPr>
            <w:tcW w:w="1194" w:type="dxa"/>
          </w:tcPr>
          <w:p w:rsidR="003063A4" w:rsidRPr="006B4155" w:rsidRDefault="003063A4" w:rsidP="00AA11F6">
            <w:pPr>
              <w:rPr>
                <w:rFonts w:cs="Arial"/>
                <w:sz w:val="20"/>
                <w:szCs w:val="20"/>
              </w:rPr>
            </w:pPr>
            <w:r w:rsidRPr="006B4155">
              <w:rPr>
                <w:rFonts w:cs="Arial"/>
                <w:sz w:val="20"/>
                <w:szCs w:val="20"/>
              </w:rPr>
              <w:t>ÚV SR/SCKO</w:t>
            </w:r>
          </w:p>
        </w:tc>
        <w:tc>
          <w:tcPr>
            <w:tcW w:w="4680" w:type="dxa"/>
          </w:tcPr>
          <w:p w:rsidR="003063A4" w:rsidRPr="006B4155" w:rsidRDefault="003063A4" w:rsidP="00AA11F6">
            <w:pPr>
              <w:jc w:val="both"/>
              <w:rPr>
                <w:rFonts w:cs="Arial"/>
                <w:sz w:val="20"/>
                <w:szCs w:val="20"/>
              </w:rPr>
            </w:pPr>
            <w:r w:rsidRPr="006B4155">
              <w:rPr>
                <w:rFonts w:cs="Arial"/>
                <w:sz w:val="20"/>
                <w:szCs w:val="20"/>
              </w:rPr>
              <w:t xml:space="preserve">Kapitola IX. Netechnické zhrnutie poskytovaných informácií, str. 46 – informácie o rozdelení celkovej alokácie </w:t>
            </w:r>
            <w:r w:rsidR="00470E7C">
              <w:rPr>
                <w:rFonts w:cs="Arial"/>
                <w:sz w:val="20"/>
                <w:szCs w:val="20"/>
              </w:rPr>
              <w:t>IROP 2014-2020</w:t>
            </w:r>
            <w:r w:rsidRPr="006B4155">
              <w:rPr>
                <w:rFonts w:cs="Arial"/>
                <w:sz w:val="20"/>
                <w:szCs w:val="20"/>
              </w:rPr>
              <w:t xml:space="preserve"> za zdroje EÚ nekorešpondujú s informáciami v návrhu </w:t>
            </w:r>
            <w:r w:rsidR="00470E7C">
              <w:rPr>
                <w:rFonts w:cs="Arial"/>
                <w:sz w:val="20"/>
                <w:szCs w:val="20"/>
              </w:rPr>
              <w:t>IROP 2014-2020</w:t>
            </w:r>
            <w:r w:rsidRPr="006B4155">
              <w:rPr>
                <w:rFonts w:cs="Arial"/>
                <w:sz w:val="20"/>
                <w:szCs w:val="20"/>
              </w:rPr>
              <w:t>, ani s textom na str. 52 v rámci časti X. Informácia o ekonomickej náročnosti.</w:t>
            </w:r>
          </w:p>
          <w:p w:rsidR="003063A4" w:rsidRPr="006B4155" w:rsidRDefault="003063A4" w:rsidP="00AA11F6">
            <w:pPr>
              <w:jc w:val="both"/>
              <w:rPr>
                <w:rFonts w:cs="Arial"/>
                <w:sz w:val="20"/>
                <w:szCs w:val="20"/>
              </w:rPr>
            </w:pPr>
            <w:r w:rsidRPr="006B4155">
              <w:rPr>
                <w:rFonts w:cs="Arial"/>
                <w:sz w:val="20"/>
                <w:szCs w:val="20"/>
              </w:rPr>
              <w:t>Zdôvodnenie:</w:t>
            </w:r>
          </w:p>
          <w:p w:rsidR="003063A4" w:rsidRPr="006B4155" w:rsidRDefault="003063A4" w:rsidP="00AA11F6">
            <w:pPr>
              <w:jc w:val="both"/>
              <w:rPr>
                <w:rFonts w:cs="Arial"/>
                <w:sz w:val="20"/>
                <w:szCs w:val="20"/>
              </w:rPr>
            </w:pPr>
            <w:r w:rsidRPr="006B4155">
              <w:rPr>
                <w:rFonts w:cs="Arial"/>
                <w:sz w:val="20"/>
                <w:szCs w:val="20"/>
              </w:rPr>
              <w:t>Uvedené rozdelenie zdrojov EÚ na jednotlivé tematické ciele je potrebné v relevantných častiach správy zosúladiť.</w:t>
            </w:r>
          </w:p>
        </w:tc>
        <w:tc>
          <w:tcPr>
            <w:tcW w:w="1260" w:type="dxa"/>
          </w:tcPr>
          <w:p w:rsidR="003063A4" w:rsidRPr="006B4155" w:rsidRDefault="003063A4" w:rsidP="00AA11F6">
            <w:pPr>
              <w:jc w:val="center"/>
              <w:rPr>
                <w:rFonts w:cs="Arial"/>
                <w:sz w:val="20"/>
                <w:szCs w:val="20"/>
              </w:rPr>
            </w:pPr>
            <w:r w:rsidRPr="006B4155">
              <w:rPr>
                <w:rFonts w:cs="Arial"/>
                <w:sz w:val="20"/>
                <w:szCs w:val="20"/>
              </w:rPr>
              <w:t>Z</w:t>
            </w:r>
          </w:p>
        </w:tc>
        <w:tc>
          <w:tcPr>
            <w:tcW w:w="2520" w:type="dxa"/>
          </w:tcPr>
          <w:p w:rsidR="003063A4" w:rsidRPr="006B4155" w:rsidRDefault="003063A4" w:rsidP="00482E30">
            <w:pPr>
              <w:jc w:val="both"/>
              <w:rPr>
                <w:rFonts w:cs="Arial"/>
                <w:sz w:val="20"/>
                <w:szCs w:val="20"/>
              </w:rPr>
            </w:pPr>
            <w:r w:rsidRPr="006B4155">
              <w:rPr>
                <w:rFonts w:cs="Arial"/>
                <w:sz w:val="20"/>
                <w:szCs w:val="20"/>
              </w:rPr>
              <w:t>Zapracované.</w:t>
            </w:r>
          </w:p>
        </w:tc>
      </w:tr>
      <w:tr w:rsidR="003063A4" w:rsidRPr="006B4155" w:rsidTr="00482E30">
        <w:tc>
          <w:tcPr>
            <w:tcW w:w="534" w:type="dxa"/>
          </w:tcPr>
          <w:p w:rsidR="003063A4" w:rsidRPr="006B4155" w:rsidRDefault="003063A4" w:rsidP="00AA11F6">
            <w:pPr>
              <w:rPr>
                <w:rFonts w:cs="Arial"/>
                <w:sz w:val="20"/>
                <w:szCs w:val="20"/>
              </w:rPr>
            </w:pPr>
            <w:r w:rsidRPr="006B4155">
              <w:rPr>
                <w:rFonts w:cs="Arial"/>
                <w:sz w:val="20"/>
                <w:szCs w:val="20"/>
              </w:rPr>
              <w:t>21.</w:t>
            </w:r>
          </w:p>
        </w:tc>
        <w:tc>
          <w:tcPr>
            <w:tcW w:w="1194" w:type="dxa"/>
          </w:tcPr>
          <w:p w:rsidR="003063A4" w:rsidRPr="006B4155" w:rsidRDefault="003063A4" w:rsidP="00AA11F6">
            <w:pPr>
              <w:rPr>
                <w:rFonts w:cs="Arial"/>
                <w:sz w:val="20"/>
                <w:szCs w:val="20"/>
              </w:rPr>
            </w:pPr>
            <w:r w:rsidRPr="006B4155">
              <w:rPr>
                <w:rFonts w:cs="Arial"/>
                <w:sz w:val="20"/>
                <w:szCs w:val="20"/>
              </w:rPr>
              <w:t>EKODREN, s.r.o. Dažďové systémy</w:t>
            </w:r>
          </w:p>
        </w:tc>
        <w:tc>
          <w:tcPr>
            <w:tcW w:w="4680" w:type="dxa"/>
          </w:tcPr>
          <w:p w:rsidR="003063A4" w:rsidRPr="006B4155" w:rsidRDefault="003063A4" w:rsidP="00AA11F6">
            <w:pPr>
              <w:autoSpaceDE w:val="0"/>
              <w:autoSpaceDN w:val="0"/>
              <w:adjustRightInd w:val="0"/>
              <w:rPr>
                <w:rFonts w:cs="Arial"/>
                <w:color w:val="000000"/>
                <w:sz w:val="20"/>
                <w:szCs w:val="20"/>
              </w:rPr>
            </w:pPr>
            <w:r w:rsidRPr="006B4155">
              <w:rPr>
                <w:rFonts w:cs="Arial"/>
                <w:color w:val="000000"/>
                <w:sz w:val="20"/>
                <w:szCs w:val="20"/>
              </w:rPr>
              <w:t>Na základe verejného prerokovania zo dňa 4.3.2013 návrhu strategického dokumentu “</w:t>
            </w:r>
            <w:r w:rsidRPr="006B4155">
              <w:rPr>
                <w:rFonts w:cs="Arial"/>
                <w:b/>
                <w:bCs/>
                <w:color w:val="000000"/>
                <w:sz w:val="20"/>
                <w:szCs w:val="20"/>
              </w:rPr>
              <w:t>Integrovaný regionálny operačný program 2014-2020</w:t>
            </w:r>
            <w:r w:rsidRPr="006B4155">
              <w:rPr>
                <w:rFonts w:cs="Arial"/>
                <w:color w:val="000000"/>
                <w:sz w:val="20"/>
                <w:szCs w:val="20"/>
              </w:rPr>
              <w:t>“ v zmysle zákona č. 24/2006 Z. z. o posudzovaní vplyvov na životné prostredie a zmene a doplnení niektorých zákonov v znení neskorších predpisov Vám zasielame nasledujúce pripomienky:</w:t>
            </w:r>
          </w:p>
          <w:p w:rsidR="003063A4" w:rsidRPr="006B4155" w:rsidRDefault="003063A4" w:rsidP="00AA11F6">
            <w:pPr>
              <w:autoSpaceDE w:val="0"/>
              <w:autoSpaceDN w:val="0"/>
              <w:adjustRightInd w:val="0"/>
              <w:rPr>
                <w:rFonts w:cs="Arial"/>
                <w:color w:val="000000"/>
                <w:sz w:val="20"/>
                <w:szCs w:val="20"/>
              </w:rPr>
            </w:pPr>
            <w:r w:rsidRPr="006B4155">
              <w:rPr>
                <w:rFonts w:cs="Arial"/>
                <w:color w:val="000000"/>
                <w:sz w:val="20"/>
                <w:szCs w:val="20"/>
              </w:rPr>
              <w:t xml:space="preserve">· Navrhujeme pre konkrétny cieľ </w:t>
            </w:r>
            <w:r w:rsidRPr="006B4155">
              <w:rPr>
                <w:rFonts w:cs="Arial"/>
                <w:b/>
                <w:bCs/>
                <w:color w:val="000000"/>
                <w:sz w:val="20"/>
                <w:szCs w:val="20"/>
              </w:rPr>
              <w:t>č. 4.2.2</w:t>
            </w:r>
            <w:r w:rsidRPr="006B4155">
              <w:rPr>
                <w:rFonts w:cs="Arial"/>
                <w:color w:val="000000"/>
                <w:sz w:val="20"/>
                <w:szCs w:val="20"/>
              </w:rPr>
              <w:t>, zabezpečenie bezproblémového zásobovania obyvateľstva kvalitnou pitnou vodou a efektívna likvidácia odpadových vôd bez negatívnych dopadov na životné prostredie doplniť:</w:t>
            </w:r>
          </w:p>
          <w:p w:rsidR="003063A4" w:rsidRPr="006B4155" w:rsidRDefault="003063A4" w:rsidP="00AA11F6">
            <w:pPr>
              <w:autoSpaceDE w:val="0"/>
              <w:autoSpaceDN w:val="0"/>
              <w:adjustRightInd w:val="0"/>
              <w:rPr>
                <w:rFonts w:cs="Arial"/>
                <w:color w:val="000000"/>
                <w:sz w:val="20"/>
                <w:szCs w:val="20"/>
              </w:rPr>
            </w:pPr>
            <w:r w:rsidRPr="006B4155">
              <w:rPr>
                <w:rFonts w:cs="Arial"/>
                <w:color w:val="000000"/>
                <w:sz w:val="20"/>
                <w:szCs w:val="20"/>
              </w:rPr>
              <w:t>A) aby integrálnou súčasťou rekonštruovaných a vybudovaných kanalizačných sietí bol systém pre odvod dažďových zrážok tzv. „</w:t>
            </w:r>
            <w:r w:rsidRPr="006B4155">
              <w:rPr>
                <w:rFonts w:cs="Arial"/>
                <w:b/>
                <w:bCs/>
                <w:color w:val="000000"/>
                <w:sz w:val="20"/>
                <w:szCs w:val="20"/>
              </w:rPr>
              <w:t xml:space="preserve">kritického dažďa“ do </w:t>
            </w:r>
            <w:proofErr w:type="spellStart"/>
            <w:r w:rsidRPr="006B4155">
              <w:rPr>
                <w:rFonts w:cs="Arial"/>
                <w:b/>
                <w:bCs/>
                <w:color w:val="000000"/>
                <w:sz w:val="20"/>
                <w:szCs w:val="20"/>
              </w:rPr>
              <w:t>vsakov</w:t>
            </w:r>
            <w:proofErr w:type="spellEnd"/>
            <w:r w:rsidRPr="006B4155">
              <w:rPr>
                <w:rFonts w:cs="Arial"/>
                <w:b/>
                <w:bCs/>
                <w:color w:val="000000"/>
                <w:sz w:val="20"/>
                <w:szCs w:val="20"/>
              </w:rPr>
              <w:t xml:space="preserve">, t.j. je to odvádzanie najnepriaznivejšieho dažďa, ktorý je zo všetkých krátkodobých a dlhodobých dažďov pre danú oblasť a konkrétne </w:t>
            </w:r>
            <w:proofErr w:type="spellStart"/>
            <w:r w:rsidRPr="006B4155">
              <w:rPr>
                <w:rFonts w:cs="Arial"/>
                <w:b/>
                <w:bCs/>
                <w:color w:val="000000"/>
                <w:sz w:val="20"/>
                <w:szCs w:val="20"/>
              </w:rPr>
              <w:t>vsakovacie</w:t>
            </w:r>
            <w:proofErr w:type="spellEnd"/>
            <w:r w:rsidRPr="006B4155">
              <w:rPr>
                <w:rFonts w:cs="Arial"/>
                <w:b/>
                <w:bCs/>
                <w:color w:val="000000"/>
                <w:sz w:val="20"/>
                <w:szCs w:val="20"/>
              </w:rPr>
              <w:t xml:space="preserve"> schopnosti určitého podložia ten najnepriaznivejší, a projektant by mal riešiť aj umiestnenie 100-ročného dažďa, napr. do </w:t>
            </w:r>
            <w:proofErr w:type="spellStart"/>
            <w:r w:rsidRPr="006B4155">
              <w:rPr>
                <w:rFonts w:cs="Arial"/>
                <w:b/>
                <w:bCs/>
                <w:color w:val="000000"/>
                <w:sz w:val="20"/>
                <w:szCs w:val="20"/>
              </w:rPr>
              <w:t>muldy</w:t>
            </w:r>
            <w:proofErr w:type="spellEnd"/>
            <w:r w:rsidRPr="006B4155">
              <w:rPr>
                <w:rFonts w:cs="Arial"/>
                <w:b/>
                <w:bCs/>
                <w:color w:val="000000"/>
                <w:sz w:val="20"/>
                <w:szCs w:val="20"/>
              </w:rPr>
              <w:t>, prípadne do reliéfovej depresie, resp. do odparovacieho jazierka. T</w:t>
            </w:r>
            <w:r w:rsidRPr="006B4155">
              <w:rPr>
                <w:rFonts w:cs="Arial"/>
                <w:color w:val="000000"/>
                <w:sz w:val="20"/>
                <w:szCs w:val="20"/>
              </w:rPr>
              <w:t xml:space="preserve">ým bude zabezpečené optimálne dimenzovanie </w:t>
            </w:r>
            <w:proofErr w:type="spellStart"/>
            <w:r w:rsidRPr="006B4155">
              <w:rPr>
                <w:rFonts w:cs="Arial"/>
                <w:color w:val="000000"/>
                <w:sz w:val="20"/>
                <w:szCs w:val="20"/>
              </w:rPr>
              <w:t>vsakovacích</w:t>
            </w:r>
            <w:proofErr w:type="spellEnd"/>
            <w:r w:rsidRPr="006B4155">
              <w:rPr>
                <w:rFonts w:cs="Arial"/>
                <w:color w:val="000000"/>
                <w:sz w:val="20"/>
                <w:szCs w:val="20"/>
              </w:rPr>
              <w:t xml:space="preserve"> objektov pre každú konkrétnu oblasť prislúchajúcu konkrétnej </w:t>
            </w:r>
            <w:proofErr w:type="spellStart"/>
            <w:r w:rsidRPr="006B4155">
              <w:rPr>
                <w:rFonts w:cs="Arial"/>
                <w:color w:val="000000"/>
                <w:sz w:val="20"/>
                <w:szCs w:val="20"/>
              </w:rPr>
              <w:t>zrážkomernej</w:t>
            </w:r>
            <w:proofErr w:type="spellEnd"/>
            <w:r w:rsidRPr="006B4155">
              <w:rPr>
                <w:rFonts w:cs="Arial"/>
                <w:color w:val="000000"/>
                <w:sz w:val="20"/>
                <w:szCs w:val="20"/>
              </w:rPr>
              <w:t xml:space="preserve"> stanici a konkrétnej kvality pôdy (podložia).</w:t>
            </w:r>
          </w:p>
          <w:p w:rsidR="003063A4" w:rsidRPr="006B4155" w:rsidRDefault="003063A4" w:rsidP="00AA11F6">
            <w:pPr>
              <w:autoSpaceDE w:val="0"/>
              <w:autoSpaceDN w:val="0"/>
              <w:adjustRightInd w:val="0"/>
              <w:rPr>
                <w:rFonts w:cs="Arial"/>
                <w:color w:val="000000"/>
                <w:sz w:val="20"/>
                <w:szCs w:val="20"/>
              </w:rPr>
            </w:pPr>
            <w:r w:rsidRPr="006B4155">
              <w:rPr>
                <w:rFonts w:cs="Arial"/>
                <w:color w:val="000000"/>
                <w:sz w:val="20"/>
                <w:szCs w:val="20"/>
              </w:rPr>
              <w:t xml:space="preserve">B) Tento prístup k narábaniu s dažďovými vodami by mal vychádzať z odporúčaní EÚ a dopĺňať Vyhlášku MŽPSR č. 397/2003 , to znamená, že pôvodca dažďovej vody (majiteľ nehnuteľnosti, komunikácie, spevnenej plochy) má prednostne dažďové vody nechať vsiaknuť do podložia na tom istom území na ktorom dopadli, lebo ich rýchle odvádzanie do kanalizácie a následne do potokov a riek je neželané a spôsobuje povodne. Cieľom je, čo najviac sa priblížiť pôvodnému prírodnému stavu. Dimenzovanie </w:t>
            </w:r>
            <w:proofErr w:type="spellStart"/>
            <w:r w:rsidRPr="006B4155">
              <w:rPr>
                <w:rFonts w:cs="Arial"/>
                <w:color w:val="000000"/>
                <w:sz w:val="20"/>
                <w:szCs w:val="20"/>
              </w:rPr>
              <w:t>vsakov</w:t>
            </w:r>
            <w:proofErr w:type="spellEnd"/>
            <w:r w:rsidRPr="006B4155">
              <w:rPr>
                <w:rFonts w:cs="Arial"/>
                <w:color w:val="000000"/>
                <w:sz w:val="20"/>
                <w:szCs w:val="20"/>
              </w:rPr>
              <w:t xml:space="preserve"> pre dažde odporúča EU riešiť pomocou smernice DWA ATV-A 138, ktorej odpovedá výpočtový program </w:t>
            </w:r>
            <w:proofErr w:type="spellStart"/>
            <w:r w:rsidRPr="006B4155">
              <w:rPr>
                <w:rFonts w:cs="Arial"/>
                <w:color w:val="000000"/>
                <w:sz w:val="20"/>
                <w:szCs w:val="20"/>
              </w:rPr>
              <w:t>ekodren</w:t>
            </w:r>
            <w:proofErr w:type="spellEnd"/>
            <w:r w:rsidRPr="006B4155">
              <w:rPr>
                <w:rFonts w:cs="Arial"/>
                <w:color w:val="000000"/>
                <w:sz w:val="20"/>
                <w:szCs w:val="20"/>
              </w:rPr>
              <w:t xml:space="preserve">, ktorý má </w:t>
            </w:r>
            <w:proofErr w:type="spellStart"/>
            <w:r w:rsidRPr="006B4155">
              <w:rPr>
                <w:rFonts w:cs="Arial"/>
                <w:color w:val="000000"/>
                <w:sz w:val="20"/>
                <w:szCs w:val="20"/>
              </w:rPr>
              <w:t>naviac</w:t>
            </w:r>
            <w:proofErr w:type="spellEnd"/>
            <w:r w:rsidRPr="006B4155">
              <w:rPr>
                <w:rFonts w:cs="Arial"/>
                <w:color w:val="000000"/>
                <w:sz w:val="20"/>
                <w:szCs w:val="20"/>
              </w:rPr>
              <w:t xml:space="preserve"> ako jediný </w:t>
            </w:r>
            <w:proofErr w:type="spellStart"/>
            <w:r w:rsidRPr="006B4155">
              <w:rPr>
                <w:rFonts w:cs="Arial"/>
                <w:color w:val="000000"/>
                <w:sz w:val="20"/>
                <w:szCs w:val="20"/>
              </w:rPr>
              <w:t>aproximované</w:t>
            </w:r>
            <w:proofErr w:type="spellEnd"/>
            <w:r w:rsidRPr="006B4155">
              <w:rPr>
                <w:rFonts w:cs="Arial"/>
                <w:color w:val="000000"/>
                <w:sz w:val="20"/>
                <w:szCs w:val="20"/>
              </w:rPr>
              <w:t xml:space="preserve"> hodnoty pre 100-ročný dážď pre všetky </w:t>
            </w:r>
            <w:proofErr w:type="spellStart"/>
            <w:r w:rsidRPr="006B4155">
              <w:rPr>
                <w:rFonts w:cs="Arial"/>
                <w:color w:val="000000"/>
                <w:sz w:val="20"/>
                <w:szCs w:val="20"/>
              </w:rPr>
              <w:t>zrážkomerné</w:t>
            </w:r>
            <w:proofErr w:type="spellEnd"/>
            <w:r w:rsidRPr="006B4155">
              <w:rPr>
                <w:rFonts w:cs="Arial"/>
                <w:color w:val="000000"/>
                <w:sz w:val="20"/>
                <w:szCs w:val="20"/>
              </w:rPr>
              <w:t xml:space="preserve"> stanice na Slovensku.</w:t>
            </w:r>
          </w:p>
          <w:p w:rsidR="003063A4" w:rsidRPr="006B4155" w:rsidRDefault="003063A4" w:rsidP="00AA11F6">
            <w:pPr>
              <w:autoSpaceDE w:val="0"/>
              <w:autoSpaceDN w:val="0"/>
              <w:adjustRightInd w:val="0"/>
              <w:rPr>
                <w:rFonts w:cs="Arial"/>
                <w:color w:val="000000"/>
                <w:sz w:val="20"/>
                <w:szCs w:val="20"/>
              </w:rPr>
            </w:pPr>
            <w:r w:rsidRPr="006B4155">
              <w:rPr>
                <w:rFonts w:cs="Arial"/>
                <w:color w:val="000000"/>
                <w:sz w:val="20"/>
                <w:szCs w:val="20"/>
              </w:rPr>
              <w:t xml:space="preserve">C) tabuľku č. 29 Ukazovatele výsledkov špecifické pre </w:t>
            </w:r>
            <w:r w:rsidR="00470E7C">
              <w:rPr>
                <w:rFonts w:cs="Arial"/>
                <w:color w:val="000000"/>
                <w:sz w:val="20"/>
                <w:szCs w:val="20"/>
              </w:rPr>
              <w:t>IROP 2014-2020</w:t>
            </w:r>
            <w:r w:rsidRPr="006B4155">
              <w:rPr>
                <w:rFonts w:cs="Arial"/>
                <w:color w:val="000000"/>
                <w:sz w:val="20"/>
                <w:szCs w:val="20"/>
              </w:rPr>
              <w:t xml:space="preserve"> podľa konkrétneho cieľa o nový ukazovateľ: </w:t>
            </w:r>
            <w:r w:rsidRPr="006B4155">
              <w:rPr>
                <w:rFonts w:cs="Arial"/>
                <w:i/>
                <w:iCs/>
                <w:color w:val="000000"/>
                <w:sz w:val="20"/>
                <w:szCs w:val="20"/>
              </w:rPr>
              <w:t>Kapacita objektov na zadržanie dažďovej vody v kanalizačnom systéme</w:t>
            </w:r>
            <w:r w:rsidRPr="006B4155">
              <w:rPr>
                <w:rFonts w:cs="Arial"/>
                <w:color w:val="000000"/>
                <w:sz w:val="20"/>
                <w:szCs w:val="20"/>
              </w:rPr>
              <w:t xml:space="preserve">. Tento ukazovateľ porovnávať so smerodajným výpočtom pre kritický dážď, prípadne prihliadať aj na umiestnenie 100-ročného dažďa v súlade so smernicami EU. Navrhujeme pre konkrétny cieľ </w:t>
            </w:r>
            <w:r w:rsidRPr="006B4155">
              <w:rPr>
                <w:rFonts w:cs="Arial"/>
                <w:b/>
                <w:bCs/>
                <w:color w:val="000000"/>
                <w:sz w:val="20"/>
                <w:szCs w:val="20"/>
              </w:rPr>
              <w:t>č. 4.3.1</w:t>
            </w:r>
            <w:r w:rsidRPr="006B4155">
              <w:rPr>
                <w:rFonts w:cs="Arial"/>
                <w:color w:val="000000"/>
                <w:sz w:val="20"/>
                <w:szCs w:val="20"/>
              </w:rPr>
              <w:t xml:space="preserve">, nasledujúcu cieľovú hodnotu parametra, </w:t>
            </w:r>
            <w:r w:rsidRPr="006B4155">
              <w:rPr>
                <w:rFonts w:cs="Arial"/>
                <w:b/>
                <w:bCs/>
                <w:color w:val="000000"/>
                <w:sz w:val="20"/>
                <w:szCs w:val="20"/>
              </w:rPr>
              <w:t xml:space="preserve">Kapacita objektov na zadržanie dažďovej vody v sídlach, </w:t>
            </w:r>
            <w:r w:rsidRPr="006B4155">
              <w:rPr>
                <w:rFonts w:cs="Arial"/>
                <w:color w:val="000000"/>
                <w:sz w:val="20"/>
                <w:szCs w:val="20"/>
              </w:rPr>
              <w:t xml:space="preserve">aby bol optimálne využitý potenciál záchytných a </w:t>
            </w:r>
            <w:proofErr w:type="spellStart"/>
            <w:r w:rsidRPr="006B4155">
              <w:rPr>
                <w:rFonts w:cs="Arial"/>
                <w:color w:val="000000"/>
                <w:sz w:val="20"/>
                <w:szCs w:val="20"/>
              </w:rPr>
              <w:t>vsakovacích</w:t>
            </w:r>
            <w:proofErr w:type="spellEnd"/>
            <w:r w:rsidRPr="006B4155">
              <w:rPr>
                <w:rFonts w:cs="Arial"/>
                <w:color w:val="000000"/>
                <w:sz w:val="20"/>
                <w:szCs w:val="20"/>
              </w:rPr>
              <w:t xml:space="preserve"> systémov v súlade s cieľmi opatrenia. Pre výpočet optimálneho objemu záchytných a </w:t>
            </w:r>
            <w:proofErr w:type="spellStart"/>
            <w:r w:rsidRPr="006B4155">
              <w:rPr>
                <w:rFonts w:cs="Arial"/>
                <w:color w:val="000000"/>
                <w:sz w:val="20"/>
                <w:szCs w:val="20"/>
              </w:rPr>
              <w:t>vsakovacich</w:t>
            </w:r>
            <w:proofErr w:type="spellEnd"/>
            <w:r w:rsidRPr="006B4155">
              <w:rPr>
                <w:rFonts w:cs="Arial"/>
                <w:color w:val="000000"/>
                <w:sz w:val="20"/>
                <w:szCs w:val="20"/>
              </w:rPr>
              <w:t xml:space="preserve"> systémov a tiež pre presný odhad cieľovej hodnoty parametra, </w:t>
            </w:r>
            <w:r w:rsidRPr="006B4155">
              <w:rPr>
                <w:rFonts w:cs="Arial"/>
                <w:b/>
                <w:bCs/>
                <w:color w:val="000000"/>
                <w:sz w:val="20"/>
                <w:szCs w:val="20"/>
              </w:rPr>
              <w:t xml:space="preserve">Kapacita objektov na zadržanie dažďovej vody v sídlach </w:t>
            </w:r>
            <w:proofErr w:type="spellStart"/>
            <w:r w:rsidRPr="006B4155">
              <w:rPr>
                <w:rFonts w:cs="Arial"/>
                <w:color w:val="000000"/>
                <w:sz w:val="20"/>
                <w:szCs w:val="20"/>
              </w:rPr>
              <w:t>doporučujeme</w:t>
            </w:r>
            <w:proofErr w:type="spellEnd"/>
            <w:r w:rsidRPr="006B4155">
              <w:rPr>
                <w:rFonts w:cs="Arial"/>
                <w:color w:val="000000"/>
                <w:sz w:val="20"/>
                <w:szCs w:val="20"/>
              </w:rPr>
              <w:t xml:space="preserve"> použiť výpočtový program </w:t>
            </w:r>
            <w:proofErr w:type="spellStart"/>
            <w:r w:rsidRPr="006B4155">
              <w:rPr>
                <w:rFonts w:cs="Arial"/>
                <w:color w:val="000000"/>
                <w:sz w:val="20"/>
                <w:szCs w:val="20"/>
              </w:rPr>
              <w:t>ekodren</w:t>
            </w:r>
            <w:proofErr w:type="spellEnd"/>
            <w:r w:rsidRPr="006B4155">
              <w:rPr>
                <w:rFonts w:cs="Arial"/>
                <w:color w:val="000000"/>
                <w:sz w:val="20"/>
                <w:szCs w:val="20"/>
              </w:rPr>
              <w:t>. Tento program s návodom je tiež bezplatne, verejne dostupný aj na</w:t>
            </w:r>
          </w:p>
          <w:p w:rsidR="003063A4" w:rsidRPr="006B4155" w:rsidRDefault="003063A4" w:rsidP="00AA11F6">
            <w:pPr>
              <w:autoSpaceDE w:val="0"/>
              <w:autoSpaceDN w:val="0"/>
              <w:adjustRightInd w:val="0"/>
              <w:rPr>
                <w:rFonts w:cs="Arial"/>
                <w:sz w:val="20"/>
                <w:szCs w:val="20"/>
              </w:rPr>
            </w:pPr>
            <w:r w:rsidRPr="006B4155">
              <w:rPr>
                <w:rFonts w:cs="Arial"/>
                <w:color w:val="0000FF"/>
                <w:sz w:val="20"/>
                <w:szCs w:val="20"/>
              </w:rPr>
              <w:t xml:space="preserve">http://www.ekodren.sk/projekcia/vypocty/ </w:t>
            </w:r>
            <w:r w:rsidRPr="006B4155">
              <w:rPr>
                <w:rFonts w:cs="Arial"/>
                <w:color w:val="000000"/>
                <w:sz w:val="20"/>
                <w:szCs w:val="20"/>
              </w:rPr>
              <w:t xml:space="preserve">. Výpočtový program </w:t>
            </w:r>
            <w:proofErr w:type="spellStart"/>
            <w:r w:rsidRPr="006B4155">
              <w:rPr>
                <w:rFonts w:cs="Arial"/>
                <w:color w:val="000000"/>
                <w:sz w:val="20"/>
                <w:szCs w:val="20"/>
              </w:rPr>
              <w:t>ekodren</w:t>
            </w:r>
            <w:proofErr w:type="spellEnd"/>
            <w:r w:rsidRPr="006B4155">
              <w:rPr>
                <w:rFonts w:cs="Arial"/>
                <w:color w:val="000000"/>
                <w:sz w:val="20"/>
                <w:szCs w:val="20"/>
              </w:rPr>
              <w:t xml:space="preserve"> </w:t>
            </w:r>
            <w:r w:rsidRPr="006B4155">
              <w:rPr>
                <w:rFonts w:cs="Arial"/>
                <w:b/>
                <w:bCs/>
                <w:color w:val="000000"/>
                <w:sz w:val="20"/>
                <w:szCs w:val="20"/>
              </w:rPr>
              <w:t xml:space="preserve">nemusí byť </w:t>
            </w:r>
            <w:r w:rsidRPr="006B4155">
              <w:rPr>
                <w:rFonts w:cs="Arial"/>
                <w:color w:val="000000"/>
                <w:sz w:val="20"/>
                <w:szCs w:val="20"/>
              </w:rPr>
              <w:t xml:space="preserve">viazaný len na produkty </w:t>
            </w:r>
            <w:proofErr w:type="spellStart"/>
            <w:r w:rsidRPr="006B4155">
              <w:rPr>
                <w:rFonts w:cs="Arial"/>
                <w:color w:val="000000"/>
                <w:sz w:val="20"/>
                <w:szCs w:val="20"/>
              </w:rPr>
              <w:t>Ekodren</w:t>
            </w:r>
            <w:proofErr w:type="spellEnd"/>
            <w:r w:rsidRPr="006B4155">
              <w:rPr>
                <w:rFonts w:cs="Arial"/>
                <w:color w:val="000000"/>
                <w:sz w:val="20"/>
                <w:szCs w:val="20"/>
              </w:rPr>
              <w:t xml:space="preserve">. Výpočtový program </w:t>
            </w:r>
            <w:proofErr w:type="spellStart"/>
            <w:r w:rsidRPr="006B4155">
              <w:rPr>
                <w:rFonts w:cs="Arial"/>
                <w:color w:val="000000"/>
                <w:sz w:val="20"/>
                <w:szCs w:val="20"/>
              </w:rPr>
              <w:t>ekodren</w:t>
            </w:r>
            <w:proofErr w:type="spellEnd"/>
            <w:r w:rsidRPr="006B4155">
              <w:rPr>
                <w:rFonts w:cs="Arial"/>
                <w:color w:val="000000"/>
                <w:sz w:val="20"/>
                <w:szCs w:val="20"/>
              </w:rPr>
              <w:t xml:space="preserve"> je vlastníctvom spoločnosti </w:t>
            </w:r>
            <w:proofErr w:type="spellStart"/>
            <w:r w:rsidRPr="006B4155">
              <w:rPr>
                <w:rFonts w:cs="Arial"/>
                <w:color w:val="000000"/>
                <w:sz w:val="20"/>
                <w:szCs w:val="20"/>
              </w:rPr>
              <w:t>Ekodren</w:t>
            </w:r>
            <w:proofErr w:type="spellEnd"/>
            <w:r w:rsidRPr="006B4155">
              <w:rPr>
                <w:rFonts w:cs="Arial"/>
                <w:color w:val="000000"/>
                <w:sz w:val="20"/>
                <w:szCs w:val="20"/>
              </w:rPr>
              <w:t xml:space="preserve"> s.r.o., ktorá </w:t>
            </w:r>
            <w:r w:rsidRPr="006B4155">
              <w:rPr>
                <w:rFonts w:cs="Arial"/>
                <w:b/>
                <w:bCs/>
                <w:color w:val="000000"/>
                <w:sz w:val="20"/>
                <w:szCs w:val="20"/>
              </w:rPr>
              <w:t xml:space="preserve">nebude </w:t>
            </w:r>
            <w:r w:rsidRPr="006B4155">
              <w:rPr>
                <w:rFonts w:cs="Arial"/>
                <w:color w:val="000000"/>
                <w:sz w:val="20"/>
                <w:szCs w:val="20"/>
              </w:rPr>
              <w:t xml:space="preserve">vyžadovať žiadne licenčné poplatky za jeho používanie v </w:t>
            </w:r>
            <w:proofErr w:type="spellStart"/>
            <w:r w:rsidRPr="006B4155">
              <w:rPr>
                <w:rFonts w:cs="Arial"/>
                <w:color w:val="000000"/>
                <w:sz w:val="20"/>
                <w:szCs w:val="20"/>
              </w:rPr>
              <w:t>sučastnosti</w:t>
            </w:r>
            <w:proofErr w:type="spellEnd"/>
            <w:r w:rsidRPr="006B4155">
              <w:rPr>
                <w:rFonts w:cs="Arial"/>
                <w:color w:val="000000"/>
                <w:sz w:val="20"/>
                <w:szCs w:val="20"/>
              </w:rPr>
              <w:t xml:space="preserve"> ani v budúcnosti.</w:t>
            </w:r>
          </w:p>
        </w:tc>
        <w:tc>
          <w:tcPr>
            <w:tcW w:w="1260" w:type="dxa"/>
          </w:tcPr>
          <w:p w:rsidR="003063A4" w:rsidRPr="006B4155" w:rsidRDefault="003063A4" w:rsidP="00AA11F6">
            <w:pPr>
              <w:jc w:val="center"/>
              <w:rPr>
                <w:rFonts w:cs="Arial"/>
                <w:sz w:val="20"/>
                <w:szCs w:val="20"/>
              </w:rPr>
            </w:pPr>
            <w:r w:rsidRPr="006B4155">
              <w:rPr>
                <w:rFonts w:cs="Arial"/>
                <w:sz w:val="20"/>
                <w:szCs w:val="20"/>
              </w:rPr>
              <w:t>O</w:t>
            </w:r>
          </w:p>
        </w:tc>
        <w:tc>
          <w:tcPr>
            <w:tcW w:w="2520" w:type="dxa"/>
          </w:tcPr>
          <w:p w:rsidR="003063A4" w:rsidRPr="006B4155" w:rsidRDefault="003063A4" w:rsidP="00482E30">
            <w:pPr>
              <w:jc w:val="both"/>
              <w:rPr>
                <w:rFonts w:cs="Arial"/>
                <w:sz w:val="20"/>
                <w:szCs w:val="20"/>
              </w:rPr>
            </w:pPr>
            <w:r w:rsidRPr="006B4155">
              <w:rPr>
                <w:rFonts w:cs="Arial"/>
                <w:sz w:val="20"/>
                <w:szCs w:val="20"/>
              </w:rPr>
              <w:t xml:space="preserve">Vzaté na vedomie. </w:t>
            </w:r>
          </w:p>
          <w:p w:rsidR="003063A4" w:rsidRPr="006B4155" w:rsidRDefault="003063A4" w:rsidP="00482E30">
            <w:pPr>
              <w:jc w:val="both"/>
              <w:rPr>
                <w:rFonts w:cs="Arial"/>
                <w:sz w:val="20"/>
                <w:szCs w:val="20"/>
              </w:rPr>
            </w:pPr>
            <w:r w:rsidRPr="006B4155">
              <w:rPr>
                <w:rFonts w:cs="Arial"/>
                <w:sz w:val="20"/>
                <w:szCs w:val="20"/>
              </w:rPr>
              <w:t>Uvedené odporúčania budú použité pri finalizácii textu operačného programu.</w:t>
            </w:r>
          </w:p>
        </w:tc>
      </w:tr>
    </w:tbl>
    <w:p w:rsidR="003063A4" w:rsidRPr="000175E2" w:rsidRDefault="003063A4" w:rsidP="00205CDF">
      <w:pPr>
        <w:autoSpaceDE w:val="0"/>
        <w:autoSpaceDN w:val="0"/>
        <w:adjustRightInd w:val="0"/>
        <w:jc w:val="both"/>
        <w:rPr>
          <w:rFonts w:cs="Arial"/>
          <w:i/>
          <w:color w:val="FF0000"/>
          <w:szCs w:val="22"/>
        </w:rPr>
      </w:pPr>
    </w:p>
    <w:p w:rsidR="003063A4" w:rsidRPr="000175E2" w:rsidRDefault="003063A4" w:rsidP="000175E2">
      <w:pPr>
        <w:pStyle w:val="Nadpis1"/>
        <w:jc w:val="both"/>
        <w:rPr>
          <w:rFonts w:ascii="Arial" w:hAnsi="Arial" w:cs="Arial"/>
          <w:sz w:val="24"/>
          <w:szCs w:val="24"/>
        </w:rPr>
      </w:pPr>
      <w:r w:rsidRPr="000175E2">
        <w:rPr>
          <w:rFonts w:ascii="Arial" w:hAnsi="Arial" w:cs="Arial"/>
          <w:sz w:val="24"/>
          <w:szCs w:val="24"/>
        </w:rPr>
        <w:t>III. Zhrnutie hodnotenia vplyvov strategického dokumentu na vládnej úrovni</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III.1. Vplyv na zložky životného prostredia.</w:t>
      </w:r>
    </w:p>
    <w:p w:rsidR="003063A4" w:rsidRDefault="003063A4" w:rsidP="000175E2">
      <w:pPr>
        <w:autoSpaceDE w:val="0"/>
        <w:autoSpaceDN w:val="0"/>
        <w:adjustRightInd w:val="0"/>
        <w:jc w:val="both"/>
        <w:rPr>
          <w:rFonts w:cs="Arial"/>
          <w:szCs w:val="22"/>
        </w:rPr>
      </w:pPr>
      <w:r w:rsidRPr="000175E2">
        <w:rPr>
          <w:rFonts w:cs="Arial"/>
          <w:szCs w:val="22"/>
        </w:rPr>
        <w:t xml:space="preserve">Celkové hodnotenie vplyvov </w:t>
      </w:r>
      <w:r w:rsidR="00470E7C">
        <w:rPr>
          <w:rFonts w:cs="Arial"/>
          <w:szCs w:val="22"/>
        </w:rPr>
        <w:t>IROP 2014-2020</w:t>
      </w:r>
      <w:r w:rsidRPr="000175E2">
        <w:rPr>
          <w:rFonts w:cs="Arial"/>
          <w:szCs w:val="22"/>
        </w:rPr>
        <w:t xml:space="preserve"> na zložky životného prostredia vychádza z obsahu, hlavných cieľov, vzťahu k iným relevantným plánom a programom, z významných aspektov súčasného stavu životného prostredia a ich predpokladaného vývoja bez implementácie </w:t>
      </w:r>
      <w:r w:rsidR="00470E7C">
        <w:rPr>
          <w:rFonts w:cs="Arial"/>
          <w:szCs w:val="22"/>
        </w:rPr>
        <w:t>IROP 2014-2020</w:t>
      </w:r>
      <w:r w:rsidRPr="000175E2">
        <w:rPr>
          <w:rFonts w:cs="Arial"/>
          <w:szCs w:val="22"/>
        </w:rPr>
        <w:t xml:space="preserve">, z relevantných cieľov ochrany životného prostredia stanovených na európskej úrovni a úrovni SR. Hodnotenie vplyvov na zložky životného prostredia sa opiera aj o spôsob, akým boli tieto ciele zohľadnené pri príprave strategického dokumentu, akým je </w:t>
      </w:r>
      <w:r w:rsidR="00470E7C">
        <w:rPr>
          <w:rFonts w:cs="Arial"/>
          <w:szCs w:val="22"/>
        </w:rPr>
        <w:t>IROP 2014-2020</w:t>
      </w:r>
      <w:r w:rsidRPr="000175E2">
        <w:rPr>
          <w:rFonts w:cs="Arial"/>
          <w:szCs w:val="22"/>
        </w:rPr>
        <w:t xml:space="preserve"> ako aj z pravdepodobných významných vplyvov na biodiverzitu, živočíchy a rastliny, pôdu, vodu, ovzdušie a klimatické faktory, kultúrne dedičstvo nehmotnej povahy, krajinu ako aj na vzájomné vzťahy medzi týmito faktormi.</w:t>
      </w:r>
    </w:p>
    <w:p w:rsidR="003063A4" w:rsidRDefault="003063A4" w:rsidP="00A4009B">
      <w:pPr>
        <w:jc w:val="both"/>
        <w:rPr>
          <w:rFonts w:cs="Arial"/>
          <w:szCs w:val="22"/>
        </w:rPr>
      </w:pPr>
    </w:p>
    <w:p w:rsidR="003063A4" w:rsidRPr="00762C1C" w:rsidRDefault="003063A4" w:rsidP="00A4009B">
      <w:pPr>
        <w:jc w:val="both"/>
        <w:rPr>
          <w:rFonts w:cs="Arial"/>
          <w:szCs w:val="22"/>
        </w:rPr>
      </w:pPr>
      <w:r w:rsidRPr="00762C1C">
        <w:rPr>
          <w:rFonts w:cs="Arial"/>
          <w:szCs w:val="22"/>
        </w:rPr>
        <w:t>Predpokladané vplyvy IROP 2014-2020 na životné prostredie, ktoré bude potrebné zohľadniť pri posudzovaní ďalších strategických dokumentov a navrhovaných činnosti pri napĺňaní jeho cieľov sú nasledovné:</w:t>
      </w:r>
    </w:p>
    <w:p w:rsidR="003063A4" w:rsidRDefault="003063A4" w:rsidP="00A4009B">
      <w:pPr>
        <w:jc w:val="both"/>
        <w:rPr>
          <w:rFonts w:cs="Arial"/>
          <w:szCs w:val="22"/>
        </w:rPr>
      </w:pPr>
    </w:p>
    <w:p w:rsidR="003063A4" w:rsidRPr="00726A1E" w:rsidRDefault="003063A4" w:rsidP="00A4009B">
      <w:pPr>
        <w:jc w:val="both"/>
        <w:rPr>
          <w:rFonts w:cs="Arial"/>
          <w:i/>
          <w:szCs w:val="22"/>
        </w:rPr>
      </w:pPr>
      <w:r w:rsidRPr="00726A1E">
        <w:rPr>
          <w:rFonts w:cs="Arial"/>
          <w:i/>
          <w:szCs w:val="22"/>
        </w:rPr>
        <w:t>Vplyvy na geomorfologické pomery a horninové prostredie</w:t>
      </w:r>
    </w:p>
    <w:p w:rsidR="003063A4" w:rsidRPr="00762C1C" w:rsidRDefault="003063A4" w:rsidP="00A4009B">
      <w:pPr>
        <w:pStyle w:val="Odsekzoznamu"/>
        <w:tabs>
          <w:tab w:val="left" w:pos="284"/>
        </w:tabs>
        <w:ind w:left="0"/>
        <w:jc w:val="both"/>
        <w:rPr>
          <w:rFonts w:ascii="Arial" w:hAnsi="Arial" w:cs="Arial"/>
          <w:iCs/>
          <w:sz w:val="22"/>
          <w:szCs w:val="22"/>
        </w:rPr>
      </w:pPr>
      <w:r w:rsidRPr="00762C1C">
        <w:rPr>
          <w:rFonts w:ascii="Arial" w:hAnsi="Arial" w:cs="Arial"/>
          <w:sz w:val="22"/>
          <w:szCs w:val="22"/>
        </w:rPr>
        <w:t>Vzhľadom na charakter strategického dokumentu sa významné negatívne vplyvy na geomorfologické pomery a horninové prostredie jeho realizáciou nepredpokladajú. Málo významné negatívne vplyvy je možné očakávať počas výstavby objektov a zariadení</w:t>
      </w:r>
      <w:r w:rsidRPr="00762C1C">
        <w:rPr>
          <w:rFonts w:ascii="Arial" w:hAnsi="Arial" w:cs="Arial"/>
          <w:iCs/>
          <w:sz w:val="22"/>
          <w:szCs w:val="22"/>
        </w:rPr>
        <w:t xml:space="preserve"> týkajúcich sa prepojenia sekundárnych a terciárnych uzlov s infraštruktúrou TEN-T vrátane </w:t>
      </w:r>
      <w:proofErr w:type="spellStart"/>
      <w:r w:rsidRPr="00762C1C">
        <w:rPr>
          <w:rFonts w:ascii="Arial" w:hAnsi="Arial" w:cs="Arial"/>
          <w:iCs/>
          <w:sz w:val="22"/>
          <w:szCs w:val="22"/>
        </w:rPr>
        <w:t>multimodálnych</w:t>
      </w:r>
      <w:proofErr w:type="spellEnd"/>
      <w:r w:rsidRPr="00762C1C">
        <w:rPr>
          <w:rFonts w:ascii="Arial" w:hAnsi="Arial" w:cs="Arial"/>
          <w:iCs/>
          <w:sz w:val="22"/>
          <w:szCs w:val="22"/>
        </w:rPr>
        <w:t xml:space="preserve"> uzlov, ako aj zariadení z</w:t>
      </w:r>
      <w:r w:rsidRPr="00762C1C">
        <w:rPr>
          <w:rFonts w:ascii="Arial" w:hAnsi="Arial" w:cs="Arial"/>
          <w:sz w:val="22"/>
          <w:szCs w:val="22"/>
        </w:rPr>
        <w:t xml:space="preserve">dravotnej a sociálnej infraštruktúry, zariadení určených na podporu vzdelávania a tiež objektov súvisiacich s rozvojom </w:t>
      </w:r>
      <w:r w:rsidRPr="00762C1C">
        <w:rPr>
          <w:rFonts w:ascii="Arial" w:hAnsi="Arial" w:cs="Arial"/>
          <w:iCs/>
          <w:sz w:val="22"/>
          <w:szCs w:val="22"/>
        </w:rPr>
        <w:t>tvrdej a mäkkej infraštruktúry pre rozvoj kreativity a netechnologických inovácií. Významné negatívne vplyvy môžu nastať v prípade lokalizácie uvedených objektov a zariadení v lokalitách s potenciálnou hrozbou svahových pohybov a v oblastiach ohrozovaných záplavami.</w:t>
      </w:r>
    </w:p>
    <w:p w:rsidR="003063A4" w:rsidRDefault="003063A4" w:rsidP="00A4009B">
      <w:pPr>
        <w:jc w:val="both"/>
        <w:rPr>
          <w:rFonts w:cs="Arial"/>
          <w:b/>
          <w:i/>
          <w:szCs w:val="22"/>
        </w:rPr>
      </w:pPr>
    </w:p>
    <w:p w:rsidR="003063A4" w:rsidRPr="00726A1E" w:rsidRDefault="003063A4" w:rsidP="00A4009B">
      <w:pPr>
        <w:jc w:val="both"/>
        <w:rPr>
          <w:rFonts w:cs="Arial"/>
          <w:i/>
          <w:szCs w:val="22"/>
        </w:rPr>
      </w:pPr>
      <w:r w:rsidRPr="00726A1E">
        <w:rPr>
          <w:rFonts w:cs="Arial"/>
          <w:i/>
          <w:szCs w:val="22"/>
        </w:rPr>
        <w:t>Vplyvy na klimatické pomery</w:t>
      </w:r>
    </w:p>
    <w:p w:rsidR="003063A4" w:rsidRDefault="003063A4" w:rsidP="00A4009B">
      <w:pPr>
        <w:pStyle w:val="Odsekzoznamu"/>
        <w:tabs>
          <w:tab w:val="left" w:pos="284"/>
        </w:tabs>
        <w:ind w:left="0"/>
        <w:jc w:val="both"/>
        <w:rPr>
          <w:rFonts w:ascii="Arial" w:hAnsi="Arial" w:cs="Arial"/>
          <w:sz w:val="22"/>
          <w:szCs w:val="22"/>
        </w:rPr>
      </w:pPr>
      <w:r w:rsidRPr="00762C1C">
        <w:rPr>
          <w:rFonts w:ascii="Arial" w:hAnsi="Arial" w:cs="Arial"/>
          <w:sz w:val="22"/>
          <w:szCs w:val="22"/>
        </w:rPr>
        <w:t xml:space="preserve">Významnejšie vplyvy na klimatické pomery sa nepredpokladajú ani vo vzťahu k prevádzke objektov a zariadení </w:t>
      </w:r>
      <w:r w:rsidRPr="00762C1C">
        <w:rPr>
          <w:rFonts w:ascii="Arial" w:hAnsi="Arial" w:cs="Arial"/>
          <w:iCs/>
          <w:sz w:val="22"/>
          <w:szCs w:val="22"/>
        </w:rPr>
        <w:t xml:space="preserve">v súvislosti s budovaním objektov týkajúcich sa prepojenia sekundárnych a terciárnych uzlov s infraštruktúrou TEN-T vrátane </w:t>
      </w:r>
      <w:proofErr w:type="spellStart"/>
      <w:r w:rsidRPr="00762C1C">
        <w:rPr>
          <w:rFonts w:ascii="Arial" w:hAnsi="Arial" w:cs="Arial"/>
          <w:iCs/>
          <w:sz w:val="22"/>
          <w:szCs w:val="22"/>
        </w:rPr>
        <w:t>multimodálnych</w:t>
      </w:r>
      <w:proofErr w:type="spellEnd"/>
      <w:r w:rsidRPr="00762C1C">
        <w:rPr>
          <w:rFonts w:ascii="Arial" w:hAnsi="Arial" w:cs="Arial"/>
          <w:iCs/>
          <w:sz w:val="22"/>
          <w:szCs w:val="22"/>
        </w:rPr>
        <w:t xml:space="preserve"> uzlov, ako aj zariadení z</w:t>
      </w:r>
      <w:r w:rsidRPr="00762C1C">
        <w:rPr>
          <w:rFonts w:ascii="Arial" w:hAnsi="Arial" w:cs="Arial"/>
          <w:sz w:val="22"/>
          <w:szCs w:val="22"/>
        </w:rPr>
        <w:t xml:space="preserve">dravotnej a sociálnej infraštruktúry a tiež zariadení určených na podporu vzdelávania. </w:t>
      </w:r>
    </w:p>
    <w:p w:rsidR="003063A4" w:rsidRDefault="003063A4" w:rsidP="00A4009B">
      <w:pPr>
        <w:jc w:val="both"/>
        <w:rPr>
          <w:rFonts w:cs="Arial"/>
          <w:iCs/>
          <w:szCs w:val="22"/>
        </w:rPr>
      </w:pPr>
    </w:p>
    <w:p w:rsidR="003063A4" w:rsidRPr="00726A1E" w:rsidRDefault="003063A4" w:rsidP="00A4009B">
      <w:pPr>
        <w:jc w:val="both"/>
        <w:rPr>
          <w:rFonts w:cs="Arial"/>
          <w:i/>
          <w:szCs w:val="22"/>
        </w:rPr>
      </w:pPr>
      <w:r w:rsidRPr="00726A1E">
        <w:rPr>
          <w:rFonts w:cs="Arial"/>
          <w:i/>
          <w:szCs w:val="22"/>
        </w:rPr>
        <w:t>Vplyvy na ovzdušie</w:t>
      </w:r>
    </w:p>
    <w:p w:rsidR="003063A4" w:rsidRDefault="003063A4" w:rsidP="00A4009B">
      <w:pPr>
        <w:pStyle w:val="Odsekzoznamu"/>
        <w:tabs>
          <w:tab w:val="left" w:pos="284"/>
        </w:tabs>
        <w:ind w:left="0"/>
        <w:jc w:val="both"/>
        <w:rPr>
          <w:rFonts w:ascii="Arial" w:hAnsi="Arial" w:cs="Arial"/>
          <w:iCs/>
          <w:sz w:val="22"/>
          <w:szCs w:val="22"/>
        </w:rPr>
      </w:pPr>
      <w:r w:rsidRPr="00762C1C">
        <w:rPr>
          <w:rFonts w:ascii="Arial" w:hAnsi="Arial" w:cs="Arial"/>
          <w:sz w:val="22"/>
          <w:szCs w:val="22"/>
        </w:rPr>
        <w:t xml:space="preserve">Vplyvom realizácie strategického dokumentu sa nepredpokladá také zvýšenie znečistenia ovzdušia, ktoré by nebolo v súlade s platnými predpismi v oblasti ochrany ovzdušia. Mierne významný negatívny vplyv na kvalitu ovzdušia sa môže prejaviť dočasne počas výstavby objektov a zariadení </w:t>
      </w:r>
      <w:r w:rsidRPr="00762C1C">
        <w:rPr>
          <w:rFonts w:ascii="Arial" w:hAnsi="Arial" w:cs="Arial"/>
          <w:iCs/>
          <w:sz w:val="22"/>
          <w:szCs w:val="22"/>
        </w:rPr>
        <w:t xml:space="preserve">sekundárnych a terciárnych uzlov s infraštruktúrou TEN-T vrátane </w:t>
      </w:r>
      <w:proofErr w:type="spellStart"/>
      <w:r w:rsidRPr="00762C1C">
        <w:rPr>
          <w:rFonts w:ascii="Arial" w:hAnsi="Arial" w:cs="Arial"/>
          <w:iCs/>
          <w:sz w:val="22"/>
          <w:szCs w:val="22"/>
        </w:rPr>
        <w:t>multimodálnych</w:t>
      </w:r>
      <w:proofErr w:type="spellEnd"/>
      <w:r w:rsidRPr="00762C1C">
        <w:rPr>
          <w:rFonts w:ascii="Arial" w:hAnsi="Arial" w:cs="Arial"/>
          <w:iCs/>
          <w:sz w:val="22"/>
          <w:szCs w:val="22"/>
        </w:rPr>
        <w:t xml:space="preserve"> uzlov, ako aj zariadení z</w:t>
      </w:r>
      <w:r w:rsidRPr="00762C1C">
        <w:rPr>
          <w:rFonts w:ascii="Arial" w:hAnsi="Arial" w:cs="Arial"/>
          <w:sz w:val="22"/>
          <w:szCs w:val="22"/>
        </w:rPr>
        <w:t xml:space="preserve">dravotnej a sociálnej infraštruktúry, zariadení určených na podporu vzdelávania a tiež objektov súvisiacich s rozvojom </w:t>
      </w:r>
      <w:r w:rsidRPr="00762C1C">
        <w:rPr>
          <w:rFonts w:ascii="Arial" w:hAnsi="Arial" w:cs="Arial"/>
          <w:iCs/>
          <w:sz w:val="22"/>
          <w:szCs w:val="22"/>
        </w:rPr>
        <w:t xml:space="preserve">tvrdej a mäkkej infraštruktúry pre rozvoj kreativity a netechnologických inovácií. </w:t>
      </w:r>
    </w:p>
    <w:p w:rsidR="003063A4" w:rsidRPr="00762C1C" w:rsidRDefault="003063A4" w:rsidP="00A4009B">
      <w:pPr>
        <w:pStyle w:val="Odsekzoznamu"/>
        <w:tabs>
          <w:tab w:val="left" w:pos="284"/>
        </w:tabs>
        <w:ind w:left="0"/>
        <w:jc w:val="both"/>
        <w:rPr>
          <w:rFonts w:ascii="Arial" w:hAnsi="Arial" w:cs="Arial"/>
          <w:sz w:val="22"/>
          <w:szCs w:val="22"/>
        </w:rPr>
      </w:pPr>
    </w:p>
    <w:p w:rsidR="003063A4" w:rsidRPr="00726A1E" w:rsidRDefault="003063A4" w:rsidP="00A4009B">
      <w:pPr>
        <w:jc w:val="both"/>
        <w:rPr>
          <w:rFonts w:cs="Arial"/>
          <w:i/>
          <w:szCs w:val="22"/>
        </w:rPr>
      </w:pPr>
      <w:r w:rsidRPr="00726A1E">
        <w:rPr>
          <w:rFonts w:cs="Arial"/>
          <w:i/>
          <w:szCs w:val="22"/>
        </w:rPr>
        <w:t>Vplyvy na vodné pomery</w:t>
      </w:r>
    </w:p>
    <w:p w:rsidR="003063A4" w:rsidRDefault="003063A4" w:rsidP="00994B26">
      <w:pPr>
        <w:pStyle w:val="Odsekzoznamu"/>
        <w:tabs>
          <w:tab w:val="left" w:pos="284"/>
        </w:tabs>
        <w:ind w:left="0"/>
        <w:jc w:val="both"/>
        <w:rPr>
          <w:rFonts w:ascii="Arial" w:hAnsi="Arial" w:cs="Arial"/>
          <w:sz w:val="22"/>
          <w:szCs w:val="22"/>
        </w:rPr>
      </w:pPr>
      <w:r w:rsidRPr="00762C1C">
        <w:rPr>
          <w:rFonts w:ascii="Arial" w:hAnsi="Arial" w:cs="Arial"/>
          <w:sz w:val="22"/>
          <w:szCs w:val="22"/>
        </w:rPr>
        <w:t>Potenciálne negatívne vplyvy (mierne, stredne významné až významné) realizácie strategického dokumentu na povrchové a podzemné vody sa predpokladajú, závisia od realizácie konkrétnych činností, ich parametrov a umiestnenia v území (</w:t>
      </w:r>
      <w:r w:rsidRPr="00762C1C">
        <w:rPr>
          <w:rFonts w:ascii="Arial" w:hAnsi="Arial" w:cs="Arial"/>
          <w:iCs/>
          <w:sz w:val="22"/>
          <w:szCs w:val="22"/>
        </w:rPr>
        <w:t>ide najmä o objekty prepojenia sekundárnych a terciárnych uzlov infraštruktúry TEN-T)</w:t>
      </w:r>
      <w:r w:rsidRPr="00762C1C">
        <w:rPr>
          <w:rFonts w:ascii="Arial" w:hAnsi="Arial" w:cs="Arial"/>
          <w:sz w:val="22"/>
          <w:szCs w:val="22"/>
        </w:rPr>
        <w:t>. Dodržaním platných právnych predpisov sa negatívne dopady predpokladaných vplyvov môžu zmierniť účinnými opatreniami.</w:t>
      </w:r>
    </w:p>
    <w:p w:rsidR="003063A4" w:rsidRDefault="003063A4" w:rsidP="00A4009B">
      <w:pPr>
        <w:jc w:val="both"/>
        <w:rPr>
          <w:rFonts w:cs="Arial"/>
          <w:szCs w:val="22"/>
        </w:rPr>
      </w:pPr>
    </w:p>
    <w:p w:rsidR="003063A4" w:rsidRPr="00726A1E" w:rsidRDefault="003063A4" w:rsidP="00A4009B">
      <w:pPr>
        <w:jc w:val="both"/>
        <w:rPr>
          <w:rFonts w:cs="Arial"/>
          <w:i/>
          <w:szCs w:val="22"/>
        </w:rPr>
      </w:pPr>
      <w:r w:rsidRPr="00726A1E">
        <w:rPr>
          <w:rFonts w:cs="Arial"/>
          <w:i/>
          <w:szCs w:val="22"/>
        </w:rPr>
        <w:t>Vplyvy na pôdu</w:t>
      </w:r>
    </w:p>
    <w:p w:rsidR="003063A4" w:rsidRPr="00762C1C" w:rsidRDefault="003063A4" w:rsidP="00A4009B">
      <w:pPr>
        <w:jc w:val="both"/>
        <w:rPr>
          <w:rFonts w:cs="Arial"/>
          <w:szCs w:val="22"/>
        </w:rPr>
      </w:pPr>
      <w:r w:rsidRPr="00762C1C">
        <w:rPr>
          <w:rFonts w:cs="Arial"/>
          <w:szCs w:val="22"/>
        </w:rPr>
        <w:t xml:space="preserve">Vplyv realizácie strategického dokumentu na pôdu možno hodnotiť ako vplyv negatívny mierny až stredne významný (súvisiaci primárne so záberom pôdy a sekundárne s potenciálnymi ohrozeniami počas výstavby a prevádzky), zmierniteľný realizáciou vhodných opatrení. </w:t>
      </w:r>
    </w:p>
    <w:p w:rsidR="003063A4" w:rsidRDefault="003063A4" w:rsidP="00A4009B">
      <w:pPr>
        <w:pStyle w:val="Odsekzoznamu"/>
        <w:tabs>
          <w:tab w:val="left" w:pos="284"/>
        </w:tabs>
        <w:ind w:left="0"/>
        <w:jc w:val="both"/>
        <w:rPr>
          <w:rFonts w:ascii="Arial" w:hAnsi="Arial" w:cs="Arial"/>
          <w:iCs/>
          <w:sz w:val="22"/>
          <w:szCs w:val="22"/>
        </w:rPr>
      </w:pPr>
      <w:r w:rsidRPr="00762C1C">
        <w:rPr>
          <w:rFonts w:ascii="Arial" w:hAnsi="Arial" w:cs="Arial"/>
          <w:sz w:val="22"/>
          <w:szCs w:val="22"/>
        </w:rPr>
        <w:t>Vzhľadom na charakter strategického dokumentu sa uvedené negatívne vplyvy na pôdu očakávajú počas výstavby a prevádzky objektov a zariadení</w:t>
      </w:r>
      <w:r w:rsidRPr="00762C1C">
        <w:rPr>
          <w:rFonts w:ascii="Arial" w:hAnsi="Arial" w:cs="Arial"/>
          <w:iCs/>
          <w:sz w:val="22"/>
          <w:szCs w:val="22"/>
        </w:rPr>
        <w:t xml:space="preserve"> týkajúcich sa prepojenia sekundárnych a terciárnych uzlov s infraštruktúrou TEN-T vrátane </w:t>
      </w:r>
      <w:proofErr w:type="spellStart"/>
      <w:r w:rsidRPr="00762C1C">
        <w:rPr>
          <w:rFonts w:ascii="Arial" w:hAnsi="Arial" w:cs="Arial"/>
          <w:iCs/>
          <w:sz w:val="22"/>
          <w:szCs w:val="22"/>
        </w:rPr>
        <w:t>multimodálnych</w:t>
      </w:r>
      <w:proofErr w:type="spellEnd"/>
      <w:r w:rsidRPr="00762C1C">
        <w:rPr>
          <w:rFonts w:ascii="Arial" w:hAnsi="Arial" w:cs="Arial"/>
          <w:iCs/>
          <w:sz w:val="22"/>
          <w:szCs w:val="22"/>
        </w:rPr>
        <w:t xml:space="preserve"> uzlov, ako aj zariadení z</w:t>
      </w:r>
      <w:r w:rsidRPr="00762C1C">
        <w:rPr>
          <w:rFonts w:ascii="Arial" w:hAnsi="Arial" w:cs="Arial"/>
          <w:sz w:val="22"/>
          <w:szCs w:val="22"/>
        </w:rPr>
        <w:t xml:space="preserve">dravotnej a sociálnej infraštruktúry, zariadení určených na podporu vzdelávania a tiež objektov súvisiacich s rozvojom </w:t>
      </w:r>
      <w:r w:rsidRPr="00762C1C">
        <w:rPr>
          <w:rFonts w:ascii="Arial" w:hAnsi="Arial" w:cs="Arial"/>
          <w:iCs/>
          <w:sz w:val="22"/>
          <w:szCs w:val="22"/>
        </w:rPr>
        <w:t xml:space="preserve">tvrdej a mäkkej infraštruktúry pre rozvoj kreativity a netechnologických inovácií. </w:t>
      </w:r>
    </w:p>
    <w:p w:rsidR="003063A4" w:rsidRDefault="003063A4" w:rsidP="00A4009B">
      <w:pPr>
        <w:jc w:val="both"/>
        <w:rPr>
          <w:rFonts w:cs="Arial"/>
          <w:szCs w:val="22"/>
        </w:rPr>
      </w:pPr>
    </w:p>
    <w:p w:rsidR="003063A4" w:rsidRPr="00726A1E" w:rsidRDefault="003063A4" w:rsidP="00A4009B">
      <w:pPr>
        <w:jc w:val="both"/>
        <w:rPr>
          <w:rFonts w:cs="Arial"/>
          <w:i/>
          <w:szCs w:val="22"/>
        </w:rPr>
      </w:pPr>
      <w:r w:rsidRPr="00726A1E">
        <w:rPr>
          <w:rFonts w:cs="Arial"/>
          <w:i/>
          <w:szCs w:val="22"/>
        </w:rPr>
        <w:t>Vplyvy na faunu flóru a ich biotopy</w:t>
      </w:r>
    </w:p>
    <w:p w:rsidR="003063A4" w:rsidRDefault="003063A4" w:rsidP="00A4009B">
      <w:pPr>
        <w:pStyle w:val="Odsekzoznamu"/>
        <w:tabs>
          <w:tab w:val="left" w:pos="284"/>
        </w:tabs>
        <w:ind w:left="0"/>
        <w:jc w:val="both"/>
        <w:rPr>
          <w:rFonts w:ascii="Arial" w:hAnsi="Arial" w:cs="Arial"/>
          <w:sz w:val="22"/>
          <w:szCs w:val="22"/>
        </w:rPr>
      </w:pPr>
      <w:r w:rsidRPr="00762C1C">
        <w:rPr>
          <w:rFonts w:ascii="Arial" w:hAnsi="Arial" w:cs="Arial"/>
          <w:sz w:val="22"/>
          <w:szCs w:val="22"/>
        </w:rPr>
        <w:t>Vplyv realizácie strategického dokumentu na faunu flóru a ich biotopy možno považovať za stredne významný až významný v závislosti od realizácie konkrétnych činností, ich parametrov a umiestnenia v území (</w:t>
      </w:r>
      <w:r w:rsidRPr="00762C1C">
        <w:rPr>
          <w:rFonts w:ascii="Arial" w:hAnsi="Arial" w:cs="Arial"/>
          <w:iCs/>
          <w:sz w:val="22"/>
          <w:szCs w:val="22"/>
        </w:rPr>
        <w:t>ide najmä o objekty prepojenia sekundárnych a terciárnych uzlov infraštruktúry TEN-T, ako aj zariadenia z</w:t>
      </w:r>
      <w:r w:rsidRPr="00762C1C">
        <w:rPr>
          <w:rFonts w:ascii="Arial" w:hAnsi="Arial" w:cs="Arial"/>
          <w:sz w:val="22"/>
          <w:szCs w:val="22"/>
        </w:rPr>
        <w:t xml:space="preserve">dravotnej a sociálnej infraštruktúry, zariadenia určené na podporu vzdelávania a tiež objekty súvisiace s rozvojom </w:t>
      </w:r>
      <w:r w:rsidRPr="00762C1C">
        <w:rPr>
          <w:rFonts w:ascii="Arial" w:hAnsi="Arial" w:cs="Arial"/>
          <w:iCs/>
          <w:sz w:val="22"/>
          <w:szCs w:val="22"/>
        </w:rPr>
        <w:t>tvrdej a mäkkej infraštruktúry pre rozvoj kreativity a netechnologických inovácií)</w:t>
      </w:r>
      <w:r w:rsidRPr="00762C1C">
        <w:rPr>
          <w:rFonts w:ascii="Arial" w:hAnsi="Arial" w:cs="Arial"/>
          <w:sz w:val="22"/>
          <w:szCs w:val="22"/>
        </w:rPr>
        <w:t>. Dodržaním platných právnych predpisov sa negatívne dopady predpokladaných vplyvov môžu zmierniť realizáciou vhodných prístupov a opatrení.</w:t>
      </w:r>
    </w:p>
    <w:p w:rsidR="003063A4" w:rsidRDefault="003063A4" w:rsidP="00A4009B">
      <w:pPr>
        <w:jc w:val="both"/>
        <w:rPr>
          <w:rFonts w:cs="Arial"/>
          <w:szCs w:val="22"/>
        </w:rPr>
      </w:pPr>
    </w:p>
    <w:p w:rsidR="003063A4" w:rsidRPr="00726A1E" w:rsidRDefault="003063A4" w:rsidP="00A4009B">
      <w:pPr>
        <w:jc w:val="both"/>
        <w:rPr>
          <w:rFonts w:cs="Arial"/>
          <w:i/>
          <w:szCs w:val="22"/>
        </w:rPr>
      </w:pPr>
      <w:r w:rsidRPr="00726A1E">
        <w:rPr>
          <w:rFonts w:cs="Arial"/>
          <w:i/>
          <w:szCs w:val="22"/>
        </w:rPr>
        <w:t>Vplyvy na krajinu, štruktúru a scenériu</w:t>
      </w:r>
    </w:p>
    <w:p w:rsidR="003063A4" w:rsidRDefault="003063A4" w:rsidP="00A4009B">
      <w:pPr>
        <w:jc w:val="both"/>
        <w:rPr>
          <w:rFonts w:cs="Arial"/>
          <w:szCs w:val="22"/>
        </w:rPr>
      </w:pPr>
      <w:r w:rsidRPr="00762C1C">
        <w:rPr>
          <w:rFonts w:cs="Arial"/>
          <w:szCs w:val="22"/>
        </w:rPr>
        <w:t xml:space="preserve">Predpokladajú sa málo významné až mierne významné vplyvy na krajinu, a to v súvislosti s prevádzkou objektov a zariadení týkajúcich sa </w:t>
      </w:r>
      <w:r w:rsidRPr="00762C1C">
        <w:rPr>
          <w:rFonts w:cs="Arial"/>
          <w:iCs/>
          <w:szCs w:val="22"/>
        </w:rPr>
        <w:t>prepojenia sekundárnych a terciárnych uzlov infraštruktúry TEN-T, z</w:t>
      </w:r>
      <w:r w:rsidRPr="00762C1C">
        <w:rPr>
          <w:rFonts w:cs="Arial"/>
          <w:szCs w:val="22"/>
        </w:rPr>
        <w:t xml:space="preserve">dravotnej a sociálnej infraštruktúry, rozvoja </w:t>
      </w:r>
      <w:r w:rsidRPr="00762C1C">
        <w:rPr>
          <w:rFonts w:cs="Arial"/>
          <w:iCs/>
          <w:szCs w:val="22"/>
        </w:rPr>
        <w:t>tvrdej a mäkkej infraštruktúry pre rozvoj kreativity a netechnologických inovácií</w:t>
      </w:r>
      <w:r w:rsidRPr="00762C1C">
        <w:rPr>
          <w:rFonts w:cs="Arial"/>
          <w:szCs w:val="22"/>
        </w:rPr>
        <w:t>. Konkrétne negatívne vplyvy a ich intenzita bude závisieť od polohy a charakteru činnosti v území, má široké rozpätie. Predpokladané vplyvy sú zmierniteľné realizáciou vhodných prístupov a opatrení.</w:t>
      </w:r>
    </w:p>
    <w:p w:rsidR="003063A4" w:rsidRPr="00762C1C" w:rsidRDefault="003063A4" w:rsidP="00A4009B">
      <w:pPr>
        <w:jc w:val="both"/>
        <w:rPr>
          <w:rFonts w:cs="Arial"/>
          <w:b/>
          <w:i/>
          <w:szCs w:val="22"/>
        </w:rPr>
      </w:pPr>
    </w:p>
    <w:p w:rsidR="003063A4" w:rsidRPr="00726A1E" w:rsidRDefault="003063A4" w:rsidP="00897D9A">
      <w:pPr>
        <w:jc w:val="both"/>
        <w:rPr>
          <w:rFonts w:cs="Arial"/>
          <w:i/>
          <w:szCs w:val="22"/>
        </w:rPr>
      </w:pPr>
      <w:r w:rsidRPr="00726A1E">
        <w:rPr>
          <w:rFonts w:cs="Arial"/>
          <w:i/>
          <w:szCs w:val="22"/>
        </w:rPr>
        <w:t xml:space="preserve">Vplyvy na </w:t>
      </w:r>
      <w:proofErr w:type="spellStart"/>
      <w:r w:rsidRPr="00726A1E">
        <w:rPr>
          <w:rFonts w:cs="Arial"/>
          <w:i/>
          <w:szCs w:val="22"/>
        </w:rPr>
        <w:t>urbánny</w:t>
      </w:r>
      <w:proofErr w:type="spellEnd"/>
      <w:r w:rsidRPr="00726A1E">
        <w:rPr>
          <w:rFonts w:cs="Arial"/>
          <w:i/>
          <w:szCs w:val="22"/>
        </w:rPr>
        <w:t xml:space="preserve"> komplex a využívanie zeme</w:t>
      </w:r>
    </w:p>
    <w:p w:rsidR="003063A4" w:rsidRDefault="003063A4" w:rsidP="00897D9A">
      <w:pPr>
        <w:jc w:val="both"/>
        <w:rPr>
          <w:rFonts w:cs="Arial"/>
          <w:szCs w:val="22"/>
        </w:rPr>
      </w:pPr>
      <w:r w:rsidRPr="00762C1C">
        <w:rPr>
          <w:rFonts w:cs="Arial"/>
          <w:szCs w:val="22"/>
        </w:rPr>
        <w:t>Realizáciou strategického dokumentu pri dodržaní legislatívnych postupov a limitov nedôjde na celoslovenskej úrovni k zásadnej a významnej zmene využívania zeme v dosahu jeho vplyvu oproti súčasnému stavu. Zmeny, ktoré nastanú budú mať prevažne regionálny až lokálny charakter. Významné negatívne vplyvy sa teda neočakávajú.</w:t>
      </w:r>
    </w:p>
    <w:p w:rsidR="003063A4" w:rsidRDefault="003063A4" w:rsidP="00897D9A">
      <w:pPr>
        <w:jc w:val="both"/>
        <w:rPr>
          <w:rFonts w:cs="Arial"/>
          <w:szCs w:val="22"/>
        </w:rPr>
      </w:pPr>
    </w:p>
    <w:p w:rsidR="003063A4" w:rsidRPr="00726A1E" w:rsidRDefault="003063A4" w:rsidP="00897D9A">
      <w:pPr>
        <w:jc w:val="both"/>
        <w:rPr>
          <w:rFonts w:cs="Arial"/>
          <w:i/>
          <w:szCs w:val="22"/>
        </w:rPr>
      </w:pPr>
      <w:r w:rsidRPr="00726A1E">
        <w:rPr>
          <w:rFonts w:cs="Arial"/>
          <w:i/>
          <w:szCs w:val="22"/>
        </w:rPr>
        <w:t>Vplyvy na infraštruktúru a služby</w:t>
      </w:r>
    </w:p>
    <w:p w:rsidR="003063A4" w:rsidRDefault="003063A4" w:rsidP="00897D9A">
      <w:pPr>
        <w:jc w:val="both"/>
        <w:rPr>
          <w:rFonts w:eastAsia="TimesNewRoman" w:cs="Arial"/>
          <w:szCs w:val="22"/>
        </w:rPr>
      </w:pPr>
      <w:r w:rsidRPr="00762C1C">
        <w:rPr>
          <w:rFonts w:eastAsia="TimesNewRoman" w:cs="Arial"/>
          <w:szCs w:val="22"/>
        </w:rPr>
        <w:t xml:space="preserve">Realizáciou strategického dokumentu bude dotknutá najmä dopravná a technická infraštruktúra, </w:t>
      </w:r>
      <w:r w:rsidRPr="00762C1C">
        <w:rPr>
          <w:rFonts w:cs="Arial"/>
          <w:iCs/>
          <w:szCs w:val="22"/>
        </w:rPr>
        <w:t>z</w:t>
      </w:r>
      <w:r w:rsidRPr="00762C1C">
        <w:rPr>
          <w:rFonts w:cs="Arial"/>
          <w:szCs w:val="22"/>
        </w:rPr>
        <w:t xml:space="preserve">dravotná a sociálna infraštruktúra, ako aj </w:t>
      </w:r>
      <w:r w:rsidRPr="00762C1C">
        <w:rPr>
          <w:rFonts w:cs="Arial"/>
          <w:iCs/>
          <w:szCs w:val="22"/>
        </w:rPr>
        <w:t>infraštruktúra pre rozvoj kreativity a netechnologických inovácií</w:t>
      </w:r>
      <w:r w:rsidRPr="00762C1C">
        <w:rPr>
          <w:rFonts w:eastAsia="TimesNewRoman" w:cs="Arial"/>
          <w:szCs w:val="22"/>
        </w:rPr>
        <w:t>. Tieto predpokladané vplyvy majú pozitívny charakter.</w:t>
      </w:r>
    </w:p>
    <w:p w:rsidR="003063A4" w:rsidRDefault="003063A4" w:rsidP="00897D9A">
      <w:pPr>
        <w:jc w:val="both"/>
        <w:rPr>
          <w:rFonts w:eastAsia="TimesNewRoman" w:cs="Arial"/>
          <w:szCs w:val="22"/>
        </w:rPr>
      </w:pPr>
    </w:p>
    <w:p w:rsidR="003063A4" w:rsidRPr="00726A1E" w:rsidRDefault="003063A4" w:rsidP="00897D9A">
      <w:pPr>
        <w:jc w:val="both"/>
        <w:rPr>
          <w:rFonts w:cs="Arial"/>
          <w:i/>
          <w:szCs w:val="22"/>
        </w:rPr>
      </w:pPr>
      <w:r w:rsidRPr="00726A1E">
        <w:rPr>
          <w:rFonts w:cs="Arial"/>
          <w:i/>
          <w:szCs w:val="22"/>
        </w:rPr>
        <w:t>Vplyvy na kultúrne a historické pamiatky a archeologické náleziská</w:t>
      </w:r>
    </w:p>
    <w:p w:rsidR="003063A4" w:rsidRDefault="003063A4" w:rsidP="00897D9A">
      <w:pPr>
        <w:jc w:val="both"/>
        <w:rPr>
          <w:rFonts w:cs="Arial"/>
          <w:szCs w:val="22"/>
        </w:rPr>
      </w:pPr>
      <w:r w:rsidRPr="00762C1C">
        <w:rPr>
          <w:rFonts w:cs="Arial"/>
          <w:szCs w:val="22"/>
        </w:rPr>
        <w:t>Realizácia navrhovaného strategického dokumentu nebude mať významný negatívny vplyv na kultúrne a historické dedičstvo Slovenska, naopak môže prispieť k lepšiemu prístupu ku konkrétnym objektom a zvýšiť informovanosť o kultúrnom a historickom dedičstve prostredníctvom podpory vzdelávania a mi</w:t>
      </w:r>
      <w:r w:rsidRPr="00762C1C">
        <w:rPr>
          <w:rFonts w:cs="Arial"/>
          <w:i/>
          <w:szCs w:val="22"/>
        </w:rPr>
        <w:t>estneho rozvoja vedeného komunitami</w:t>
      </w:r>
      <w:r w:rsidRPr="00762C1C">
        <w:rPr>
          <w:rFonts w:cs="Arial"/>
          <w:szCs w:val="22"/>
        </w:rPr>
        <w:t>. V prípade zistenia nových archeologických nálezov najmä pri činnostiach súvisiacich s rozvojom cestovného ruchu je potrebné postupovať podľa zákona č. 49/2002 Z. z. o ochrane pamiatkového fondu v znení neskorších predpisov.</w:t>
      </w:r>
    </w:p>
    <w:p w:rsidR="003063A4" w:rsidRDefault="003063A4" w:rsidP="00897D9A">
      <w:pPr>
        <w:jc w:val="both"/>
        <w:rPr>
          <w:rFonts w:cs="Arial"/>
          <w:szCs w:val="22"/>
        </w:rPr>
      </w:pPr>
    </w:p>
    <w:p w:rsidR="003063A4" w:rsidRPr="00726A1E" w:rsidRDefault="003063A4" w:rsidP="00897D9A">
      <w:pPr>
        <w:jc w:val="both"/>
        <w:rPr>
          <w:rFonts w:cs="Arial"/>
          <w:i/>
          <w:szCs w:val="22"/>
        </w:rPr>
      </w:pPr>
      <w:r w:rsidRPr="00726A1E">
        <w:rPr>
          <w:rFonts w:cs="Arial"/>
          <w:i/>
          <w:szCs w:val="22"/>
        </w:rPr>
        <w:t>Vplyvy na paleontologické náleziska a významné geologické lokality</w:t>
      </w:r>
    </w:p>
    <w:p w:rsidR="003063A4" w:rsidRPr="00762C1C" w:rsidRDefault="003063A4" w:rsidP="00897D9A">
      <w:pPr>
        <w:jc w:val="both"/>
        <w:rPr>
          <w:rFonts w:cs="Arial"/>
          <w:szCs w:val="22"/>
        </w:rPr>
      </w:pPr>
      <w:r w:rsidRPr="00762C1C">
        <w:rPr>
          <w:rFonts w:cs="Arial"/>
          <w:szCs w:val="22"/>
        </w:rPr>
        <w:t>Realizácia navrhovaného strategického dokumentu nebude negatívne vplývať na tieto územia. V prípade nálezu skamenelín bude potrebné postupovať podľa príslušných ustanovení zákona č. 543/2002 Z. z. o ochrane prírody a krajiny v znení neskorších predpisov.</w:t>
      </w:r>
    </w:p>
    <w:p w:rsidR="003063A4" w:rsidRPr="000175E2" w:rsidRDefault="003063A4" w:rsidP="000175E2">
      <w:pPr>
        <w:autoSpaceDE w:val="0"/>
        <w:autoSpaceDN w:val="0"/>
        <w:adjustRightInd w:val="0"/>
        <w:jc w:val="both"/>
        <w:rPr>
          <w:rFonts w:cs="Arial"/>
          <w:szCs w:val="22"/>
        </w:rPr>
      </w:pPr>
    </w:p>
    <w:p w:rsidR="003063A4" w:rsidRPr="000175E2" w:rsidRDefault="003063A4" w:rsidP="000175E2">
      <w:pPr>
        <w:autoSpaceDE w:val="0"/>
        <w:autoSpaceDN w:val="0"/>
        <w:adjustRightInd w:val="0"/>
        <w:jc w:val="both"/>
        <w:rPr>
          <w:rFonts w:cs="Arial"/>
          <w:szCs w:val="22"/>
        </w:rPr>
      </w:pPr>
      <w:r w:rsidRPr="000175E2">
        <w:rPr>
          <w:rFonts w:cs="Arial"/>
          <w:szCs w:val="22"/>
        </w:rPr>
        <w:t xml:space="preserve">Vplyvy na zložky životného prostredia sú priame, nepriame, kumulatívne aj synergické. Majú pozitívny aj negatívny vplyv. Z vykonaného hodnotenia však vyplýva nepochybne pozitívny prínos IROP </w:t>
      </w:r>
      <w:r w:rsidR="001545DF">
        <w:rPr>
          <w:rFonts w:cs="Arial"/>
          <w:szCs w:val="22"/>
        </w:rPr>
        <w:t xml:space="preserve">2014-2020 </w:t>
      </w:r>
      <w:r w:rsidRPr="000175E2">
        <w:rPr>
          <w:rFonts w:cs="Arial"/>
          <w:szCs w:val="22"/>
        </w:rPr>
        <w:t>po jeho celkovej implementácii.</w:t>
      </w:r>
    </w:p>
    <w:p w:rsidR="003063A4" w:rsidRPr="000175E2" w:rsidRDefault="003063A4" w:rsidP="000175E2">
      <w:pPr>
        <w:autoSpaceDE w:val="0"/>
        <w:autoSpaceDN w:val="0"/>
        <w:adjustRightInd w:val="0"/>
        <w:jc w:val="both"/>
        <w:rPr>
          <w:rFonts w:cs="Arial"/>
          <w:szCs w:val="22"/>
        </w:rPr>
      </w:pP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III.2. Vplyv na zdravie obyvateľov.</w:t>
      </w:r>
    </w:p>
    <w:p w:rsidR="003063A4" w:rsidRDefault="003063A4" w:rsidP="000175E2">
      <w:pPr>
        <w:pStyle w:val="Zkladntext2"/>
        <w:rPr>
          <w:rFonts w:ascii="Arial" w:hAnsi="Arial" w:cs="Arial"/>
          <w:iCs/>
          <w:sz w:val="22"/>
          <w:szCs w:val="22"/>
        </w:rPr>
      </w:pPr>
      <w:r w:rsidRPr="0058484B">
        <w:rPr>
          <w:rFonts w:ascii="Arial" w:hAnsi="Arial" w:cs="Arial"/>
          <w:iCs/>
          <w:sz w:val="22"/>
          <w:szCs w:val="22"/>
        </w:rPr>
        <w:t>Podobne, ako pri vplyvoch IROP</w:t>
      </w:r>
      <w:r w:rsidR="001545DF">
        <w:rPr>
          <w:rFonts w:ascii="Arial" w:hAnsi="Arial" w:cs="Arial"/>
          <w:iCs/>
          <w:sz w:val="22"/>
          <w:szCs w:val="22"/>
        </w:rPr>
        <w:t xml:space="preserve"> 2014-2020</w:t>
      </w:r>
      <w:r w:rsidRPr="0058484B">
        <w:rPr>
          <w:rFonts w:ascii="Arial" w:hAnsi="Arial" w:cs="Arial"/>
          <w:iCs/>
          <w:sz w:val="22"/>
          <w:szCs w:val="22"/>
        </w:rPr>
        <w:t xml:space="preserve"> na zložku životného prostredia, aj vplyvy na zdravie vychádzajú </w:t>
      </w:r>
      <w:r w:rsidRPr="0058484B">
        <w:rPr>
          <w:rFonts w:ascii="Arial" w:hAnsi="Arial" w:cs="Arial"/>
          <w:sz w:val="22"/>
          <w:szCs w:val="22"/>
        </w:rPr>
        <w:t>z obsahu, hlavných cieľov, vzťahu k iným relevantným plánom a programom, z významných aspektov súčasného stavu životného prostredia a ich predpokladaného vývoja bez implementácie IROP</w:t>
      </w:r>
      <w:r w:rsidR="001545DF">
        <w:rPr>
          <w:rFonts w:ascii="Arial" w:hAnsi="Arial" w:cs="Arial"/>
          <w:sz w:val="22"/>
          <w:szCs w:val="22"/>
        </w:rPr>
        <w:t xml:space="preserve"> 2014-2020</w:t>
      </w:r>
      <w:r w:rsidRPr="0058484B">
        <w:rPr>
          <w:rFonts w:ascii="Arial" w:hAnsi="Arial" w:cs="Arial"/>
          <w:sz w:val="22"/>
          <w:szCs w:val="22"/>
        </w:rPr>
        <w:t xml:space="preserve">, z relevantných cieľov ochrany životného prostredia stanovených na európskej úrovni a úrovni SR. </w:t>
      </w:r>
      <w:r w:rsidRPr="0058484B">
        <w:rPr>
          <w:rFonts w:ascii="Arial" w:hAnsi="Arial" w:cs="Arial"/>
          <w:iCs/>
          <w:sz w:val="22"/>
          <w:szCs w:val="22"/>
        </w:rPr>
        <w:t>Posudzovaný strategický dokument obsahuje návrhy s cieľom zlepšenia aj občianskej infraštruktúry a vybavenosti obcí a miest SR</w:t>
      </w:r>
      <w:r>
        <w:rPr>
          <w:rFonts w:ascii="Arial" w:hAnsi="Arial" w:cs="Arial"/>
          <w:iCs/>
          <w:sz w:val="22"/>
          <w:szCs w:val="22"/>
        </w:rPr>
        <w:t>,</w:t>
      </w:r>
      <w:r w:rsidRPr="0058484B">
        <w:rPr>
          <w:rFonts w:ascii="Arial" w:hAnsi="Arial" w:cs="Arial"/>
          <w:iCs/>
          <w:sz w:val="22"/>
          <w:szCs w:val="22"/>
        </w:rPr>
        <w:t xml:space="preserve"> čím zlepšuje kvalitu životných podmienok občanov SR. Nepriamo tak pozitívne pôsobí na celkový zdravotný stav obyvateľstva. </w:t>
      </w:r>
    </w:p>
    <w:p w:rsidR="001545DF" w:rsidRDefault="001545DF" w:rsidP="001545DF">
      <w:pPr>
        <w:jc w:val="both"/>
        <w:rPr>
          <w:rFonts w:cs="Arial"/>
          <w:szCs w:val="22"/>
        </w:rPr>
      </w:pPr>
    </w:p>
    <w:p w:rsidR="003063A4" w:rsidRPr="00762C1C" w:rsidRDefault="003063A4" w:rsidP="001545DF">
      <w:pPr>
        <w:jc w:val="both"/>
        <w:rPr>
          <w:rFonts w:cs="Arial"/>
          <w:szCs w:val="22"/>
        </w:rPr>
      </w:pPr>
      <w:r w:rsidRPr="00762C1C">
        <w:rPr>
          <w:rFonts w:cs="Arial"/>
          <w:szCs w:val="22"/>
        </w:rPr>
        <w:t xml:space="preserve">Predpokladá sa, že IROP </w:t>
      </w:r>
      <w:r w:rsidR="001545DF">
        <w:rPr>
          <w:rFonts w:cs="Arial"/>
          <w:szCs w:val="22"/>
        </w:rPr>
        <w:t xml:space="preserve">2014-2020 </w:t>
      </w:r>
      <w:r w:rsidRPr="00762C1C">
        <w:rPr>
          <w:rFonts w:cs="Arial"/>
          <w:szCs w:val="22"/>
        </w:rPr>
        <w:t>bude mať na obyvateľstvo stredne významné až veľmi významné pozitívne vplyvy, najmä v sociálnej oblasti a z hľadiska zvýšenia kvality dostupnej infraštruktúry. Ale v konkrétnych prípadoch budovania objektov a zariadení, v závislosti od lokalizácie a potenciálnej kumulácie vplyvov je možné, že nastanú aj negatívne vplyvy (rôznej intenzity) na zdravie obyvateľov. Zdravotný stav obyvateľstva môže byť z hľadiska IROP</w:t>
      </w:r>
      <w:r w:rsidR="001545DF">
        <w:rPr>
          <w:rFonts w:cs="Arial"/>
          <w:szCs w:val="22"/>
        </w:rPr>
        <w:t xml:space="preserve"> 2014-2020</w:t>
      </w:r>
      <w:r w:rsidRPr="00762C1C">
        <w:rPr>
          <w:rFonts w:cs="Arial"/>
          <w:szCs w:val="22"/>
        </w:rPr>
        <w:t xml:space="preserve"> ovplyvňovaný negatívne najmä dopravným hlukom, dočasne pôsobiacimi predpokladanými negatívnymi vplyvmi zo znečisteného ovzdušia a vibráciami (počas výstavby konkrétnych objektov a zariadení), alebo môžu nastať negatívne vplyvy súvisiace s ohrozením povrchovej a podzemnej vody, s ohrozením pôdy a reliéfu (napr. hrozba svahových pohybov pri výstavbe konkrétnych zariadení a pod.). Negatívny vplyv na obyvateľstvo môžu mať odstránené biotopy a plochy v súčasnosti využívané na krátkodobú rekreáciu a pod. S podmienkou realizácie účinných opatrení a dodržiavania platných limitov sa nepredpokladá závažný negatívny vplyv realizácie strategického dokumentu na dotknuté obyvateľstvo a jeho zdravotný stav. </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III.3. Vplyv na chránené územia [napr. na navrhované chránené vtáčie územia, územia európskeho významu alebo európsku sústavu chránených území (</w:t>
      </w:r>
      <w:proofErr w:type="spellStart"/>
      <w:r w:rsidRPr="000175E2">
        <w:rPr>
          <w:rFonts w:ascii="Arial" w:hAnsi="Arial" w:cs="Arial"/>
          <w:sz w:val="22"/>
          <w:szCs w:val="22"/>
        </w:rPr>
        <w:t>Natura</w:t>
      </w:r>
      <w:proofErr w:type="spellEnd"/>
      <w:r w:rsidRPr="000175E2">
        <w:rPr>
          <w:rFonts w:ascii="Arial" w:hAnsi="Arial" w:cs="Arial"/>
          <w:sz w:val="22"/>
          <w:szCs w:val="22"/>
        </w:rPr>
        <w:t xml:space="preserve"> 2000), národné parky, chránené krajinné oblasti, chránené vodohospodárske oblasti].</w:t>
      </w:r>
    </w:p>
    <w:p w:rsidR="003063A4" w:rsidRPr="007C4982" w:rsidRDefault="003063A4" w:rsidP="007C4982">
      <w:pPr>
        <w:autoSpaceDE w:val="0"/>
        <w:autoSpaceDN w:val="0"/>
        <w:adjustRightInd w:val="0"/>
        <w:jc w:val="both"/>
        <w:rPr>
          <w:rFonts w:cs="Arial"/>
          <w:szCs w:val="22"/>
        </w:rPr>
      </w:pPr>
      <w:r w:rsidRPr="000175E2">
        <w:t xml:space="preserve">Hodnotenie vplyvov IROP </w:t>
      </w:r>
      <w:r w:rsidR="001545DF">
        <w:t xml:space="preserve">2014-2020 </w:t>
      </w:r>
      <w:r w:rsidRPr="000175E2">
        <w:t>na navrhované chránené vtáčie územia, územia európskeho významu alebo súvislú európsku sústavu chránených území (</w:t>
      </w:r>
      <w:proofErr w:type="spellStart"/>
      <w:r w:rsidRPr="000175E2">
        <w:t>Natura</w:t>
      </w:r>
      <w:proofErr w:type="spellEnd"/>
      <w:r w:rsidRPr="000175E2">
        <w:t xml:space="preserve"> 2000) je spracované v podrobnosti zodpovedajúcej predpokladaným vplyvom na strategickej hierarchickej úrovni. Vplyvy na tieto územia je možné hodnotiť iba vo všeobecnej rovine vzhľadom na dosiaľ neznámu presnú lokalizáciu konkrétnych investícií a zariadení. </w:t>
      </w:r>
      <w:r>
        <w:t>M</w:t>
      </w:r>
      <w:r w:rsidRPr="00762C1C">
        <w:t xml:space="preserve">ožno </w:t>
      </w:r>
      <w:r>
        <w:t xml:space="preserve">ich však </w:t>
      </w:r>
      <w:r w:rsidRPr="00762C1C">
        <w:t xml:space="preserve">považovať za </w:t>
      </w:r>
      <w:r>
        <w:t xml:space="preserve">potenciálne </w:t>
      </w:r>
      <w:r w:rsidRPr="00762C1C">
        <w:t>významne negatívne</w:t>
      </w:r>
      <w:r>
        <w:t xml:space="preserve"> vplyvy</w:t>
      </w:r>
      <w:r w:rsidRPr="00762C1C">
        <w:t xml:space="preserve">. Tieto vplyvy sa očakávajú v prípade blízkej lokalizácie (resp. priamo na ploche chránených území) konkrétnych činností v území vo vzťahu k chráneným územiam a lokalitám </w:t>
      </w:r>
      <w:proofErr w:type="spellStart"/>
      <w:r w:rsidRPr="00762C1C">
        <w:t>Natura</w:t>
      </w:r>
      <w:proofErr w:type="spellEnd"/>
      <w:r w:rsidRPr="00762C1C">
        <w:t xml:space="preserve"> 2000 a tiež v závislosti od parametrov konkrétnych činností. I</w:t>
      </w:r>
      <w:r w:rsidRPr="00762C1C">
        <w:rPr>
          <w:iCs/>
        </w:rPr>
        <w:t>de najmä o objekty prepojenia sekundárnych a terciárnych uzlov infraštruktúry TEN-T, ako aj zariadenia z</w:t>
      </w:r>
      <w:r w:rsidRPr="00762C1C">
        <w:t xml:space="preserve">dravotnej a sociálnej infraštruktúry, zariadenia určené na podporu vzdelávania a tiež objekty súvisiace s rozvojom </w:t>
      </w:r>
      <w:r w:rsidRPr="00762C1C">
        <w:rPr>
          <w:iCs/>
        </w:rPr>
        <w:t>tvrdej a mäkkej infraštruktúry pre rozvoj kreativity a netechnologických inovácií</w:t>
      </w:r>
      <w:r w:rsidRPr="00762C1C">
        <w:t xml:space="preserve">. Dodržaním platných právnych predpisov sa negatívne dopady predpokladaných vplyvov môžu zmierniť realizáciou vhodných prístupov a opatrení. </w:t>
      </w:r>
    </w:p>
    <w:p w:rsidR="003063A4" w:rsidRPr="000175E2" w:rsidRDefault="003063A4" w:rsidP="000175E2">
      <w:pPr>
        <w:autoSpaceDE w:val="0"/>
        <w:autoSpaceDN w:val="0"/>
        <w:adjustRightInd w:val="0"/>
        <w:jc w:val="both"/>
        <w:rPr>
          <w:rFonts w:cs="Arial"/>
          <w:szCs w:val="22"/>
        </w:rPr>
      </w:pPr>
    </w:p>
    <w:p w:rsidR="003063A4" w:rsidRPr="000175E2" w:rsidRDefault="003063A4" w:rsidP="000175E2">
      <w:pPr>
        <w:autoSpaceDE w:val="0"/>
        <w:autoSpaceDN w:val="0"/>
        <w:adjustRightInd w:val="0"/>
        <w:jc w:val="both"/>
        <w:rPr>
          <w:rFonts w:cs="Arial"/>
          <w:szCs w:val="22"/>
        </w:rPr>
      </w:pPr>
      <w:r w:rsidRPr="000175E2">
        <w:rPr>
          <w:rFonts w:cs="Arial"/>
          <w:szCs w:val="22"/>
        </w:rPr>
        <w:t xml:space="preserve">IROP </w:t>
      </w:r>
      <w:r w:rsidR="001545DF">
        <w:rPr>
          <w:rFonts w:cs="Arial"/>
          <w:szCs w:val="22"/>
        </w:rPr>
        <w:t xml:space="preserve">2014-2020 </w:t>
      </w:r>
      <w:r w:rsidRPr="000175E2">
        <w:rPr>
          <w:rFonts w:cs="Arial"/>
          <w:szCs w:val="22"/>
        </w:rPr>
        <w:t>ako strategický dokument neobsahuje vymedzenie konkrétnych projektov s presne určenou lokalizáciou, preto nebolo možné v rámci jeho strategického environmentálneho hodnotenia vykonať posúdenie podľa čl.6 (3) smernice o biotopoch.</w:t>
      </w:r>
    </w:p>
    <w:p w:rsidR="001545DF" w:rsidRDefault="001545DF" w:rsidP="000175E2">
      <w:pPr>
        <w:autoSpaceDE w:val="0"/>
        <w:autoSpaceDN w:val="0"/>
        <w:adjustRightInd w:val="0"/>
        <w:jc w:val="both"/>
        <w:rPr>
          <w:rFonts w:cs="Arial"/>
          <w:szCs w:val="22"/>
        </w:rPr>
      </w:pPr>
    </w:p>
    <w:p w:rsidR="003063A4" w:rsidRPr="000175E2" w:rsidRDefault="003063A4" w:rsidP="000175E2">
      <w:pPr>
        <w:autoSpaceDE w:val="0"/>
        <w:autoSpaceDN w:val="0"/>
        <w:adjustRightInd w:val="0"/>
        <w:jc w:val="both"/>
        <w:rPr>
          <w:rFonts w:cs="Arial"/>
          <w:szCs w:val="22"/>
        </w:rPr>
      </w:pPr>
      <w:r w:rsidRPr="000175E2">
        <w:rPr>
          <w:rFonts w:cs="Arial"/>
          <w:szCs w:val="22"/>
        </w:rPr>
        <w:t xml:space="preserve">V prípade projektov, u ktorých sa predpokladá významný nepriaznivý stav na chránené územia európskeho významu, bude potrebné vykonať hodnotenie v súlade s čl. 6 (3) smernice o biotopoch a v prípade potreby prijať všetky kompenzačné opatrenia nevyhnutné na zabezpečenie ochrany celkovej spojitosti sústavy </w:t>
      </w:r>
      <w:proofErr w:type="spellStart"/>
      <w:r w:rsidRPr="000175E2">
        <w:rPr>
          <w:rFonts w:cs="Arial"/>
          <w:szCs w:val="22"/>
        </w:rPr>
        <w:t>Natura</w:t>
      </w:r>
      <w:proofErr w:type="spellEnd"/>
      <w:r w:rsidRPr="000175E2">
        <w:rPr>
          <w:rFonts w:cs="Arial"/>
          <w:szCs w:val="22"/>
        </w:rPr>
        <w:t xml:space="preserve"> 2000 v súlade s čl. 6 (4) smernice o biotopoch.</w:t>
      </w:r>
    </w:p>
    <w:p w:rsidR="003063A4" w:rsidRPr="000175E2" w:rsidRDefault="003063A4" w:rsidP="000175E2">
      <w:pPr>
        <w:autoSpaceDE w:val="0"/>
        <w:autoSpaceDN w:val="0"/>
        <w:adjustRightInd w:val="0"/>
        <w:jc w:val="both"/>
        <w:rPr>
          <w:rFonts w:cs="Arial"/>
          <w:szCs w:val="22"/>
        </w:rPr>
      </w:pP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III.4. Vplyv na životné prostredie presahujúci štátne hranice</w:t>
      </w:r>
    </w:p>
    <w:p w:rsidR="003063A4" w:rsidRPr="000175E2" w:rsidRDefault="003063A4" w:rsidP="000175E2">
      <w:pPr>
        <w:spacing w:after="60"/>
        <w:jc w:val="both"/>
        <w:rPr>
          <w:rFonts w:cs="Arial"/>
          <w:szCs w:val="22"/>
        </w:rPr>
      </w:pPr>
      <w:r w:rsidRPr="000175E2">
        <w:rPr>
          <w:rFonts w:cs="Arial"/>
          <w:szCs w:val="22"/>
        </w:rPr>
        <w:t>Z  hodnotenia vplyvov IROP</w:t>
      </w:r>
      <w:r w:rsidR="001545DF">
        <w:rPr>
          <w:rFonts w:cs="Arial"/>
          <w:szCs w:val="22"/>
        </w:rPr>
        <w:t xml:space="preserve"> 2014-2020</w:t>
      </w:r>
      <w:r w:rsidRPr="000175E2">
        <w:rPr>
          <w:rFonts w:cs="Arial"/>
          <w:szCs w:val="22"/>
        </w:rPr>
        <w:t xml:space="preserve"> na životné prostredie vyplynul najmä pozitívny environmentálny prínos po celkovej implementácii. Preto vzhľadom na jednotlivé prioritné osi, je predpoklad, že realizáciou týchto opatrení dôjde vo viacerých zložkách životného prostredia k</w:t>
      </w:r>
      <w:r w:rsidRPr="000175E2">
        <w:rPr>
          <w:rFonts w:cs="Arial"/>
          <w:b/>
          <w:bCs/>
          <w:i/>
          <w:iCs/>
          <w:szCs w:val="22"/>
        </w:rPr>
        <w:t xml:space="preserve"> zlepšeniu životného prostredia nielen v susedných ale aj v iných okolitých štátoch. </w:t>
      </w:r>
      <w:r w:rsidRPr="000175E2">
        <w:rPr>
          <w:rFonts w:cs="Arial"/>
          <w:szCs w:val="22"/>
        </w:rPr>
        <w:t>Okrajovo však môžu byť susedné štáty ako Česká republika, Rakúsko, Maďarsko, Ukrajina, Poľsko ovplyvnené rekonštrukciou regionálnych komunikácií.</w:t>
      </w:r>
    </w:p>
    <w:p w:rsidR="00482E30" w:rsidRDefault="00482E30" w:rsidP="000175E2">
      <w:pPr>
        <w:autoSpaceDE w:val="0"/>
        <w:autoSpaceDN w:val="0"/>
        <w:adjustRightInd w:val="0"/>
        <w:jc w:val="both"/>
        <w:rPr>
          <w:rFonts w:cs="Arial"/>
          <w:szCs w:val="22"/>
        </w:rPr>
      </w:pPr>
    </w:p>
    <w:p w:rsidR="003063A4" w:rsidRPr="000175E2" w:rsidRDefault="003063A4" w:rsidP="000175E2">
      <w:pPr>
        <w:autoSpaceDE w:val="0"/>
        <w:autoSpaceDN w:val="0"/>
        <w:adjustRightInd w:val="0"/>
        <w:jc w:val="both"/>
        <w:rPr>
          <w:rFonts w:cs="Arial"/>
          <w:szCs w:val="22"/>
        </w:rPr>
      </w:pPr>
      <w:r w:rsidRPr="000175E2">
        <w:rPr>
          <w:rFonts w:cs="Arial"/>
          <w:szCs w:val="22"/>
        </w:rPr>
        <w:t xml:space="preserve">Súčasťou IROP </w:t>
      </w:r>
      <w:r w:rsidR="001545DF">
        <w:rPr>
          <w:rFonts w:cs="Arial"/>
          <w:szCs w:val="22"/>
        </w:rPr>
        <w:t xml:space="preserve">2014-2020 </w:t>
      </w:r>
      <w:r w:rsidRPr="000175E2">
        <w:rPr>
          <w:rFonts w:cs="Arial"/>
          <w:szCs w:val="22"/>
        </w:rPr>
        <w:t>sú aj environmentálne prijateľné líniové projekty, ktoré majú svoju cezhraničnú dimenziu. Priame vplyvy na životné prostredie presahujúce štátne hranice sa predpokladajú v lokalitách, kde sa dopravná infraštruktúra pripája na infraštruktúru</w:t>
      </w:r>
      <w:r>
        <w:rPr>
          <w:rFonts w:cs="Arial"/>
          <w:szCs w:val="22"/>
        </w:rPr>
        <w:t xml:space="preserve"> susediacich krajín. Vzhľadom k </w:t>
      </w:r>
      <w:r w:rsidRPr="000175E2">
        <w:rPr>
          <w:rFonts w:cs="Arial"/>
          <w:szCs w:val="22"/>
        </w:rPr>
        <w:t xml:space="preserve">tomu, že sa jedná o environmentálne priaznivé, </w:t>
      </w:r>
      <w:proofErr w:type="spellStart"/>
      <w:r w:rsidRPr="000175E2">
        <w:rPr>
          <w:rFonts w:cs="Arial"/>
          <w:szCs w:val="22"/>
        </w:rPr>
        <w:t>nízkohlukové</w:t>
      </w:r>
      <w:proofErr w:type="spellEnd"/>
      <w:r w:rsidRPr="000175E2">
        <w:rPr>
          <w:rFonts w:cs="Arial"/>
          <w:szCs w:val="22"/>
        </w:rPr>
        <w:t xml:space="preserve"> a </w:t>
      </w:r>
      <w:proofErr w:type="spellStart"/>
      <w:r w:rsidRPr="000175E2">
        <w:rPr>
          <w:rFonts w:cs="Arial"/>
          <w:szCs w:val="22"/>
        </w:rPr>
        <w:t>nízkouhlíkové</w:t>
      </w:r>
      <w:proofErr w:type="spellEnd"/>
      <w:r w:rsidRPr="000175E2">
        <w:rPr>
          <w:rFonts w:cs="Arial"/>
          <w:szCs w:val="22"/>
        </w:rPr>
        <w:t xml:space="preserve"> dopravné systémy v záujme miestnej mobility, nepredpokladá sa zvýšená tvorba emisií a hluku, je však predpoklad </w:t>
      </w:r>
      <w:proofErr w:type="spellStart"/>
      <w:r w:rsidRPr="000175E2">
        <w:rPr>
          <w:rFonts w:cs="Arial"/>
          <w:szCs w:val="22"/>
        </w:rPr>
        <w:t>bariérového</w:t>
      </w:r>
      <w:proofErr w:type="spellEnd"/>
      <w:r w:rsidRPr="000175E2">
        <w:rPr>
          <w:rFonts w:cs="Arial"/>
          <w:szCs w:val="22"/>
        </w:rPr>
        <w:t xml:space="preserve"> efektu.</w:t>
      </w:r>
    </w:p>
    <w:p w:rsidR="00482E30" w:rsidRDefault="00482E30" w:rsidP="000175E2">
      <w:pPr>
        <w:autoSpaceDE w:val="0"/>
        <w:autoSpaceDN w:val="0"/>
        <w:adjustRightInd w:val="0"/>
        <w:jc w:val="both"/>
        <w:rPr>
          <w:rFonts w:cs="Arial"/>
          <w:szCs w:val="22"/>
        </w:rPr>
      </w:pPr>
    </w:p>
    <w:p w:rsidR="003063A4" w:rsidRPr="000175E2" w:rsidRDefault="003063A4" w:rsidP="000175E2">
      <w:pPr>
        <w:autoSpaceDE w:val="0"/>
        <w:autoSpaceDN w:val="0"/>
        <w:adjustRightInd w:val="0"/>
        <w:jc w:val="both"/>
        <w:rPr>
          <w:rFonts w:cs="Arial"/>
          <w:szCs w:val="22"/>
        </w:rPr>
      </w:pPr>
      <w:r w:rsidRPr="000175E2">
        <w:rPr>
          <w:rFonts w:cs="Arial"/>
          <w:szCs w:val="22"/>
        </w:rPr>
        <w:t>Výskyt potenciálnych cezhraničných vplyvov bude presnejšie identifikovaný na úrovni jednotlivých projektov.</w:t>
      </w:r>
    </w:p>
    <w:p w:rsidR="003063A4" w:rsidRPr="000175E2" w:rsidRDefault="003063A4" w:rsidP="000175E2">
      <w:pPr>
        <w:pStyle w:val="Nadpis1"/>
        <w:jc w:val="both"/>
        <w:rPr>
          <w:rFonts w:ascii="Arial" w:hAnsi="Arial" w:cs="Arial"/>
          <w:sz w:val="24"/>
          <w:szCs w:val="24"/>
        </w:rPr>
      </w:pPr>
      <w:r w:rsidRPr="000175E2">
        <w:rPr>
          <w:rFonts w:ascii="Arial" w:hAnsi="Arial" w:cs="Arial"/>
          <w:sz w:val="24"/>
          <w:szCs w:val="24"/>
        </w:rPr>
        <w:t>IV. Závery</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IV.1. Výsledok procesu posudzovania (odporúčanie, neodporúčanie).</w:t>
      </w:r>
    </w:p>
    <w:p w:rsidR="003063A4" w:rsidRPr="00762C1C" w:rsidRDefault="003063A4" w:rsidP="00A849BA">
      <w:pPr>
        <w:pStyle w:val="Zkladntext2"/>
        <w:rPr>
          <w:rFonts w:ascii="Arial" w:hAnsi="Arial" w:cs="Arial"/>
          <w:sz w:val="22"/>
          <w:szCs w:val="22"/>
        </w:rPr>
      </w:pPr>
      <w:r w:rsidRPr="00762C1C">
        <w:rPr>
          <w:rFonts w:ascii="Arial" w:hAnsi="Arial" w:cs="Arial"/>
          <w:sz w:val="22"/>
          <w:szCs w:val="22"/>
        </w:rPr>
        <w:t>Na základe výsledku procesu posudzovania vplyvov na životné prostredie strategického dokumentu s celoštátnym dosahom podľa zákona, pri ktorom sa zvážil stav využitia územia a únosnosť prírodného prostredia, význam očakávaných vplyvov strategického dokumentu na životné prostredie, chránené územia a zdravie obyvateľstva z hľadiska ich pravdepodobnosti, rozsahu a trvania, so zameraním najmä na súlad s ostatnými strategickými dokumentmi na medzinárodnej, regionálnej a národnej úrovni, po zohľadnení predložených stanovísk, výsledku verejného prerokovania a súvisiacich konzultácií a za súčasného stavu poznania</w:t>
      </w:r>
    </w:p>
    <w:p w:rsidR="003063A4" w:rsidRPr="00762C1C" w:rsidRDefault="003063A4" w:rsidP="00994B26">
      <w:pPr>
        <w:spacing w:before="120" w:after="120"/>
        <w:ind w:left="284" w:firstLine="284"/>
        <w:jc w:val="center"/>
        <w:rPr>
          <w:rFonts w:cs="Arial"/>
          <w:b/>
          <w:bCs/>
          <w:szCs w:val="22"/>
        </w:rPr>
      </w:pPr>
      <w:r w:rsidRPr="00762C1C">
        <w:rPr>
          <w:rFonts w:cs="Arial"/>
          <w:b/>
          <w:bCs/>
          <w:szCs w:val="22"/>
        </w:rPr>
        <w:t>s a   o d p o r ú č a</w:t>
      </w:r>
    </w:p>
    <w:p w:rsidR="003063A4" w:rsidRPr="00762C1C" w:rsidRDefault="003063A4" w:rsidP="00994B26">
      <w:pPr>
        <w:widowControl w:val="0"/>
        <w:autoSpaceDE w:val="0"/>
        <w:autoSpaceDN w:val="0"/>
        <w:adjustRightInd w:val="0"/>
        <w:ind w:left="284"/>
        <w:jc w:val="center"/>
        <w:rPr>
          <w:rFonts w:cs="Arial"/>
          <w:szCs w:val="22"/>
        </w:rPr>
      </w:pPr>
      <w:r w:rsidRPr="00762C1C">
        <w:rPr>
          <w:rFonts w:cs="Arial"/>
          <w:szCs w:val="22"/>
        </w:rPr>
        <w:t>prijať strategický dokument s celoštátnym dosahom</w:t>
      </w:r>
    </w:p>
    <w:p w:rsidR="003063A4" w:rsidRPr="000175E2" w:rsidRDefault="003063A4" w:rsidP="00994B26">
      <w:pPr>
        <w:widowControl w:val="0"/>
        <w:autoSpaceDE w:val="0"/>
        <w:autoSpaceDN w:val="0"/>
        <w:adjustRightInd w:val="0"/>
        <w:ind w:left="284"/>
        <w:jc w:val="center"/>
        <w:rPr>
          <w:rFonts w:cs="Arial"/>
          <w:szCs w:val="22"/>
        </w:rPr>
      </w:pPr>
      <w:r w:rsidRPr="00762C1C">
        <w:rPr>
          <w:rFonts w:cs="Arial"/>
          <w:bCs/>
          <w:szCs w:val="22"/>
        </w:rPr>
        <w:t>„</w:t>
      </w:r>
      <w:r w:rsidRPr="00762C1C">
        <w:rPr>
          <w:rFonts w:cs="Arial"/>
          <w:b/>
          <w:szCs w:val="22"/>
        </w:rPr>
        <w:t>Integrovaný regionálny operačný program 2014-2020</w:t>
      </w:r>
      <w:r w:rsidRPr="00762C1C">
        <w:rPr>
          <w:rFonts w:cs="Arial"/>
          <w:bCs/>
          <w:szCs w:val="22"/>
        </w:rPr>
        <w:t>".</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IV.2. Odporúčaný variant.</w:t>
      </w:r>
    </w:p>
    <w:p w:rsidR="003063A4" w:rsidRPr="000175E2" w:rsidRDefault="003063A4" w:rsidP="00994B26">
      <w:pPr>
        <w:jc w:val="both"/>
        <w:rPr>
          <w:rFonts w:cs="Arial"/>
          <w:szCs w:val="22"/>
        </w:rPr>
      </w:pPr>
      <w:r w:rsidRPr="00762C1C">
        <w:rPr>
          <w:rFonts w:cs="Arial"/>
          <w:szCs w:val="22"/>
        </w:rPr>
        <w:t xml:space="preserve">Nakoľko bol IROP 2014-2020 ako strategický dokument s celoštátnym dosahom  vypracovaný v jednom variantnom riešení, odporúča sa prijať vo variante, ktorý bol posudzovaný z hľadiska vplyvov na životné prostredie, pri zohľadnení odporúčaní uvedených v </w:t>
      </w:r>
      <w:r w:rsidR="00A849BA">
        <w:rPr>
          <w:rFonts w:cs="Arial"/>
          <w:szCs w:val="22"/>
        </w:rPr>
        <w:t>časti VI. „Závery“</w:t>
      </w:r>
      <w:r w:rsidRPr="00A849BA">
        <w:rPr>
          <w:rFonts w:cs="Arial"/>
          <w:szCs w:val="22"/>
        </w:rPr>
        <w:t>, bode č. 3 „Odporúčania na prepracovanie, dopracovanie, úpravu návrhu strategického dokumentu“ stanoviska</w:t>
      </w:r>
      <w:r w:rsidR="00A849BA" w:rsidRPr="00A849BA">
        <w:rPr>
          <w:rFonts w:cs="Arial"/>
          <w:szCs w:val="22"/>
        </w:rPr>
        <w:t xml:space="preserve"> MŽP SR číslo 3000/2014-3.4/zk resp. bodu II.4 tejto doložky</w:t>
      </w:r>
      <w:r w:rsidRPr="00A849BA">
        <w:rPr>
          <w:rFonts w:cs="Arial"/>
          <w:szCs w:val="22"/>
        </w:rPr>
        <w:t>.</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IV.3. Odôvodnenie bodov 1 a 2.</w:t>
      </w:r>
    </w:p>
    <w:p w:rsidR="003063A4" w:rsidRPr="00762C1C" w:rsidRDefault="003063A4" w:rsidP="00994B26">
      <w:pPr>
        <w:jc w:val="both"/>
        <w:rPr>
          <w:rFonts w:cs="Arial"/>
          <w:szCs w:val="22"/>
        </w:rPr>
      </w:pPr>
      <w:r w:rsidRPr="00762C1C">
        <w:rPr>
          <w:rFonts w:cs="Arial"/>
          <w:szCs w:val="22"/>
        </w:rPr>
        <w:t xml:space="preserve">Stanovisko </w:t>
      </w:r>
      <w:r>
        <w:rPr>
          <w:rFonts w:cs="Arial"/>
          <w:szCs w:val="22"/>
        </w:rPr>
        <w:t xml:space="preserve">Ministerstva životného prostredia SR </w:t>
      </w:r>
      <w:r w:rsidRPr="00762C1C">
        <w:rPr>
          <w:rFonts w:cs="Arial"/>
          <w:szCs w:val="22"/>
        </w:rPr>
        <w:t>bolo vypracované podľa § 17 ods. 12 zákona na základe oznámenia, výsledku pripomienkovania oznámenia, rozsahu hodnotenia a časového harmonogramu, správy o hodnotení, návrhu predmetného strategického dokumentu, pripomienkovania správy o hodnotení a návrhu predmetného strategického dokumentu, výsledkov verejného prerokovania, odborného posudku a súvisiacich konzultácií.</w:t>
      </w:r>
    </w:p>
    <w:p w:rsidR="00A849BA" w:rsidRDefault="00A849BA" w:rsidP="00994B26">
      <w:pPr>
        <w:jc w:val="both"/>
        <w:rPr>
          <w:rFonts w:cs="Arial"/>
          <w:szCs w:val="22"/>
        </w:rPr>
      </w:pPr>
    </w:p>
    <w:p w:rsidR="003063A4" w:rsidRPr="00762C1C" w:rsidRDefault="003063A4" w:rsidP="00994B26">
      <w:pPr>
        <w:jc w:val="both"/>
        <w:rPr>
          <w:rFonts w:cs="Arial"/>
          <w:szCs w:val="22"/>
        </w:rPr>
      </w:pPr>
      <w:r w:rsidRPr="00762C1C">
        <w:rPr>
          <w:rFonts w:cs="Arial"/>
          <w:szCs w:val="22"/>
        </w:rPr>
        <w:t>Pri posudzovaní vplyvov na životné prostredie a vypracovaní stanoviska z procesu posudzovania vplyvov sa postupovalo podľa príslušných ustanovení zákona.</w:t>
      </w:r>
    </w:p>
    <w:p w:rsidR="00A849BA" w:rsidRDefault="00A849BA" w:rsidP="00994B26">
      <w:pPr>
        <w:jc w:val="both"/>
        <w:rPr>
          <w:rFonts w:cs="Arial"/>
          <w:szCs w:val="22"/>
        </w:rPr>
      </w:pPr>
    </w:p>
    <w:p w:rsidR="003063A4" w:rsidRPr="00762C1C" w:rsidRDefault="003063A4" w:rsidP="00994B26">
      <w:pPr>
        <w:jc w:val="both"/>
        <w:rPr>
          <w:rFonts w:cs="Arial"/>
          <w:szCs w:val="22"/>
        </w:rPr>
      </w:pPr>
      <w:r w:rsidRPr="00762C1C">
        <w:rPr>
          <w:rFonts w:cs="Arial"/>
          <w:szCs w:val="22"/>
        </w:rPr>
        <w:t>Pri odporúčaní prijatia strategického dokumentu sa brali do úvahy identifikované environmentálne, sociálne a hospodárske vplyvy na medzinárodnej, národnej, regionálnej a lokálnej úrovni, ako aj vplyvy na všetky zložky a faktory životného prostredia a zdravie obyvateľstva.</w:t>
      </w:r>
    </w:p>
    <w:p w:rsidR="00A849BA" w:rsidRDefault="00A849BA" w:rsidP="00994B26">
      <w:pPr>
        <w:jc w:val="both"/>
        <w:rPr>
          <w:rFonts w:cs="Arial"/>
          <w:szCs w:val="22"/>
        </w:rPr>
      </w:pPr>
    </w:p>
    <w:p w:rsidR="003063A4" w:rsidRPr="00762C1C" w:rsidRDefault="003063A4" w:rsidP="00994B26">
      <w:pPr>
        <w:jc w:val="both"/>
        <w:rPr>
          <w:rFonts w:cs="Arial"/>
          <w:szCs w:val="22"/>
        </w:rPr>
      </w:pPr>
      <w:r w:rsidRPr="00762C1C">
        <w:rPr>
          <w:rFonts w:cs="Arial"/>
          <w:szCs w:val="22"/>
        </w:rPr>
        <w:t>Z výsledku posudzovania vplyvov na životné prostredie vyplynulo, že IROP 2014-2020 vo variante, ktorý bol posudzovaný, je prijateľný z hľadiska celkových (negatívnych i pozitívnych) vplyvov na životné prostredie.</w:t>
      </w:r>
    </w:p>
    <w:p w:rsidR="00A849BA" w:rsidRDefault="00A849BA" w:rsidP="00994B26">
      <w:pPr>
        <w:jc w:val="both"/>
      </w:pPr>
    </w:p>
    <w:p w:rsidR="003063A4" w:rsidRPr="00994B26" w:rsidRDefault="003063A4" w:rsidP="00994B26">
      <w:pPr>
        <w:jc w:val="both"/>
        <w:rPr>
          <w:rFonts w:cs="Arial"/>
          <w:bCs/>
          <w:szCs w:val="22"/>
        </w:rPr>
      </w:pPr>
      <w:r w:rsidRPr="00762C1C">
        <w:t>Za predpokladu akceptovania a realizácie odporúčaní uvedených v</w:t>
      </w:r>
      <w:r>
        <w:t xml:space="preserve"> stanovisku </w:t>
      </w:r>
      <w:r w:rsidR="00A849BA">
        <w:t>časti</w:t>
      </w:r>
      <w:r w:rsidRPr="00762C1C">
        <w:t xml:space="preserve"> VI. </w:t>
      </w:r>
      <w:r>
        <w:t>Závery</w:t>
      </w:r>
      <w:r w:rsidRPr="00762C1C">
        <w:t xml:space="preserve">, časti 3. „Odporúčania na prepracovanie, dopracovanie, úpravu návrhu strategického dokumentu“ stanoviska </w:t>
      </w:r>
      <w:r w:rsidR="00A849BA" w:rsidRPr="00A849BA">
        <w:rPr>
          <w:rFonts w:cs="Arial"/>
          <w:szCs w:val="22"/>
        </w:rPr>
        <w:t>MŽP SR číslo 3000/2014-3.4/zk resp. bodu II.4 tejto doložky</w:t>
      </w:r>
      <w:r w:rsidR="00A849BA" w:rsidRPr="00762C1C">
        <w:t xml:space="preserve"> </w:t>
      </w:r>
      <w:r w:rsidRPr="00762C1C">
        <w:t>a pri zabezpečení dôsledného monitorovania je možné minimalizovať prevažnú časť predpokladaných negatívnych vplyvov implementácie IROP 2014-2020 na životné prostredie.</w:t>
      </w:r>
    </w:p>
    <w:p w:rsidR="003063A4" w:rsidRPr="000175E2" w:rsidRDefault="003063A4" w:rsidP="000175E2">
      <w:pPr>
        <w:pStyle w:val="Nadpis2"/>
        <w:jc w:val="both"/>
        <w:rPr>
          <w:rFonts w:ascii="Arial" w:hAnsi="Arial" w:cs="Arial"/>
          <w:sz w:val="22"/>
          <w:szCs w:val="22"/>
        </w:rPr>
      </w:pPr>
      <w:r w:rsidRPr="000175E2">
        <w:rPr>
          <w:rFonts w:ascii="Arial" w:hAnsi="Arial" w:cs="Arial"/>
          <w:sz w:val="22"/>
          <w:szCs w:val="22"/>
        </w:rPr>
        <w:t>IV.4. Vyhlásenie sumarizujúce, ako boli začlenené úvahy o environmentálnych aspektoch do strategického dokumentu a ako bola zohľadnená správa o hodnotení strategického dokumentu, ako boli zohľadnené stanoviská verejnosti k správe o hodnotení strategického dokumentu, výsledky uskutočnených konzultácií, dôvody výberu schváleného strategického dokumentu v porovnaní s inými prijateľnými variantmi vrátane návrhu monitoringu a o opatreniach, o ktorých sa rozhodlo v súvislosti s monitoringom.</w:t>
      </w:r>
    </w:p>
    <w:p w:rsidR="003063A4" w:rsidRPr="000175E2" w:rsidRDefault="003063A4" w:rsidP="0058484B">
      <w:pPr>
        <w:autoSpaceDE w:val="0"/>
        <w:autoSpaceDN w:val="0"/>
        <w:adjustRightInd w:val="0"/>
        <w:jc w:val="both"/>
        <w:rPr>
          <w:rFonts w:cs="Arial"/>
          <w:szCs w:val="22"/>
        </w:rPr>
      </w:pPr>
      <w:r w:rsidRPr="000175E2">
        <w:rPr>
          <w:rFonts w:cs="Arial"/>
          <w:szCs w:val="22"/>
        </w:rPr>
        <w:t xml:space="preserve">Environmentálne aspekty sú jedným z kľúčových aspektov IROP </w:t>
      </w:r>
      <w:r w:rsidR="003673B3">
        <w:rPr>
          <w:rFonts w:cs="Arial"/>
          <w:szCs w:val="22"/>
        </w:rPr>
        <w:t xml:space="preserve">2014-2020 </w:t>
      </w:r>
      <w:r w:rsidRPr="000175E2">
        <w:rPr>
          <w:rFonts w:cs="Arial"/>
          <w:szCs w:val="22"/>
        </w:rPr>
        <w:t>a viaceré jeho tematické ciele</w:t>
      </w:r>
      <w:r>
        <w:rPr>
          <w:rFonts w:cs="Arial"/>
          <w:szCs w:val="22"/>
        </w:rPr>
        <w:t>,</w:t>
      </w:r>
      <w:r w:rsidRPr="000175E2">
        <w:rPr>
          <w:rFonts w:cs="Arial"/>
          <w:szCs w:val="22"/>
        </w:rPr>
        <w:t xml:space="preserve"> investičné priority</w:t>
      </w:r>
      <w:r>
        <w:rPr>
          <w:rFonts w:cs="Arial"/>
          <w:szCs w:val="22"/>
        </w:rPr>
        <w:t>,</w:t>
      </w:r>
      <w:r w:rsidRPr="000175E2">
        <w:rPr>
          <w:rFonts w:cs="Arial"/>
          <w:szCs w:val="22"/>
        </w:rPr>
        <w:t xml:space="preserve"> </w:t>
      </w:r>
      <w:r>
        <w:rPr>
          <w:rFonts w:cs="Arial"/>
          <w:szCs w:val="22"/>
        </w:rPr>
        <w:t xml:space="preserve">prioritné osi a </w:t>
      </w:r>
      <w:r w:rsidR="003673B3">
        <w:rPr>
          <w:rFonts w:cs="Arial"/>
          <w:szCs w:val="22"/>
        </w:rPr>
        <w:t>špecifické</w:t>
      </w:r>
      <w:r w:rsidRPr="000175E2">
        <w:rPr>
          <w:rFonts w:cs="Arial"/>
          <w:szCs w:val="22"/>
        </w:rPr>
        <w:t xml:space="preserve"> ciele sú priamo zamerané na riešenie problémov sociálnych otázok životného prostredia a kultúrnej krajiny.</w:t>
      </w:r>
    </w:p>
    <w:p w:rsidR="003063A4" w:rsidRPr="000175E2" w:rsidRDefault="003063A4" w:rsidP="000175E2">
      <w:pPr>
        <w:autoSpaceDE w:val="0"/>
        <w:autoSpaceDN w:val="0"/>
        <w:adjustRightInd w:val="0"/>
        <w:ind w:left="171"/>
        <w:jc w:val="both"/>
        <w:rPr>
          <w:rFonts w:cs="Arial"/>
          <w:szCs w:val="22"/>
        </w:rPr>
      </w:pPr>
    </w:p>
    <w:p w:rsidR="003063A4" w:rsidRPr="000175E2" w:rsidRDefault="003063A4" w:rsidP="0058484B">
      <w:pPr>
        <w:autoSpaceDE w:val="0"/>
        <w:autoSpaceDN w:val="0"/>
        <w:adjustRightInd w:val="0"/>
        <w:jc w:val="both"/>
        <w:rPr>
          <w:rFonts w:cs="Arial"/>
          <w:szCs w:val="22"/>
        </w:rPr>
      </w:pPr>
      <w:r w:rsidRPr="000175E2">
        <w:rPr>
          <w:rFonts w:cs="Arial"/>
          <w:szCs w:val="22"/>
        </w:rPr>
        <w:t xml:space="preserve">Stratégia IROP </w:t>
      </w:r>
      <w:r w:rsidR="003673B3">
        <w:rPr>
          <w:rFonts w:cs="Arial"/>
          <w:szCs w:val="22"/>
        </w:rPr>
        <w:t xml:space="preserve">2014-2020 </w:t>
      </w:r>
      <w:r w:rsidRPr="000175E2">
        <w:rPr>
          <w:rFonts w:cs="Arial"/>
          <w:szCs w:val="22"/>
        </w:rPr>
        <w:t>vychádza z filozofie a princípov koncepčných dokumentov na úrovni EÚ a SR v oblasti politiky súdržnosti, a to hlavne v dokumente Európa 2020 – Stratégia na zabezpečenie inteligentného, udržateľného a </w:t>
      </w:r>
      <w:proofErr w:type="spellStart"/>
      <w:r w:rsidRPr="000175E2">
        <w:rPr>
          <w:rFonts w:cs="Arial"/>
          <w:szCs w:val="22"/>
        </w:rPr>
        <w:t>inkluzívneho</w:t>
      </w:r>
      <w:proofErr w:type="spellEnd"/>
      <w:r w:rsidRPr="000175E2">
        <w:rPr>
          <w:rFonts w:cs="Arial"/>
          <w:szCs w:val="22"/>
        </w:rPr>
        <w:t xml:space="preserve"> rastu, ako aj v Národnom programe reforiem SR, zo záväzkov SR, platných právnych predpisov EÚ a medzinárodných dohovorov v oblasti životného prostredia. Návrh IROP </w:t>
      </w:r>
      <w:r w:rsidR="003673B3">
        <w:rPr>
          <w:rFonts w:cs="Arial"/>
          <w:szCs w:val="22"/>
        </w:rPr>
        <w:t xml:space="preserve">2014-2020 </w:t>
      </w:r>
      <w:r w:rsidRPr="000175E2">
        <w:rPr>
          <w:rFonts w:cs="Arial"/>
          <w:szCs w:val="22"/>
        </w:rPr>
        <w:t>bol vypracovaný v súlade s návrhom Partnerskej dohody Slovenskej republiky na roky 2014 – 2020 ako rámcovým strategickým dokumentom stanovujúcim stratégiu, priority a podmienky na úrovni SR na využívanie Európskych štrukturálnych a investičných fondov efektívnym a účinným spôsobom s cieľom dodržiavať celkovú stratégiu EÚ.</w:t>
      </w:r>
    </w:p>
    <w:p w:rsidR="003063A4" w:rsidRPr="000175E2" w:rsidRDefault="003063A4" w:rsidP="000175E2">
      <w:pPr>
        <w:autoSpaceDE w:val="0"/>
        <w:autoSpaceDN w:val="0"/>
        <w:adjustRightInd w:val="0"/>
        <w:ind w:left="171"/>
        <w:jc w:val="both"/>
        <w:rPr>
          <w:rFonts w:cs="Arial"/>
          <w:szCs w:val="22"/>
        </w:rPr>
      </w:pPr>
    </w:p>
    <w:p w:rsidR="003063A4" w:rsidRPr="000175E2" w:rsidRDefault="003063A4" w:rsidP="0058484B">
      <w:pPr>
        <w:autoSpaceDE w:val="0"/>
        <w:autoSpaceDN w:val="0"/>
        <w:adjustRightInd w:val="0"/>
        <w:jc w:val="both"/>
        <w:rPr>
          <w:rFonts w:cs="Arial"/>
          <w:szCs w:val="22"/>
        </w:rPr>
      </w:pPr>
      <w:r w:rsidRPr="000175E2">
        <w:rPr>
          <w:rFonts w:cs="Arial"/>
          <w:szCs w:val="22"/>
        </w:rPr>
        <w:t>Investičné priority v rámci jednotlivých tematických cieľov reprezentujú zlepšenie kvality životného prostredia a stavu sociálnej infraštruktúry a dopravnej infraštruktúry. Sú zamerané aj na efektívnosť využívania prírodných zdrojov.</w:t>
      </w:r>
    </w:p>
    <w:p w:rsidR="003063A4" w:rsidRPr="000175E2" w:rsidRDefault="003063A4" w:rsidP="000175E2">
      <w:pPr>
        <w:autoSpaceDE w:val="0"/>
        <w:autoSpaceDN w:val="0"/>
        <w:adjustRightInd w:val="0"/>
        <w:ind w:left="171"/>
        <w:jc w:val="both"/>
        <w:rPr>
          <w:rFonts w:cs="Arial"/>
          <w:szCs w:val="22"/>
        </w:rPr>
      </w:pPr>
    </w:p>
    <w:p w:rsidR="003063A4" w:rsidRDefault="003063A4" w:rsidP="0058484B">
      <w:pPr>
        <w:autoSpaceDE w:val="0"/>
        <w:autoSpaceDN w:val="0"/>
        <w:adjustRightInd w:val="0"/>
        <w:jc w:val="both"/>
        <w:rPr>
          <w:rFonts w:cs="Arial"/>
          <w:szCs w:val="22"/>
        </w:rPr>
      </w:pPr>
      <w:r w:rsidRPr="000175E2">
        <w:rPr>
          <w:rFonts w:cs="Arial"/>
          <w:szCs w:val="22"/>
        </w:rPr>
        <w:t xml:space="preserve">Cieľom strategického hodnotenia návrhu IROP </w:t>
      </w:r>
      <w:r w:rsidR="00C01F8F">
        <w:rPr>
          <w:rFonts w:cs="Arial"/>
          <w:szCs w:val="22"/>
        </w:rPr>
        <w:t xml:space="preserve">2014-2020 </w:t>
      </w:r>
      <w:r w:rsidRPr="000175E2">
        <w:rPr>
          <w:rFonts w:cs="Arial"/>
          <w:szCs w:val="22"/>
        </w:rPr>
        <w:t>z hľadiska jeho predpokladaných vplyvov na životné prostredie bolo posúdiť predpokladané vplyvy tohto strategického dokumentu na životné prostredie a zdravie obyvateľstva a navrhnúť také opatrenia, ktoré budú sprievodné negatívne vplyvy parciálnych aktivít eliminovať a minimalizovať.</w:t>
      </w:r>
    </w:p>
    <w:p w:rsidR="003063A4" w:rsidRDefault="003063A4" w:rsidP="0058484B">
      <w:pPr>
        <w:autoSpaceDE w:val="0"/>
        <w:autoSpaceDN w:val="0"/>
        <w:adjustRightInd w:val="0"/>
        <w:jc w:val="both"/>
        <w:rPr>
          <w:rFonts w:cs="Arial"/>
          <w:szCs w:val="22"/>
        </w:rPr>
      </w:pPr>
    </w:p>
    <w:p w:rsidR="003063A4" w:rsidRPr="00994B26" w:rsidRDefault="003063A4" w:rsidP="00994B26">
      <w:pPr>
        <w:autoSpaceDE w:val="0"/>
        <w:autoSpaceDN w:val="0"/>
        <w:adjustRightInd w:val="0"/>
        <w:jc w:val="both"/>
        <w:rPr>
          <w:rFonts w:cs="Arial"/>
          <w:szCs w:val="22"/>
        </w:rPr>
      </w:pPr>
      <w:r w:rsidRPr="00994B26">
        <w:rPr>
          <w:rFonts w:cs="Arial"/>
          <w:szCs w:val="22"/>
        </w:rPr>
        <w:t>Z prehľadu stanovísk a pripomienok k Správe o hodnotení k strategickému dokumentu IROP 2014-2020 boli v stanovenej lehote 21 dní podľa § 12 zákona na MPRV SR predložené písomné stanoviská od dvoch subjektov:</w:t>
      </w:r>
    </w:p>
    <w:p w:rsidR="003063A4" w:rsidRPr="00994B26" w:rsidRDefault="003063A4" w:rsidP="00482E30">
      <w:pPr>
        <w:numPr>
          <w:ilvl w:val="0"/>
          <w:numId w:val="15"/>
        </w:numPr>
        <w:autoSpaceDE w:val="0"/>
        <w:autoSpaceDN w:val="0"/>
        <w:adjustRightInd w:val="0"/>
        <w:jc w:val="both"/>
        <w:rPr>
          <w:rFonts w:cs="Arial"/>
          <w:szCs w:val="22"/>
        </w:rPr>
      </w:pPr>
      <w:r w:rsidRPr="00994B26">
        <w:rPr>
          <w:rFonts w:cs="Arial"/>
          <w:szCs w:val="22"/>
        </w:rPr>
        <w:t>Úradu vlády Slovenskej republiky, oddelenie stratégie politiky súdržnosti, odbor politiky súdržnosti, sekcia centrálny koordinačný orgán (20 pripomienok) (list č. 5116-18403/2014/OPS zo dňa 11. 4. 2014)</w:t>
      </w:r>
    </w:p>
    <w:p w:rsidR="003063A4" w:rsidRPr="00994B26" w:rsidRDefault="003063A4" w:rsidP="00482E30">
      <w:pPr>
        <w:numPr>
          <w:ilvl w:val="0"/>
          <w:numId w:val="15"/>
        </w:numPr>
        <w:autoSpaceDE w:val="0"/>
        <w:autoSpaceDN w:val="0"/>
        <w:adjustRightInd w:val="0"/>
        <w:jc w:val="both"/>
        <w:rPr>
          <w:rFonts w:cs="Arial"/>
          <w:szCs w:val="22"/>
        </w:rPr>
      </w:pPr>
      <w:r w:rsidRPr="00994B26">
        <w:rPr>
          <w:rFonts w:cs="Arial"/>
          <w:szCs w:val="22"/>
        </w:rPr>
        <w:t xml:space="preserve">spoločnosti EKODREN s.r.o., Nová Rožňavská 3, 831 04 BRATISLAVA (1 pripomienka) (email adresovaný na: </w:t>
      </w:r>
      <w:proofErr w:type="spellStart"/>
      <w:r w:rsidRPr="00994B26">
        <w:rPr>
          <w:rFonts w:cs="Arial"/>
          <w:szCs w:val="22"/>
        </w:rPr>
        <w:t>zuzana.kolocanyova@enviro.gov.sk</w:t>
      </w:r>
      <w:proofErr w:type="spellEnd"/>
      <w:r w:rsidRPr="00994B26">
        <w:rPr>
          <w:rFonts w:cs="Arial"/>
          <w:szCs w:val="22"/>
        </w:rPr>
        <w:t xml:space="preserve">, zaslaný z emailovej adresy </w:t>
      </w:r>
      <w:proofErr w:type="spellStart"/>
      <w:r w:rsidRPr="00994B26">
        <w:rPr>
          <w:rFonts w:cs="Arial"/>
          <w:szCs w:val="22"/>
        </w:rPr>
        <w:t>riman@ekodren.sk</w:t>
      </w:r>
      <w:proofErr w:type="spellEnd"/>
      <w:r w:rsidRPr="00994B26">
        <w:rPr>
          <w:rFonts w:cs="Arial"/>
          <w:szCs w:val="22"/>
        </w:rPr>
        <w:t xml:space="preserve"> dňa 09. 04. 2014.</w:t>
      </w:r>
    </w:p>
    <w:p w:rsidR="003063A4" w:rsidRPr="00994B26" w:rsidRDefault="003063A4" w:rsidP="00994B26">
      <w:pPr>
        <w:autoSpaceDE w:val="0"/>
        <w:autoSpaceDN w:val="0"/>
        <w:adjustRightInd w:val="0"/>
        <w:jc w:val="both"/>
        <w:rPr>
          <w:rFonts w:cs="Arial"/>
          <w:szCs w:val="22"/>
        </w:rPr>
      </w:pPr>
      <w:r w:rsidRPr="00994B26">
        <w:rPr>
          <w:rFonts w:cs="Arial"/>
          <w:szCs w:val="22"/>
        </w:rPr>
        <w:t>Osem pripomienok sa týkalo spresnenia znenia obsahu konkrétnych slovných</w:t>
      </w:r>
      <w:r w:rsidR="00C01F8F">
        <w:rPr>
          <w:rFonts w:cs="Arial"/>
          <w:szCs w:val="22"/>
        </w:rPr>
        <w:t xml:space="preserve"> </w:t>
      </w:r>
      <w:r w:rsidRPr="00994B26">
        <w:rPr>
          <w:rFonts w:cs="Arial"/>
          <w:szCs w:val="22"/>
        </w:rPr>
        <w:t>spojení, preto boli tieto pripomienky zapracované ako „obyčajné“. Ostatné pripomienky</w:t>
      </w:r>
      <w:r w:rsidR="00C01F8F">
        <w:rPr>
          <w:rFonts w:cs="Arial"/>
          <w:szCs w:val="22"/>
        </w:rPr>
        <w:t xml:space="preserve"> </w:t>
      </w:r>
      <w:r w:rsidRPr="00994B26">
        <w:rPr>
          <w:rFonts w:cs="Arial"/>
          <w:szCs w:val="22"/>
        </w:rPr>
        <w:t>a stanoviská boli premietnuté do znenia strategického dokumentu, resp. do záverov</w:t>
      </w:r>
      <w:r w:rsidR="00C01F8F">
        <w:rPr>
          <w:rFonts w:cs="Arial"/>
          <w:szCs w:val="22"/>
        </w:rPr>
        <w:t xml:space="preserve"> </w:t>
      </w:r>
      <w:r w:rsidRPr="00994B26">
        <w:rPr>
          <w:rFonts w:cs="Arial"/>
          <w:szCs w:val="22"/>
        </w:rPr>
        <w:t>odborného posudku a návrhu záverečného stanoviska.</w:t>
      </w:r>
    </w:p>
    <w:p w:rsidR="003063A4" w:rsidRPr="000175E2" w:rsidRDefault="003063A4" w:rsidP="00994B26">
      <w:pPr>
        <w:autoSpaceDE w:val="0"/>
        <w:autoSpaceDN w:val="0"/>
        <w:adjustRightInd w:val="0"/>
        <w:jc w:val="both"/>
        <w:rPr>
          <w:rFonts w:cs="Arial"/>
          <w:color w:val="FF0000"/>
          <w:szCs w:val="22"/>
        </w:rPr>
      </w:pPr>
    </w:p>
    <w:p w:rsidR="003063A4" w:rsidRPr="000175E2" w:rsidRDefault="003063A4" w:rsidP="0058484B">
      <w:pPr>
        <w:autoSpaceDE w:val="0"/>
        <w:autoSpaceDN w:val="0"/>
        <w:adjustRightInd w:val="0"/>
        <w:jc w:val="both"/>
        <w:rPr>
          <w:rFonts w:cs="Arial"/>
          <w:szCs w:val="22"/>
        </w:rPr>
      </w:pPr>
      <w:r w:rsidRPr="000175E2">
        <w:rPr>
          <w:rFonts w:cs="Arial"/>
          <w:szCs w:val="22"/>
        </w:rPr>
        <w:t xml:space="preserve">Verejnosť bola o jednotlivých krokoch procesu </w:t>
      </w:r>
      <w:r>
        <w:rPr>
          <w:rFonts w:cs="Arial"/>
          <w:szCs w:val="22"/>
        </w:rPr>
        <w:t>posudzovania vplyvov na životné prostredie</w:t>
      </w:r>
      <w:r w:rsidRPr="000175E2">
        <w:rPr>
          <w:rFonts w:cs="Arial"/>
          <w:szCs w:val="22"/>
        </w:rPr>
        <w:t xml:space="preserve"> návrhu </w:t>
      </w:r>
      <w:r w:rsidR="00470E7C">
        <w:rPr>
          <w:rFonts w:cs="Arial"/>
          <w:szCs w:val="22"/>
        </w:rPr>
        <w:t>IROP 2014-2020</w:t>
      </w:r>
      <w:r w:rsidRPr="000175E2">
        <w:rPr>
          <w:rFonts w:cs="Arial"/>
          <w:szCs w:val="22"/>
        </w:rPr>
        <w:t xml:space="preserve"> informovaná v súlade s ustanoveniami zákona o posudzovaní vplyvov na životné prostredie, mala možnosť sa vyjadriť k dokumentácii vypracovanej a predkladanej v rámci tohto procesu a aj uplatniť svoje pripomienky. V rámci </w:t>
      </w:r>
      <w:r>
        <w:rPr>
          <w:rFonts w:cs="Arial"/>
          <w:szCs w:val="22"/>
        </w:rPr>
        <w:t xml:space="preserve">celého </w:t>
      </w:r>
      <w:r w:rsidRPr="000175E2">
        <w:rPr>
          <w:rFonts w:cs="Arial"/>
          <w:szCs w:val="22"/>
        </w:rPr>
        <w:t xml:space="preserve">procesu </w:t>
      </w:r>
      <w:r>
        <w:rPr>
          <w:rFonts w:cs="Arial"/>
          <w:szCs w:val="22"/>
        </w:rPr>
        <w:t>posudzovania</w:t>
      </w:r>
      <w:r w:rsidRPr="000175E2">
        <w:rPr>
          <w:rFonts w:cs="Arial"/>
          <w:szCs w:val="22"/>
        </w:rPr>
        <w:t xml:space="preserve"> bol uplatňovaný aj princíp partnerstva a o jednotlivých krokoch a súvisiacich dokumentoch boli informovaní členovia pracovnej skupiny pre prípravu IROP</w:t>
      </w:r>
      <w:r w:rsidR="00C01F8F">
        <w:rPr>
          <w:rFonts w:cs="Arial"/>
          <w:szCs w:val="22"/>
        </w:rPr>
        <w:t xml:space="preserve"> 2014-2020</w:t>
      </w:r>
      <w:r w:rsidRPr="000175E2">
        <w:rPr>
          <w:rFonts w:cs="Arial"/>
          <w:szCs w:val="22"/>
        </w:rPr>
        <w:t>.</w:t>
      </w:r>
    </w:p>
    <w:p w:rsidR="003063A4" w:rsidRPr="000175E2" w:rsidRDefault="003063A4" w:rsidP="000175E2">
      <w:pPr>
        <w:autoSpaceDE w:val="0"/>
        <w:autoSpaceDN w:val="0"/>
        <w:adjustRightInd w:val="0"/>
        <w:ind w:left="171"/>
        <w:jc w:val="both"/>
        <w:rPr>
          <w:rFonts w:cs="Arial"/>
          <w:szCs w:val="22"/>
        </w:rPr>
      </w:pPr>
    </w:p>
    <w:p w:rsidR="003063A4" w:rsidRPr="000175E2" w:rsidRDefault="003063A4" w:rsidP="0058484B">
      <w:pPr>
        <w:autoSpaceDE w:val="0"/>
        <w:autoSpaceDN w:val="0"/>
        <w:adjustRightInd w:val="0"/>
        <w:jc w:val="both"/>
        <w:rPr>
          <w:rFonts w:cs="Arial"/>
          <w:szCs w:val="22"/>
        </w:rPr>
      </w:pPr>
      <w:r w:rsidRPr="000175E2">
        <w:rPr>
          <w:rFonts w:cs="Arial"/>
          <w:szCs w:val="22"/>
        </w:rPr>
        <w:t>V súvislosti s variantným riešením návrhu IROP</w:t>
      </w:r>
      <w:r w:rsidR="00C01F8F">
        <w:rPr>
          <w:rFonts w:cs="Arial"/>
          <w:szCs w:val="22"/>
        </w:rPr>
        <w:t xml:space="preserve"> 2014-2020</w:t>
      </w:r>
      <w:r w:rsidRPr="000175E2">
        <w:rPr>
          <w:rFonts w:cs="Arial"/>
          <w:szCs w:val="22"/>
        </w:rPr>
        <w:t>, v rozsahu hodnotenia bola stanovená požiadavka posudzovať iba nulový a navrhovaný variant (ako je už uvedené vyššie). Výsledok strategického environmentálneho hodnotenia bol zohľadnený vo výslednom dokumente IROP</w:t>
      </w:r>
      <w:r w:rsidR="00C01F8F">
        <w:rPr>
          <w:rFonts w:cs="Arial"/>
          <w:szCs w:val="22"/>
        </w:rPr>
        <w:t xml:space="preserve"> 2014-2020</w:t>
      </w:r>
      <w:r w:rsidRPr="000175E2">
        <w:rPr>
          <w:rFonts w:cs="Arial"/>
          <w:szCs w:val="22"/>
        </w:rPr>
        <w:t xml:space="preserve"> pred jeho schválením. V procese realizácie IROP </w:t>
      </w:r>
      <w:r w:rsidR="00C01F8F">
        <w:rPr>
          <w:rFonts w:cs="Arial"/>
          <w:szCs w:val="22"/>
        </w:rPr>
        <w:t xml:space="preserve">2014-2020 </w:t>
      </w:r>
      <w:r w:rsidRPr="000175E2">
        <w:rPr>
          <w:rFonts w:cs="Arial"/>
          <w:szCs w:val="22"/>
        </w:rPr>
        <w:t xml:space="preserve">bude povinnosťou riadiaceho orgánu zabezpečiť sledovanie a vyhodnocovanie vplyvov schváleného IROP </w:t>
      </w:r>
      <w:r w:rsidR="00C01F8F">
        <w:rPr>
          <w:rFonts w:cs="Arial"/>
          <w:szCs w:val="22"/>
        </w:rPr>
        <w:t xml:space="preserve">2014-2020 </w:t>
      </w:r>
      <w:r w:rsidRPr="000175E2">
        <w:rPr>
          <w:rFonts w:cs="Arial"/>
          <w:szCs w:val="22"/>
        </w:rPr>
        <w:t>na životné prostredie. K tomuto účelu bude vykonávaný monitoring.</w:t>
      </w:r>
    </w:p>
    <w:p w:rsidR="003063A4" w:rsidRPr="000175E2" w:rsidRDefault="003063A4" w:rsidP="000175E2">
      <w:pPr>
        <w:autoSpaceDE w:val="0"/>
        <w:autoSpaceDN w:val="0"/>
        <w:adjustRightInd w:val="0"/>
        <w:ind w:left="171"/>
        <w:jc w:val="both"/>
        <w:rPr>
          <w:rFonts w:cs="Arial"/>
          <w:color w:val="FF0000"/>
          <w:szCs w:val="22"/>
        </w:rPr>
      </w:pPr>
    </w:p>
    <w:sectPr w:rsidR="003063A4" w:rsidRPr="000175E2" w:rsidSect="004C54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AF" w:rsidRDefault="006B09AF">
      <w:r>
        <w:separator/>
      </w:r>
    </w:p>
  </w:endnote>
  <w:endnote w:type="continuationSeparator" w:id="0">
    <w:p w:rsidR="006B09AF" w:rsidRDefault="006B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AF" w:rsidRDefault="006B09AF">
      <w:r>
        <w:separator/>
      </w:r>
    </w:p>
  </w:footnote>
  <w:footnote w:type="continuationSeparator" w:id="0">
    <w:p w:rsidR="006B09AF" w:rsidRDefault="006B09AF">
      <w:r>
        <w:continuationSeparator/>
      </w:r>
    </w:p>
  </w:footnote>
  <w:footnote w:id="1">
    <w:p w:rsidR="003063A4" w:rsidRDefault="003063A4" w:rsidP="002C6900">
      <w:pPr>
        <w:pStyle w:val="Textpoznmkypodiarou"/>
        <w:jc w:val="both"/>
      </w:pPr>
      <w:r>
        <w:rPr>
          <w:rStyle w:val="Odkaznapoznmkupodiarou"/>
        </w:rPr>
        <w:footnoteRef/>
      </w:r>
      <w:r>
        <w:t xml:space="preserve"> </w:t>
      </w:r>
      <w:r>
        <w:rPr>
          <w:rFonts w:ascii="Arial Narrow" w:hAnsi="Arial Narrow"/>
          <w:sz w:val="14"/>
          <w:szCs w:val="14"/>
        </w:rPr>
        <w:t>V legislatíve SR nie je zásada „znečisťovateľ platí“  definovaná, avšak vo všeobecnosti možno pod touto zásadou rozumieť pravidlo, že ten, kto svojou činnosťou, prípadne nekonaním môže spôsobiť, alebo spôsobil znečisťovanie alebo poškodzovanie životného prostredia, by mal znášať aj náklady na prevenčné a nápravné opatrenia predchádzajúce, alebo zabraňujúce znečisťovaniu alebo poškodzovaniu. V prípade, ak nápravné opatrenia nie je možné vykonať tak, že sa životné prostredie uvedie do pôvodného stavu, mal by znečisťovateľ znášať takú kompenzáciu poškodenia, alebo znečistenia životného prostredia, ktorá bude úmerná miere svojho podielu tohto znečistenia, alebo poškodenia životného prostredia. Príslušn</w:t>
      </w:r>
      <w:bookmarkStart w:id="3" w:name="_GoBack"/>
      <w:bookmarkEnd w:id="3"/>
      <w:r>
        <w:rPr>
          <w:rFonts w:ascii="Arial Narrow" w:hAnsi="Arial Narrow"/>
          <w:sz w:val="14"/>
          <w:szCs w:val="14"/>
        </w:rPr>
        <w:t xml:space="preserve">ý orgán verejnej správy môže prijať nevyhnutné preventívne alebo nápravné opatrenia, ale len v prípade, ak znečisťovateľ nie je schopný tieto opatrenia realizovať sám. Zásada znečisťovateľ platí zahŕňa prevenčnú a nápravnú zložku. </w:t>
      </w:r>
      <w:r>
        <w:rPr>
          <w:rFonts w:ascii="Arial Narrow" w:hAnsi="Arial Narrow" w:cs="Calibri"/>
          <w:b/>
          <w:sz w:val="14"/>
          <w:szCs w:val="14"/>
        </w:rPr>
        <w:t>Prevenčná zložka</w:t>
      </w:r>
      <w:r>
        <w:rPr>
          <w:rFonts w:ascii="Arial Narrow" w:hAnsi="Arial Narrow" w:cs="Calibri"/>
          <w:sz w:val="14"/>
          <w:szCs w:val="14"/>
        </w:rPr>
        <w:t xml:space="preserve"> – znamená, že každý, kto svojou akoukoľvek činnosťou, resp. opomenutím konania môže spôsobiť poškodenie životného prostredia, je povinný vykonať na vlastné náklady také opatrenia, ktoré predchádzajú znečisťovaniu alebo poškodzovaniu životného prostredia, prípadne tieto nežiaduce negatívne vplyvy vlastnej činnosti minimalizujú na úroveň, ktorá je prípustná z hľadiska osobitných predpisov (ide o prípustné limity znečisťovania ovzdušia, vody, pôdy a pod.). </w:t>
      </w:r>
      <w:r>
        <w:rPr>
          <w:rFonts w:ascii="Arial Narrow" w:hAnsi="Arial Narrow" w:cs="Calibri"/>
          <w:b/>
          <w:sz w:val="14"/>
          <w:szCs w:val="14"/>
        </w:rPr>
        <w:t>Nápravná zložka</w:t>
      </w:r>
      <w:r>
        <w:rPr>
          <w:rFonts w:ascii="Arial Narrow" w:hAnsi="Arial Narrow" w:cs="Calibri"/>
          <w:sz w:val="14"/>
          <w:szCs w:val="14"/>
        </w:rPr>
        <w:t xml:space="preserve"> – znamená, že každý, kto spôsobil závažné poškodenie alebo znečistenie životného prostredia, je povinný v súlade s príslušným všeobecne záväzným právnym predpisom na vlastné náklady toto znečistenie prípadne poškodenie životného prostredia odstrániť a uviesť životné prostredie do pôvodného stavu, prípadne do stavu, ktorý v čo najmenšej miere poškodzuje životné prostredie a znečisťuje jednotlivé jeho zložky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FE"/>
    <w:multiLevelType w:val="hybridMultilevel"/>
    <w:tmpl w:val="E90863A8"/>
    <w:lvl w:ilvl="0" w:tplc="428A2FA6">
      <w:start w:val="6"/>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nsid w:val="10F24F17"/>
    <w:multiLevelType w:val="hybridMultilevel"/>
    <w:tmpl w:val="788C19F6"/>
    <w:lvl w:ilvl="0" w:tplc="EA6CC72C">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84A174D"/>
    <w:multiLevelType w:val="hybridMultilevel"/>
    <w:tmpl w:val="146613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FA77D3C"/>
    <w:multiLevelType w:val="hybridMultilevel"/>
    <w:tmpl w:val="112E83C2"/>
    <w:lvl w:ilvl="0" w:tplc="A8C2A7CE">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27122028"/>
    <w:multiLevelType w:val="hybridMultilevel"/>
    <w:tmpl w:val="82F6B34A"/>
    <w:lvl w:ilvl="0" w:tplc="FFFFFFFF">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FC673A2"/>
    <w:multiLevelType w:val="hybridMultilevel"/>
    <w:tmpl w:val="EED61F02"/>
    <w:lvl w:ilvl="0" w:tplc="041B000F">
      <w:start w:val="1"/>
      <w:numFmt w:val="decimal"/>
      <w:lvlText w:val="%1."/>
      <w:lvlJc w:val="left"/>
      <w:pPr>
        <w:tabs>
          <w:tab w:val="num" w:pos="360"/>
        </w:tabs>
        <w:ind w:left="360" w:hanging="360"/>
      </w:pPr>
      <w:rPr>
        <w:rFonts w:cs="Times New Roman"/>
      </w:rPr>
    </w:lvl>
    <w:lvl w:ilvl="1" w:tplc="0D0A8FEE">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6">
    <w:nsid w:val="3942682A"/>
    <w:multiLevelType w:val="hybridMultilevel"/>
    <w:tmpl w:val="51F450B6"/>
    <w:lvl w:ilvl="0" w:tplc="6F22D874">
      <w:start w:val="1"/>
      <w:numFmt w:val="decimal"/>
      <w:lvlText w:val="%1."/>
      <w:lvlJc w:val="left"/>
      <w:pPr>
        <w:ind w:left="928" w:hanging="360"/>
      </w:pPr>
      <w:rPr>
        <w:rFonts w:cs="Times New Roman" w:hint="default"/>
      </w:rPr>
    </w:lvl>
    <w:lvl w:ilvl="1" w:tplc="041B0019">
      <w:start w:val="1"/>
      <w:numFmt w:val="lowerLetter"/>
      <w:lvlText w:val="%2."/>
      <w:lvlJc w:val="left"/>
      <w:pPr>
        <w:ind w:left="1648" w:hanging="360"/>
      </w:pPr>
      <w:rPr>
        <w:rFonts w:cs="Times New Roman"/>
      </w:rPr>
    </w:lvl>
    <w:lvl w:ilvl="2" w:tplc="041B001B" w:tentative="1">
      <w:start w:val="1"/>
      <w:numFmt w:val="lowerRoman"/>
      <w:lvlText w:val="%3."/>
      <w:lvlJc w:val="right"/>
      <w:pPr>
        <w:ind w:left="2368" w:hanging="180"/>
      </w:pPr>
      <w:rPr>
        <w:rFonts w:cs="Times New Roman"/>
      </w:rPr>
    </w:lvl>
    <w:lvl w:ilvl="3" w:tplc="041B000F" w:tentative="1">
      <w:start w:val="1"/>
      <w:numFmt w:val="decimal"/>
      <w:lvlText w:val="%4."/>
      <w:lvlJc w:val="left"/>
      <w:pPr>
        <w:ind w:left="3088" w:hanging="360"/>
      </w:pPr>
      <w:rPr>
        <w:rFonts w:cs="Times New Roman"/>
      </w:rPr>
    </w:lvl>
    <w:lvl w:ilvl="4" w:tplc="041B0019" w:tentative="1">
      <w:start w:val="1"/>
      <w:numFmt w:val="lowerLetter"/>
      <w:lvlText w:val="%5."/>
      <w:lvlJc w:val="left"/>
      <w:pPr>
        <w:ind w:left="3808" w:hanging="360"/>
      </w:pPr>
      <w:rPr>
        <w:rFonts w:cs="Times New Roman"/>
      </w:rPr>
    </w:lvl>
    <w:lvl w:ilvl="5" w:tplc="041B001B" w:tentative="1">
      <w:start w:val="1"/>
      <w:numFmt w:val="lowerRoman"/>
      <w:lvlText w:val="%6."/>
      <w:lvlJc w:val="right"/>
      <w:pPr>
        <w:ind w:left="4528" w:hanging="180"/>
      </w:pPr>
      <w:rPr>
        <w:rFonts w:cs="Times New Roman"/>
      </w:rPr>
    </w:lvl>
    <w:lvl w:ilvl="6" w:tplc="041B000F" w:tentative="1">
      <w:start w:val="1"/>
      <w:numFmt w:val="decimal"/>
      <w:lvlText w:val="%7."/>
      <w:lvlJc w:val="left"/>
      <w:pPr>
        <w:ind w:left="5248" w:hanging="360"/>
      </w:pPr>
      <w:rPr>
        <w:rFonts w:cs="Times New Roman"/>
      </w:rPr>
    </w:lvl>
    <w:lvl w:ilvl="7" w:tplc="041B0019" w:tentative="1">
      <w:start w:val="1"/>
      <w:numFmt w:val="lowerLetter"/>
      <w:lvlText w:val="%8."/>
      <w:lvlJc w:val="left"/>
      <w:pPr>
        <w:ind w:left="5968" w:hanging="360"/>
      </w:pPr>
      <w:rPr>
        <w:rFonts w:cs="Times New Roman"/>
      </w:rPr>
    </w:lvl>
    <w:lvl w:ilvl="8" w:tplc="041B001B" w:tentative="1">
      <w:start w:val="1"/>
      <w:numFmt w:val="lowerRoman"/>
      <w:lvlText w:val="%9."/>
      <w:lvlJc w:val="right"/>
      <w:pPr>
        <w:ind w:left="6688" w:hanging="180"/>
      </w:pPr>
      <w:rPr>
        <w:rFonts w:cs="Times New Roman"/>
      </w:rPr>
    </w:lvl>
  </w:abstractNum>
  <w:abstractNum w:abstractNumId="7">
    <w:nsid w:val="3CBD5305"/>
    <w:multiLevelType w:val="hybridMultilevel"/>
    <w:tmpl w:val="6F989C04"/>
    <w:lvl w:ilvl="0" w:tplc="A56CCEF0">
      <w:start w:val="1"/>
      <w:numFmt w:val="decimal"/>
      <w:lvlText w:val="%1."/>
      <w:lvlJc w:val="left"/>
      <w:pPr>
        <w:ind w:left="531" w:hanging="360"/>
      </w:pPr>
      <w:rPr>
        <w:rFonts w:cs="Times New Roman" w:hint="default"/>
      </w:rPr>
    </w:lvl>
    <w:lvl w:ilvl="1" w:tplc="041B0019" w:tentative="1">
      <w:start w:val="1"/>
      <w:numFmt w:val="lowerLetter"/>
      <w:lvlText w:val="%2."/>
      <w:lvlJc w:val="left"/>
      <w:pPr>
        <w:ind w:left="1251" w:hanging="360"/>
      </w:pPr>
      <w:rPr>
        <w:rFonts w:cs="Times New Roman"/>
      </w:rPr>
    </w:lvl>
    <w:lvl w:ilvl="2" w:tplc="041B001B" w:tentative="1">
      <w:start w:val="1"/>
      <w:numFmt w:val="lowerRoman"/>
      <w:lvlText w:val="%3."/>
      <w:lvlJc w:val="right"/>
      <w:pPr>
        <w:ind w:left="1971" w:hanging="180"/>
      </w:pPr>
      <w:rPr>
        <w:rFonts w:cs="Times New Roman"/>
      </w:rPr>
    </w:lvl>
    <w:lvl w:ilvl="3" w:tplc="041B000F" w:tentative="1">
      <w:start w:val="1"/>
      <w:numFmt w:val="decimal"/>
      <w:lvlText w:val="%4."/>
      <w:lvlJc w:val="left"/>
      <w:pPr>
        <w:ind w:left="2691" w:hanging="360"/>
      </w:pPr>
      <w:rPr>
        <w:rFonts w:cs="Times New Roman"/>
      </w:rPr>
    </w:lvl>
    <w:lvl w:ilvl="4" w:tplc="041B0019" w:tentative="1">
      <w:start w:val="1"/>
      <w:numFmt w:val="lowerLetter"/>
      <w:lvlText w:val="%5."/>
      <w:lvlJc w:val="left"/>
      <w:pPr>
        <w:ind w:left="3411" w:hanging="360"/>
      </w:pPr>
      <w:rPr>
        <w:rFonts w:cs="Times New Roman"/>
      </w:rPr>
    </w:lvl>
    <w:lvl w:ilvl="5" w:tplc="041B001B" w:tentative="1">
      <w:start w:val="1"/>
      <w:numFmt w:val="lowerRoman"/>
      <w:lvlText w:val="%6."/>
      <w:lvlJc w:val="right"/>
      <w:pPr>
        <w:ind w:left="4131" w:hanging="180"/>
      </w:pPr>
      <w:rPr>
        <w:rFonts w:cs="Times New Roman"/>
      </w:rPr>
    </w:lvl>
    <w:lvl w:ilvl="6" w:tplc="041B000F" w:tentative="1">
      <w:start w:val="1"/>
      <w:numFmt w:val="decimal"/>
      <w:lvlText w:val="%7."/>
      <w:lvlJc w:val="left"/>
      <w:pPr>
        <w:ind w:left="4851" w:hanging="360"/>
      </w:pPr>
      <w:rPr>
        <w:rFonts w:cs="Times New Roman"/>
      </w:rPr>
    </w:lvl>
    <w:lvl w:ilvl="7" w:tplc="041B0019" w:tentative="1">
      <w:start w:val="1"/>
      <w:numFmt w:val="lowerLetter"/>
      <w:lvlText w:val="%8."/>
      <w:lvlJc w:val="left"/>
      <w:pPr>
        <w:ind w:left="5571" w:hanging="360"/>
      </w:pPr>
      <w:rPr>
        <w:rFonts w:cs="Times New Roman"/>
      </w:rPr>
    </w:lvl>
    <w:lvl w:ilvl="8" w:tplc="041B001B" w:tentative="1">
      <w:start w:val="1"/>
      <w:numFmt w:val="lowerRoman"/>
      <w:lvlText w:val="%9."/>
      <w:lvlJc w:val="right"/>
      <w:pPr>
        <w:ind w:left="6291" w:hanging="180"/>
      </w:pPr>
      <w:rPr>
        <w:rFonts w:cs="Times New Roman"/>
      </w:rPr>
    </w:lvl>
  </w:abstractNum>
  <w:abstractNum w:abstractNumId="8">
    <w:nsid w:val="47C92994"/>
    <w:multiLevelType w:val="hybridMultilevel"/>
    <w:tmpl w:val="8F7E815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CC44D2D"/>
    <w:multiLevelType w:val="hybridMultilevel"/>
    <w:tmpl w:val="7DB05E86"/>
    <w:lvl w:ilvl="0" w:tplc="428A2FA6">
      <w:start w:val="6"/>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45A1BFF"/>
    <w:multiLevelType w:val="multilevel"/>
    <w:tmpl w:val="67D82AB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50"/>
        </w:tabs>
        <w:ind w:left="750" w:hanging="39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1">
    <w:nsid w:val="69664A6B"/>
    <w:multiLevelType w:val="hybridMultilevel"/>
    <w:tmpl w:val="7A4291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E1C00E5"/>
    <w:multiLevelType w:val="hybridMultilevel"/>
    <w:tmpl w:val="E86E4CE8"/>
    <w:lvl w:ilvl="0" w:tplc="0405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E5502C7"/>
    <w:multiLevelType w:val="hybridMultilevel"/>
    <w:tmpl w:val="5D8403E2"/>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11"/>
  </w:num>
  <w:num w:numId="7">
    <w:abstractNumId w:val="7"/>
  </w:num>
  <w:num w:numId="8">
    <w:abstractNumId w:val="6"/>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EFA"/>
    <w:rsid w:val="0000589E"/>
    <w:rsid w:val="00010FAD"/>
    <w:rsid w:val="000175E2"/>
    <w:rsid w:val="00046238"/>
    <w:rsid w:val="000473DC"/>
    <w:rsid w:val="0006022E"/>
    <w:rsid w:val="000742AD"/>
    <w:rsid w:val="000854E3"/>
    <w:rsid w:val="000A6C18"/>
    <w:rsid w:val="00110716"/>
    <w:rsid w:val="001545DF"/>
    <w:rsid w:val="001C5E74"/>
    <w:rsid w:val="001E6B96"/>
    <w:rsid w:val="001F1260"/>
    <w:rsid w:val="00205CDF"/>
    <w:rsid w:val="00234AF2"/>
    <w:rsid w:val="00250472"/>
    <w:rsid w:val="0025330A"/>
    <w:rsid w:val="002755DF"/>
    <w:rsid w:val="0028365B"/>
    <w:rsid w:val="002C6900"/>
    <w:rsid w:val="003063A4"/>
    <w:rsid w:val="0030723E"/>
    <w:rsid w:val="00311707"/>
    <w:rsid w:val="003520A0"/>
    <w:rsid w:val="003673B3"/>
    <w:rsid w:val="00373634"/>
    <w:rsid w:val="00432256"/>
    <w:rsid w:val="00434B1A"/>
    <w:rsid w:val="00470E7C"/>
    <w:rsid w:val="00476355"/>
    <w:rsid w:val="00482E30"/>
    <w:rsid w:val="004A34C0"/>
    <w:rsid w:val="004C54B1"/>
    <w:rsid w:val="004D3DA5"/>
    <w:rsid w:val="00500C02"/>
    <w:rsid w:val="0056407D"/>
    <w:rsid w:val="00571459"/>
    <w:rsid w:val="0058484B"/>
    <w:rsid w:val="005A46F6"/>
    <w:rsid w:val="005E0EAA"/>
    <w:rsid w:val="005F026F"/>
    <w:rsid w:val="00683BEF"/>
    <w:rsid w:val="006A5DAA"/>
    <w:rsid w:val="006A7C09"/>
    <w:rsid w:val="006B09AF"/>
    <w:rsid w:val="006B4155"/>
    <w:rsid w:val="006B41C1"/>
    <w:rsid w:val="006C35D8"/>
    <w:rsid w:val="006C7093"/>
    <w:rsid w:val="006E5C64"/>
    <w:rsid w:val="00726A1E"/>
    <w:rsid w:val="007375FE"/>
    <w:rsid w:val="00743C33"/>
    <w:rsid w:val="00762C1C"/>
    <w:rsid w:val="00764E9D"/>
    <w:rsid w:val="00773C69"/>
    <w:rsid w:val="007B5EAE"/>
    <w:rsid w:val="007C4982"/>
    <w:rsid w:val="007E69D4"/>
    <w:rsid w:val="0085189E"/>
    <w:rsid w:val="00897D9A"/>
    <w:rsid w:val="008A35CA"/>
    <w:rsid w:val="008C2CBA"/>
    <w:rsid w:val="00904997"/>
    <w:rsid w:val="0093284F"/>
    <w:rsid w:val="00994B26"/>
    <w:rsid w:val="009C27F9"/>
    <w:rsid w:val="00A4009B"/>
    <w:rsid w:val="00A5310D"/>
    <w:rsid w:val="00A55B42"/>
    <w:rsid w:val="00A849BA"/>
    <w:rsid w:val="00AA11F6"/>
    <w:rsid w:val="00AB5437"/>
    <w:rsid w:val="00AC15EB"/>
    <w:rsid w:val="00AD0F0B"/>
    <w:rsid w:val="00AD2B43"/>
    <w:rsid w:val="00AE38B5"/>
    <w:rsid w:val="00B16EE6"/>
    <w:rsid w:val="00B27D98"/>
    <w:rsid w:val="00B56C5E"/>
    <w:rsid w:val="00B971C6"/>
    <w:rsid w:val="00BA494E"/>
    <w:rsid w:val="00BB462F"/>
    <w:rsid w:val="00BE208B"/>
    <w:rsid w:val="00C00AD4"/>
    <w:rsid w:val="00C01F8F"/>
    <w:rsid w:val="00C12683"/>
    <w:rsid w:val="00CC14A0"/>
    <w:rsid w:val="00D0525D"/>
    <w:rsid w:val="00D24E91"/>
    <w:rsid w:val="00D51FF3"/>
    <w:rsid w:val="00D73E0E"/>
    <w:rsid w:val="00D7703B"/>
    <w:rsid w:val="00DF6B41"/>
    <w:rsid w:val="00E16FE6"/>
    <w:rsid w:val="00E45F87"/>
    <w:rsid w:val="00E839AA"/>
    <w:rsid w:val="00E95432"/>
    <w:rsid w:val="00EF2EFA"/>
    <w:rsid w:val="00F003CB"/>
    <w:rsid w:val="00F01195"/>
    <w:rsid w:val="00F154B1"/>
    <w:rsid w:val="00F84351"/>
    <w:rsid w:val="00F869D4"/>
    <w:rsid w:val="00F87BCF"/>
    <w:rsid w:val="00FA2774"/>
    <w:rsid w:val="00FF03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2EFA"/>
    <w:rPr>
      <w:rFonts w:ascii="Arial" w:eastAsia="Times New Roman" w:hAnsi="Arial"/>
      <w:sz w:val="22"/>
      <w:szCs w:val="24"/>
    </w:rPr>
  </w:style>
  <w:style w:type="paragraph" w:styleId="Nadpis1">
    <w:name w:val="heading 1"/>
    <w:basedOn w:val="Normlny"/>
    <w:next w:val="Normlny"/>
    <w:link w:val="Nadpis1Char"/>
    <w:uiPriority w:val="99"/>
    <w:qFormat/>
    <w:rsid w:val="00FA2774"/>
    <w:pPr>
      <w:keepNext/>
      <w:keepLines/>
      <w:spacing w:before="480"/>
      <w:outlineLvl w:val="0"/>
    </w:pPr>
    <w:rPr>
      <w:rFonts w:ascii="Cambria" w:hAnsi="Cambria"/>
      <w:b/>
      <w:bCs/>
      <w:color w:val="365F91"/>
      <w:sz w:val="28"/>
      <w:szCs w:val="28"/>
    </w:rPr>
  </w:style>
  <w:style w:type="paragraph" w:styleId="Nadpis2">
    <w:name w:val="heading 2"/>
    <w:basedOn w:val="Normlny"/>
    <w:next w:val="Normlny"/>
    <w:link w:val="Nadpis2Char"/>
    <w:uiPriority w:val="99"/>
    <w:qFormat/>
    <w:rsid w:val="00FA2774"/>
    <w:pPr>
      <w:keepNext/>
      <w:keepLines/>
      <w:spacing w:before="200"/>
      <w:outlineLvl w:val="1"/>
    </w:pPr>
    <w:rPr>
      <w:rFonts w:ascii="Cambria" w:hAnsi="Cambria"/>
      <w:b/>
      <w:bCs/>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A2774"/>
    <w:rPr>
      <w:rFonts w:ascii="Cambria" w:hAnsi="Cambria" w:cs="Times New Roman"/>
      <w:b/>
      <w:bCs/>
      <w:color w:val="365F91"/>
      <w:sz w:val="28"/>
      <w:szCs w:val="28"/>
      <w:lang w:eastAsia="sk-SK"/>
    </w:rPr>
  </w:style>
  <w:style w:type="character" w:customStyle="1" w:styleId="Nadpis2Char">
    <w:name w:val="Nadpis 2 Char"/>
    <w:link w:val="Nadpis2"/>
    <w:uiPriority w:val="99"/>
    <w:locked/>
    <w:rsid w:val="00FA2774"/>
    <w:rPr>
      <w:rFonts w:ascii="Cambria" w:hAnsi="Cambria" w:cs="Times New Roman"/>
      <w:b/>
      <w:bCs/>
      <w:color w:val="4F81BD"/>
      <w:sz w:val="26"/>
      <w:szCs w:val="26"/>
      <w:lang w:eastAsia="sk-SK"/>
    </w:rPr>
  </w:style>
  <w:style w:type="paragraph" w:customStyle="1" w:styleId="Zkladntext">
    <w:name w:val="_Základný text"/>
    <w:basedOn w:val="Normlny"/>
    <w:uiPriority w:val="99"/>
    <w:rsid w:val="00500C02"/>
    <w:pPr>
      <w:spacing w:line="360" w:lineRule="auto"/>
      <w:jc w:val="both"/>
    </w:pPr>
    <w:rPr>
      <w:rFonts w:ascii="Garamond" w:hAnsi="Garamond"/>
      <w:lang w:eastAsia="en-US"/>
    </w:rPr>
  </w:style>
  <w:style w:type="paragraph" w:styleId="Odsekzoznamu">
    <w:name w:val="List Paragraph"/>
    <w:aliases w:val="body,Odsek zoznamu2"/>
    <w:basedOn w:val="Normlny"/>
    <w:link w:val="OdsekzoznamuChar"/>
    <w:uiPriority w:val="34"/>
    <w:qFormat/>
    <w:rsid w:val="00500C02"/>
    <w:pPr>
      <w:ind w:left="720"/>
      <w:contextualSpacing/>
    </w:pPr>
    <w:rPr>
      <w:rFonts w:ascii="Times New Roman" w:hAnsi="Times New Roman"/>
      <w:sz w:val="24"/>
    </w:rPr>
  </w:style>
  <w:style w:type="character" w:customStyle="1" w:styleId="OdsekzoznamuChar">
    <w:name w:val="Odsek zoznamu Char"/>
    <w:aliases w:val="body Char,Odsek zoznamu2 Char"/>
    <w:link w:val="Odsekzoznamu"/>
    <w:uiPriority w:val="34"/>
    <w:locked/>
    <w:rsid w:val="00500C02"/>
    <w:rPr>
      <w:rFonts w:ascii="Times New Roman" w:hAnsi="Times New Roman" w:cs="Times New Roman"/>
      <w:sz w:val="24"/>
      <w:szCs w:val="24"/>
      <w:lang w:eastAsia="sk-SK"/>
    </w:rPr>
  </w:style>
  <w:style w:type="character" w:styleId="Hypertextovprepojenie">
    <w:name w:val="Hyperlink"/>
    <w:uiPriority w:val="99"/>
    <w:rsid w:val="007B5EAE"/>
    <w:rPr>
      <w:rFonts w:cs="Times New Roman"/>
      <w:color w:val="0000FF"/>
      <w:u w:val="single"/>
    </w:rPr>
  </w:style>
  <w:style w:type="table" w:styleId="Mriekatabuky">
    <w:name w:val="Table Grid"/>
    <w:basedOn w:val="Normlnatabuka"/>
    <w:uiPriority w:val="99"/>
    <w:rsid w:val="004D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2">
    <w:name w:val="Body Text 2"/>
    <w:basedOn w:val="Normlny"/>
    <w:link w:val="Zkladntext2Char"/>
    <w:uiPriority w:val="99"/>
    <w:semiHidden/>
    <w:rsid w:val="00773C69"/>
    <w:pPr>
      <w:jc w:val="both"/>
    </w:pPr>
    <w:rPr>
      <w:rFonts w:ascii="Times New Roman" w:hAnsi="Times New Roman"/>
      <w:sz w:val="24"/>
    </w:rPr>
  </w:style>
  <w:style w:type="character" w:customStyle="1" w:styleId="Zkladntext2Char">
    <w:name w:val="Základný text 2 Char"/>
    <w:link w:val="Zkladntext2"/>
    <w:uiPriority w:val="99"/>
    <w:semiHidden/>
    <w:locked/>
    <w:rsid w:val="00773C69"/>
    <w:rPr>
      <w:rFonts w:ascii="Times New Roman" w:hAnsi="Times New Roman" w:cs="Times New Roman"/>
      <w:sz w:val="24"/>
      <w:szCs w:val="24"/>
      <w:lang w:eastAsia="sk-SK"/>
    </w:rPr>
  </w:style>
  <w:style w:type="paragraph" w:styleId="Textpoznmkypodiarou">
    <w:name w:val="footnote text"/>
    <w:basedOn w:val="Normlny"/>
    <w:link w:val="TextpoznmkypodiarouChar"/>
    <w:uiPriority w:val="99"/>
    <w:semiHidden/>
    <w:rsid w:val="005A46F6"/>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locked/>
    <w:rsid w:val="005A46F6"/>
    <w:rPr>
      <w:rFonts w:ascii="Calibri" w:hAnsi="Calibri" w:cs="Times New Roman"/>
      <w:lang w:val="sk-SK" w:eastAsia="en-US" w:bidi="ar-SA"/>
    </w:rPr>
  </w:style>
  <w:style w:type="character" w:styleId="Odkaznapoznmkupodiarou">
    <w:name w:val="footnote reference"/>
    <w:aliases w:val="Stinking Styles1,Footnote symbol,Footnote reference number,Times 10 Point,Exposant 3 Point,Ref,de nota al pie,note TESI,SUPERS,EN Footnote text,EN Footnote Refe,FRef ISO,PGI Fußnote Ziffer,Footnote,Footnotes refss,ftref"/>
    <w:uiPriority w:val="99"/>
    <w:semiHidden/>
    <w:rsid w:val="005A46F6"/>
    <w:rPr>
      <w:rFonts w:cs="Times New Roman"/>
      <w:vertAlign w:val="superscript"/>
    </w:rPr>
  </w:style>
  <w:style w:type="paragraph" w:styleId="Zkladntext0">
    <w:name w:val="Body Text"/>
    <w:basedOn w:val="Normlny"/>
    <w:link w:val="ZkladntextChar"/>
    <w:uiPriority w:val="99"/>
    <w:rsid w:val="00F003CB"/>
    <w:pPr>
      <w:spacing w:after="120"/>
    </w:pPr>
  </w:style>
  <w:style w:type="character" w:customStyle="1" w:styleId="ZkladntextChar">
    <w:name w:val="Základný text Char"/>
    <w:link w:val="Zkladntext0"/>
    <w:uiPriority w:val="99"/>
    <w:semiHidden/>
    <w:rsid w:val="00FC7CFF"/>
    <w:rPr>
      <w:rFonts w:ascii="Arial" w:eastAsia="Times New Roman" w:hAnsi="Arial"/>
      <w:szCs w:val="24"/>
    </w:rPr>
  </w:style>
  <w:style w:type="paragraph" w:customStyle="1" w:styleId="Hlavntext">
    <w:name w:val="Hlavný text"/>
    <w:basedOn w:val="Normlny"/>
    <w:uiPriority w:val="99"/>
    <w:rsid w:val="00F003CB"/>
    <w:pPr>
      <w:widowControl w:val="0"/>
      <w:overflowPunct w:val="0"/>
      <w:autoSpaceDE w:val="0"/>
      <w:autoSpaceDN w:val="0"/>
      <w:adjustRightInd w:val="0"/>
      <w:spacing w:before="60"/>
      <w:jc w:val="both"/>
      <w:textAlignment w:val="baseline"/>
    </w:pPr>
    <w:rPr>
      <w:rFonts w:eastAsia="Calibri"/>
      <w:sz w:val="20"/>
      <w:szCs w:val="20"/>
      <w:lang w:eastAsia="cs-CZ"/>
    </w:rPr>
  </w:style>
  <w:style w:type="paragraph" w:customStyle="1" w:styleId="s1">
    <w:name w:val="s1"/>
    <w:rsid w:val="006A7C09"/>
    <w:pPr>
      <w:jc w:val="both"/>
    </w:pPr>
    <w:rPr>
      <w:rFonts w:ascii="Times New Roman" w:hAnsi="Times New Roman"/>
      <w:noProof/>
      <w:sz w:val="24"/>
      <w:lang w:val="cs-CZ" w:eastAsia="cs-CZ"/>
    </w:rPr>
  </w:style>
  <w:style w:type="paragraph" w:styleId="Textbubliny">
    <w:name w:val="Balloon Text"/>
    <w:basedOn w:val="Normlny"/>
    <w:link w:val="TextbublinyChar"/>
    <w:uiPriority w:val="99"/>
    <w:semiHidden/>
    <w:unhideWhenUsed/>
    <w:rsid w:val="00311707"/>
    <w:rPr>
      <w:rFonts w:ascii="Tahoma" w:hAnsi="Tahoma" w:cs="Tahoma"/>
      <w:sz w:val="16"/>
      <w:szCs w:val="16"/>
    </w:rPr>
  </w:style>
  <w:style w:type="character" w:customStyle="1" w:styleId="TextbublinyChar">
    <w:name w:val="Text bubliny Char"/>
    <w:link w:val="Textbubliny"/>
    <w:uiPriority w:val="99"/>
    <w:semiHidden/>
    <w:rsid w:val="003117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9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portal.sk/"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e60a29af-d413-48d4-bd90-fe9d2a897e4b">WKX3UHSAJ2R6-2-378308</_dlc_DocId>
    <_dlc_DocIdUrl xmlns="e60a29af-d413-48d4-bd90-fe9d2a897e4b">
      <Url>https://ovdmasv601/sites/DMS/_layouts/15/DocIdRedir.aspx?ID=WKX3UHSAJ2R6-2-378308</Url>
      <Description>WKX3UHSAJ2R6-2-378308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7FC4DD-B48D-4351-9A10-E85EF8F267C3}"/>
</file>

<file path=customXml/itemProps2.xml><?xml version="1.0" encoding="utf-8"?>
<ds:datastoreItem xmlns:ds="http://schemas.openxmlformats.org/officeDocument/2006/customXml" ds:itemID="{A0CDEE14-0491-4453-89D6-9506B0A1649A}"/>
</file>

<file path=customXml/itemProps3.xml><?xml version="1.0" encoding="utf-8"?>
<ds:datastoreItem xmlns:ds="http://schemas.openxmlformats.org/officeDocument/2006/customXml" ds:itemID="{9B8997A6-57F2-471F-9F0C-93386EC3987C}"/>
</file>

<file path=customXml/itemProps4.xml><?xml version="1.0" encoding="utf-8"?>
<ds:datastoreItem xmlns:ds="http://schemas.openxmlformats.org/officeDocument/2006/customXml" ds:itemID="{E5C05C65-4038-41DB-B484-01C39E668FBF}"/>
</file>

<file path=docProps/app.xml><?xml version="1.0" encoding="utf-8"?>
<Properties xmlns="http://schemas.openxmlformats.org/officeDocument/2006/extended-properties" xmlns:vt="http://schemas.openxmlformats.org/officeDocument/2006/docPropsVTypes">
  <Template>Normal</Template>
  <TotalTime>123</TotalTime>
  <Pages>17</Pages>
  <Words>7954</Words>
  <Characters>45340</Characters>
  <Application>Microsoft Office Word</Application>
  <DocSecurity>0</DocSecurity>
  <Lines>377</Lines>
  <Paragraphs>106</Paragraphs>
  <ScaleCrop>false</ScaleCrop>
  <HeadingPairs>
    <vt:vector size="4" baseType="variant">
      <vt:variant>
        <vt:lpstr>Názov</vt:lpstr>
      </vt:variant>
      <vt:variant>
        <vt:i4>1</vt:i4>
      </vt:variant>
      <vt:variant>
        <vt:lpstr>Nadpisy</vt:lpstr>
      </vt:variant>
      <vt:variant>
        <vt:i4>19</vt:i4>
      </vt:variant>
    </vt:vector>
  </HeadingPairs>
  <TitlesOfParts>
    <vt:vector size="20" baseType="lpstr">
      <vt:lpstr/>
      <vt:lpstr>I. Základné údaje o strategickom dokumente</vt:lpstr>
      <vt:lpstr>    I.1. Hlavné ciele</vt:lpstr>
      <vt:lpstr>    I.2. Vzťah k iným strategickým dokumentom.</vt:lpstr>
      <vt:lpstr>II. Opis priebehu prípravy a posudzovania</vt:lpstr>
      <vt:lpstr>    II.1. Vecný a časový harmonogram prípravy a posudzovania</vt:lpstr>
      <vt:lpstr>    II.2. Stanoviská predložené k správe o hodnotení strategického dokumentu na vlád</vt:lpstr>
      <vt:lpstr>    II.3. Informácia o verejnom prerokovaní a jeho závery.</vt:lpstr>
      <vt:lpstr>    II.4. Stanovisko ministerstva a jeho vyhodnotenie (akceptované, neakceptované).</vt:lpstr>
      <vt:lpstr>    II.5. Rámcový prehľad uplatnených pripomienok s charakteristikou akceptovaných a</vt:lpstr>
      <vt:lpstr>III. Zhrnutie hodnotenia vplyvov strategického dokumentu na vládnej úrovni</vt:lpstr>
      <vt:lpstr>    III.1. Vplyv na zložky životného prostredia.</vt:lpstr>
      <vt:lpstr>    III.2. Vplyv na zdravie obyvateľov.</vt:lpstr>
      <vt:lpstr>    III.3. Vplyv na chránené územia [napr. na navrhované chránené vtáčie územia, úze</vt:lpstr>
      <vt:lpstr>    III.4. Vplyv na životné prostredie presahujúci štátne hranice</vt:lpstr>
      <vt:lpstr>IV. Závery</vt:lpstr>
      <vt:lpstr>    IV.1. Výsledok procesu posudzovania (odporúčanie, neodporúčanie).</vt:lpstr>
      <vt:lpstr>    IV.2. Odporúčaný variant.</vt:lpstr>
      <vt:lpstr>    IV.3. Odôvodnenie bodov 1 a 2.</vt:lpstr>
      <vt:lpstr>    IV.4. Vyhlásenie sumarizujúce, ako boli začlenené úvahy o environmentálnych aspe</vt:lpstr>
    </vt:vector>
  </TitlesOfParts>
  <Company>MPRR SR</Company>
  <LinksUpToDate>false</LinksUpToDate>
  <CharactersWithSpaces>53188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Chrenková Elena</cp:lastModifiedBy>
  <cp:revision>19</cp:revision>
  <dcterms:created xsi:type="dcterms:W3CDTF">2014-05-10T10:27:00Z</dcterms:created>
  <dcterms:modified xsi:type="dcterms:W3CDTF">2014-05-12T10:11:00Z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b7264a42-3100-47c2-adee-3645fddb7a6f</vt:lpwstr>
  </property>
</Properties>
</file>