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7F0DA9" w:rsidRPr="00904727" w:rsidRDefault="007F0DA9" w:rsidP="007F0DA9">
      <w:pPr>
        <w:jc w:val="center"/>
        <w:rPr>
          <w:rFonts w:eastAsia="Calibri"/>
          <w:lang w:eastAsia="en-US"/>
        </w:rPr>
      </w:pPr>
      <w:r>
        <w:rPr>
          <w:rFonts w:ascii="Calibri" w:eastAsia="Calibri" w:hAnsi="Calibri"/>
          <w:noProof/>
          <w:sz w:val="22"/>
        </w:rPr>
        <w:drawing>
          <wp:inline distT="0" distB="0" distL="0" distR="0">
            <wp:extent cx="609600" cy="781050"/>
            <wp:effectExtent l="0" t="0" r="0" b="0"/>
            <wp:docPr id="1" name="Obrázok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7F0DA9" w:rsidRPr="00904727" w:rsidRDefault="007F0DA9" w:rsidP="007F0DA9">
      <w:pPr>
        <w:spacing w:after="200" w:line="276" w:lineRule="auto"/>
        <w:jc w:val="center"/>
        <w:rPr>
          <w:rFonts w:eastAsia="Calibri"/>
          <w:caps/>
          <w:sz w:val="28"/>
          <w:lang w:eastAsia="en-US"/>
        </w:rPr>
      </w:pPr>
    </w:p>
    <w:p w:rsidR="007F0DA9" w:rsidRPr="00904727" w:rsidRDefault="007F0DA9" w:rsidP="007F0DA9">
      <w:pPr>
        <w:spacing w:after="200" w:line="276" w:lineRule="auto"/>
        <w:jc w:val="center"/>
        <w:rPr>
          <w:rFonts w:eastAsia="Calibri"/>
          <w:caps/>
          <w:sz w:val="28"/>
          <w:lang w:eastAsia="en-US"/>
        </w:rPr>
      </w:pPr>
      <w:r w:rsidRPr="00904727">
        <w:rPr>
          <w:rFonts w:eastAsia="Calibri"/>
          <w:caps/>
          <w:sz w:val="28"/>
          <w:lang w:eastAsia="en-US"/>
        </w:rPr>
        <w:t>Návrh</w:t>
      </w:r>
    </w:p>
    <w:p w:rsidR="007F0DA9" w:rsidRPr="00904727" w:rsidRDefault="007F0DA9" w:rsidP="007F0DA9">
      <w:pPr>
        <w:spacing w:after="200" w:line="276" w:lineRule="auto"/>
        <w:jc w:val="center"/>
        <w:rPr>
          <w:rFonts w:eastAsia="Calibri"/>
          <w:caps/>
          <w:sz w:val="28"/>
          <w:lang w:eastAsia="en-US"/>
        </w:rPr>
      </w:pPr>
      <w:r w:rsidRPr="00904727">
        <w:rPr>
          <w:rFonts w:eastAsia="Calibri"/>
          <w:caps/>
          <w:sz w:val="28"/>
          <w:lang w:eastAsia="en-US"/>
        </w:rPr>
        <w:t>Uznesenie vlády Slovenskej republiky</w:t>
      </w:r>
    </w:p>
    <w:p w:rsidR="007F0DA9" w:rsidRPr="00904727" w:rsidRDefault="007F0DA9" w:rsidP="007F0DA9">
      <w:pPr>
        <w:spacing w:after="200" w:line="276" w:lineRule="auto"/>
        <w:jc w:val="center"/>
        <w:rPr>
          <w:rFonts w:eastAsia="Calibri"/>
          <w:b/>
          <w:sz w:val="32"/>
          <w:lang w:eastAsia="en-US"/>
        </w:rPr>
      </w:pPr>
      <w:r w:rsidRPr="00904727">
        <w:rPr>
          <w:rFonts w:eastAsia="Calibri"/>
          <w:b/>
          <w:sz w:val="32"/>
          <w:lang w:eastAsia="en-US"/>
        </w:rPr>
        <w:t>č. ...</w:t>
      </w:r>
    </w:p>
    <w:p w:rsidR="007F0DA9" w:rsidRPr="00904727" w:rsidRDefault="007F0DA9" w:rsidP="007F0DA9">
      <w:pPr>
        <w:spacing w:after="200" w:line="276" w:lineRule="auto"/>
        <w:jc w:val="center"/>
        <w:rPr>
          <w:rFonts w:eastAsia="Calibri"/>
          <w:sz w:val="28"/>
          <w:lang w:eastAsia="en-US"/>
        </w:rPr>
      </w:pPr>
      <w:r w:rsidRPr="00904727">
        <w:rPr>
          <w:rFonts w:eastAsia="Calibri"/>
          <w:sz w:val="28"/>
          <w:lang w:eastAsia="en-US"/>
        </w:rPr>
        <w:t>z ...</w:t>
      </w:r>
    </w:p>
    <w:p w:rsidR="007F0DA9" w:rsidRPr="00904727" w:rsidRDefault="007F0DA9" w:rsidP="007F0DA9">
      <w:pPr>
        <w:spacing w:after="200" w:line="276" w:lineRule="auto"/>
        <w:jc w:val="center"/>
        <w:rPr>
          <w:rFonts w:eastAsia="Calibri"/>
          <w:b/>
          <w:sz w:val="28"/>
          <w:lang w:eastAsia="en-US"/>
        </w:rPr>
      </w:pPr>
      <w:r w:rsidRPr="00904727">
        <w:rPr>
          <w:rFonts w:eastAsia="Calibri"/>
          <w:b/>
          <w:sz w:val="28"/>
          <w:lang w:eastAsia="en-US"/>
        </w:rPr>
        <w:t xml:space="preserve">k materiálu </w:t>
      </w:r>
      <w:r w:rsidRPr="00904727">
        <w:rPr>
          <w:b/>
          <w:color w:val="000000"/>
          <w:sz w:val="28"/>
          <w:szCs w:val="28"/>
        </w:rPr>
        <w:t xml:space="preserve">Správa o pôsobení Slovenskej republiky v aktivitách medzinárodného krízového manažmentu za rok </w:t>
      </w:r>
      <w:r>
        <w:rPr>
          <w:b/>
          <w:color w:val="000000"/>
          <w:sz w:val="28"/>
          <w:szCs w:val="28"/>
        </w:rPr>
        <w:t>2016</w:t>
      </w:r>
    </w:p>
    <w:tbl>
      <w:tblPr>
        <w:tblW w:w="0" w:type="auto"/>
        <w:tblBorders>
          <w:bottom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2055"/>
        <w:gridCol w:w="6804"/>
      </w:tblGrid>
      <w:tr w:rsidR="007F0DA9" w:rsidRPr="00904727" w:rsidTr="00BD7A5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nil"/>
              <w:right w:val="nil"/>
            </w:tcBorders>
          </w:tcPr>
          <w:p w:rsidR="007F0DA9" w:rsidRPr="00904727" w:rsidRDefault="007F0DA9" w:rsidP="00BD7A55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904727">
              <w:rPr>
                <w:rFonts w:eastAsia="Calibri"/>
                <w:lang w:eastAsia="en-US"/>
              </w:rPr>
              <w:t>Číslo materiálu:</w:t>
            </w:r>
          </w:p>
        </w:tc>
        <w:tc>
          <w:tcPr>
            <w:tcW w:w="6804" w:type="dxa"/>
            <w:tcBorders>
              <w:top w:val="nil"/>
              <w:left w:val="nil"/>
              <w:bottom w:val="nil"/>
              <w:right w:val="nil"/>
            </w:tcBorders>
          </w:tcPr>
          <w:p w:rsidR="007F0DA9" w:rsidRPr="00D6642B" w:rsidRDefault="007F0DA9" w:rsidP="00BD7A55">
            <w:pPr>
              <w:spacing w:after="200" w:line="276" w:lineRule="auto"/>
              <w:rPr>
                <w:rFonts w:eastAsia="Calibri"/>
                <w:lang w:eastAsia="en-US"/>
              </w:rPr>
            </w:pPr>
          </w:p>
        </w:tc>
      </w:tr>
      <w:tr w:rsidR="007F0DA9" w:rsidRPr="00904727" w:rsidTr="00BD7A55">
        <w:trPr>
          <w:trHeight w:val="397"/>
        </w:trPr>
        <w:tc>
          <w:tcPr>
            <w:tcW w:w="2055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DA9" w:rsidRPr="00904727" w:rsidRDefault="007F0DA9" w:rsidP="00BD7A55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904727">
              <w:rPr>
                <w:rFonts w:eastAsia="Calibri"/>
                <w:lang w:eastAsia="en-US"/>
              </w:rPr>
              <w:t>Predkladateľ:</w:t>
            </w:r>
          </w:p>
        </w:tc>
        <w:tc>
          <w:tcPr>
            <w:tcW w:w="6804" w:type="dxa"/>
            <w:tcBorders>
              <w:top w:val="nil"/>
              <w:left w:val="nil"/>
              <w:bottom w:val="single" w:sz="4" w:space="0" w:color="auto"/>
              <w:right w:val="nil"/>
            </w:tcBorders>
          </w:tcPr>
          <w:p w:rsidR="007F0DA9" w:rsidRPr="00D6642B" w:rsidRDefault="007F0DA9" w:rsidP="00BD7A55">
            <w:pPr>
              <w:spacing w:after="200" w:line="276" w:lineRule="auto"/>
              <w:rPr>
                <w:rFonts w:eastAsia="Calibri"/>
                <w:lang w:eastAsia="en-US"/>
              </w:rPr>
            </w:pPr>
            <w:r w:rsidRPr="00D6642B">
              <w:rPr>
                <w:rFonts w:eastAsia="Calibri"/>
                <w:lang w:eastAsia="en-US"/>
              </w:rPr>
              <w:t xml:space="preserve">minister zahraničných vecí a európskych záležitostí Slovenskej republiky </w:t>
            </w:r>
            <w:r w:rsidRPr="00D6642B">
              <w:rPr>
                <w:rFonts w:eastAsia="Calibri"/>
                <w:lang w:eastAsia="en-US"/>
              </w:rPr>
              <w:br/>
              <w:t> </w:t>
            </w:r>
          </w:p>
        </w:tc>
      </w:tr>
    </w:tbl>
    <w:p w:rsidR="007F0DA9" w:rsidRPr="00904727" w:rsidRDefault="007F0DA9" w:rsidP="007F0DA9">
      <w:pPr>
        <w:spacing w:before="480" w:after="120" w:line="276" w:lineRule="auto"/>
        <w:jc w:val="both"/>
        <w:rPr>
          <w:rFonts w:eastAsia="Calibri"/>
          <w:b/>
          <w:sz w:val="32"/>
          <w:lang w:eastAsia="en-US"/>
        </w:rPr>
      </w:pPr>
      <w:r w:rsidRPr="00904727">
        <w:rPr>
          <w:rFonts w:eastAsia="Calibri"/>
          <w:b/>
          <w:sz w:val="32"/>
          <w:lang w:eastAsia="en-US"/>
        </w:rPr>
        <w:t>Vláda</w:t>
      </w:r>
    </w:p>
    <w:tbl>
      <w:tblPr>
        <w:tblW w:w="0" w:type="auto"/>
        <w:tblLayout w:type="fixed"/>
        <w:tblCellMar>
          <w:left w:w="10" w:type="dxa"/>
          <w:right w:w="10" w:type="dxa"/>
        </w:tblCellMar>
        <w:tblLook w:val="0000" w:firstRow="0" w:lastRow="0" w:firstColumn="0" w:lastColumn="0" w:noHBand="0" w:noVBand="0"/>
      </w:tblPr>
      <w:tblGrid>
        <w:gridCol w:w="8789"/>
      </w:tblGrid>
      <w:tr w:rsidR="007F0DA9" w:rsidRPr="00904727" w:rsidTr="00BD7A55">
        <w:trPr>
          <w:trHeight w:val="2431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7F0DA9" w:rsidRPr="00904727" w:rsidRDefault="007F0DA9" w:rsidP="00BD7A55">
            <w:pPr>
              <w:spacing w:before="360" w:line="276" w:lineRule="auto"/>
              <w:ind w:left="567" w:hanging="567"/>
              <w:outlineLvl w:val="0"/>
              <w:rPr>
                <w:rFonts w:eastAsia="Calibri" w:cs="Arial"/>
                <w:b/>
                <w:kern w:val="32"/>
                <w:sz w:val="28"/>
                <w:lang w:eastAsia="en-US"/>
              </w:rPr>
            </w:pPr>
            <w:r>
              <w:rPr>
                <w:rFonts w:eastAsia="Calibri" w:cs="Arial"/>
                <w:b/>
                <w:kern w:val="32"/>
                <w:sz w:val="28"/>
                <w:lang w:eastAsia="en-US"/>
              </w:rPr>
              <w:t>A.    berie na vedomie</w:t>
            </w:r>
            <w:r w:rsidRPr="00904727">
              <w:rPr>
                <w:rFonts w:eastAsia="Calibri" w:cs="Arial"/>
                <w:b/>
                <w:kern w:val="32"/>
                <w:sz w:val="28"/>
                <w:lang w:eastAsia="en-US"/>
              </w:rPr>
              <w:t> </w:t>
            </w:r>
          </w:p>
          <w:p w:rsidR="007F0DA9" w:rsidRPr="00904727" w:rsidRDefault="007F0DA9" w:rsidP="00BD7A55">
            <w:pPr>
              <w:spacing w:before="240" w:after="120" w:line="276" w:lineRule="auto"/>
              <w:ind w:left="567"/>
              <w:rPr>
                <w:rFonts w:eastAsia="Calibri"/>
                <w:b/>
                <w:lang w:eastAsia="en-US"/>
              </w:rPr>
            </w:pPr>
            <w:r w:rsidRPr="00904727">
              <w:rPr>
                <w:rFonts w:eastAsia="Calibri"/>
                <w:b/>
                <w:lang w:eastAsia="en-US"/>
              </w:rPr>
              <w:t> </w:t>
            </w:r>
          </w:p>
          <w:p w:rsidR="007F0DA9" w:rsidRPr="00B8502A" w:rsidRDefault="007F0DA9" w:rsidP="00BD7A55">
            <w:pPr>
              <w:keepNext/>
              <w:spacing w:before="120" w:after="60" w:line="276" w:lineRule="auto"/>
              <w:ind w:left="1418" w:hanging="851"/>
              <w:jc w:val="both"/>
              <w:outlineLvl w:val="1"/>
              <w:rPr>
                <w:bCs/>
                <w:iCs/>
                <w:lang w:eastAsia="en-US"/>
              </w:rPr>
            </w:pPr>
            <w:bookmarkStart w:id="0" w:name="_Toc474092014"/>
            <w:r w:rsidRPr="00904727">
              <w:rPr>
                <w:bCs/>
                <w:iCs/>
                <w:lang w:eastAsia="en-US"/>
              </w:rPr>
              <w:t>A. 1. </w:t>
            </w:r>
            <w:r w:rsidRPr="00904727">
              <w:rPr>
                <w:bCs/>
                <w:iCs/>
                <w:lang w:eastAsia="en-US"/>
              </w:rPr>
              <w:tab/>
            </w:r>
            <w:r>
              <w:rPr>
                <w:color w:val="000000"/>
              </w:rPr>
              <w:t>Správu</w:t>
            </w:r>
            <w:r w:rsidRPr="00904727">
              <w:rPr>
                <w:color w:val="000000"/>
              </w:rPr>
              <w:t xml:space="preserve"> o pôsobení Slovenskej republiky v aktivitách medzinárodného krízového manažmentu za rok</w:t>
            </w:r>
            <w:r w:rsidR="00947D88">
              <w:rPr>
                <w:color w:val="000000"/>
              </w:rPr>
              <w:t xml:space="preserve"> 2016</w:t>
            </w:r>
            <w:bookmarkStart w:id="1" w:name="_GoBack"/>
            <w:bookmarkEnd w:id="1"/>
            <w:r w:rsidRPr="00904727">
              <w:rPr>
                <w:b/>
                <w:color w:val="000000"/>
                <w:sz w:val="28"/>
                <w:szCs w:val="28"/>
              </w:rPr>
              <w:t xml:space="preserve"> </w:t>
            </w:r>
            <w:bookmarkEnd w:id="0"/>
          </w:p>
        </w:tc>
      </w:tr>
      <w:tr w:rsidR="007F0DA9" w:rsidRPr="00904727" w:rsidTr="00BD7A55">
        <w:trPr>
          <w:trHeight w:val="8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7F0DA9" w:rsidRPr="00904727" w:rsidRDefault="007F0DA9" w:rsidP="00BD7A55">
            <w:pPr>
              <w:keepNext/>
              <w:spacing w:before="120" w:after="120" w:line="276" w:lineRule="auto"/>
              <w:jc w:val="both"/>
              <w:outlineLvl w:val="1"/>
              <w:rPr>
                <w:b/>
                <w:bCs/>
                <w:iCs/>
                <w:lang w:eastAsia="en-US"/>
              </w:rPr>
            </w:pPr>
            <w:r>
              <w:rPr>
                <w:b/>
                <w:bCs/>
                <w:iCs/>
                <w:lang w:eastAsia="en-US"/>
              </w:rPr>
              <w:t xml:space="preserve">Na vedomie:  </w:t>
            </w:r>
            <w:r w:rsidRPr="00B8502A">
              <w:rPr>
                <w:bCs/>
                <w:iCs/>
                <w:lang w:eastAsia="en-US"/>
              </w:rPr>
              <w:t>generálny prokurátor SR</w:t>
            </w:r>
          </w:p>
        </w:tc>
      </w:tr>
      <w:tr w:rsidR="007F0DA9" w:rsidRPr="00904727" w:rsidTr="00BD7A55">
        <w:trPr>
          <w:trHeight w:val="2260"/>
        </w:trPr>
        <w:tc>
          <w:tcPr>
            <w:tcW w:w="8789" w:type="dxa"/>
            <w:tcBorders>
              <w:top w:val="nil"/>
              <w:left w:val="nil"/>
              <w:bottom w:val="nil"/>
              <w:right w:val="nil"/>
            </w:tcBorders>
          </w:tcPr>
          <w:p w:rsidR="007F0DA9" w:rsidRPr="00904727" w:rsidRDefault="007F0DA9" w:rsidP="00BD7A55">
            <w:pPr>
              <w:keepNext/>
              <w:spacing w:before="120" w:after="120" w:line="276" w:lineRule="auto"/>
              <w:ind w:left="1418"/>
              <w:jc w:val="both"/>
              <w:outlineLvl w:val="1"/>
              <w:rPr>
                <w:b/>
                <w:bCs/>
                <w:iCs/>
                <w:lang w:eastAsia="en-US"/>
              </w:rPr>
            </w:pPr>
          </w:p>
        </w:tc>
      </w:tr>
    </w:tbl>
    <w:p w:rsidR="00FD749A" w:rsidRDefault="00FD749A"/>
    <w:sectPr w:rsidR="00FD749A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BE7A5F"/>
    <w:rsid w:val="001512F3"/>
    <w:rsid w:val="00320CB0"/>
    <w:rsid w:val="004F0AD4"/>
    <w:rsid w:val="007F0DA9"/>
    <w:rsid w:val="00947D88"/>
    <w:rsid w:val="00BB5CE6"/>
    <w:rsid w:val="00BE7A5F"/>
    <w:rsid w:val="00D50B7D"/>
    <w:rsid w:val="00E205EC"/>
    <w:rsid w:val="00FD749A"/>
    <w:rsid w:val="00FE31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sk-SK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0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F0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F0DA9"/>
    <w:rPr>
      <w:rFonts w:ascii="Tahoma" w:eastAsia="Times New Roman" w:hAnsi="Tahoma" w:cs="Tahoma"/>
      <w:sz w:val="16"/>
      <w:szCs w:val="16"/>
      <w:lang w:eastAsia="sk-SK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sk-SK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y">
    <w:name w:val="Normal"/>
    <w:qFormat/>
    <w:rsid w:val="007F0DA9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sk-SK"/>
    </w:rPr>
  </w:style>
  <w:style w:type="character" w:default="1" w:styleId="Predvolenpsmoodseku">
    <w:name w:val="Default Paragraph Font"/>
    <w:uiPriority w:val="1"/>
    <w:semiHidden/>
    <w:unhideWhenUsed/>
  </w:style>
  <w:style w:type="table" w:default="1" w:styleId="Normlnatabu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zoznamu">
    <w:name w:val="No List"/>
    <w:uiPriority w:val="99"/>
    <w:semiHidden/>
    <w:unhideWhenUsed/>
  </w:style>
  <w:style w:type="paragraph" w:styleId="Textbubliny">
    <w:name w:val="Balloon Text"/>
    <w:basedOn w:val="Normlny"/>
    <w:link w:val="TextbublinyChar"/>
    <w:uiPriority w:val="99"/>
    <w:semiHidden/>
    <w:unhideWhenUsed/>
    <w:rsid w:val="007F0DA9"/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Predvolenpsmoodseku"/>
    <w:link w:val="Textbubliny"/>
    <w:uiPriority w:val="99"/>
    <w:semiHidden/>
    <w:rsid w:val="007F0DA9"/>
    <w:rPr>
      <w:rFonts w:ascii="Tahoma" w:eastAsia="Times New Roman" w:hAnsi="Tahoma" w:cs="Tahoma"/>
      <w:sz w:val="16"/>
      <w:szCs w:val="16"/>
      <w:lang w:eastAsia="sk-SK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ív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69</Words>
  <Characters>394</Characters>
  <Application>Microsoft Office Word</Application>
  <DocSecurity>0</DocSecurity>
  <Lines>3</Lines>
  <Paragraphs>1</Paragraphs>
  <ScaleCrop>false</ScaleCrop>
  <Company>MZV SR</Company>
  <LinksUpToDate>false</LinksUpToDate>
  <CharactersWithSpaces>462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 User</dc:creator>
  <cp:keywords/>
  <dc:description/>
  <cp:lastModifiedBy>Windows User</cp:lastModifiedBy>
  <cp:revision>3</cp:revision>
  <dcterms:created xsi:type="dcterms:W3CDTF">2017-02-21T11:28:00Z</dcterms:created>
  <dcterms:modified xsi:type="dcterms:W3CDTF">2017-02-21T11:31:00Z</dcterms:modified>
</cp:coreProperties>
</file>