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FE" w:rsidRDefault="003E68FE" w:rsidP="003E68FE">
      <w:pPr>
        <w:pStyle w:val="Normlnywebov"/>
        <w:spacing w:before="0" w:beforeAutospacing="0" w:after="0" w:afterAutospacing="0"/>
        <w:jc w:val="center"/>
        <w:rPr>
          <w:b/>
          <w:bCs/>
          <w:caps/>
          <w:color w:val="000000"/>
          <w:spacing w:val="30"/>
        </w:rPr>
      </w:pPr>
    </w:p>
    <w:p w:rsidR="003E68FE" w:rsidRDefault="003E68FE" w:rsidP="003E68FE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aps/>
          <w:color w:val="000000"/>
          <w:spacing w:val="30"/>
        </w:rPr>
        <w:t>PREDKLADACIA SPRÁVA</w:t>
      </w:r>
    </w:p>
    <w:p w:rsidR="003E68FE" w:rsidRDefault="003E68FE" w:rsidP="003E68FE">
      <w:pPr>
        <w:pStyle w:val="Normlnywebov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3E68FE" w:rsidRDefault="003E68FE" w:rsidP="003E68FE">
      <w:pPr>
        <w:pStyle w:val="Normlnywebov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  <w:r w:rsidRPr="00794CE7">
        <w:t>Materiál predkladá Ministerstvo hospodárstva SR ako iniciatívny návrh, s cieľom vytvoriť podmienky pre plnenie ustanovení medzinárodnej zmluvy.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  <w:r w:rsidRPr="00794CE7">
        <w:t> 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  <w:r w:rsidRPr="00794CE7">
        <w:t>Slovensko-maďarská spolupráca sa rozvíja na základe Zmluvy o dobrom susedstve</w:t>
      </w:r>
      <w:r w:rsidRPr="00794CE7">
        <w:rPr>
          <w:rStyle w:val="apple-converted-space"/>
        </w:rPr>
        <w:t> </w:t>
      </w:r>
      <w:r w:rsidRPr="00794CE7">
        <w:rPr>
          <w:sz w:val="27"/>
          <w:szCs w:val="27"/>
        </w:rPr>
        <w:br/>
      </w:r>
      <w:r w:rsidRPr="00794CE7">
        <w:t>a priateľskej spolupráci podpísanej 19.</w:t>
      </w:r>
      <w:r w:rsidRPr="00794CE7">
        <w:rPr>
          <w:rStyle w:val="apple-converted-space"/>
        </w:rPr>
        <w:t> </w:t>
      </w:r>
      <w:r w:rsidRPr="00794CE7">
        <w:t>marca 1995 v Paríži (základná zmluva). Na jej realizáciu vznikol v roku 1998 mechanizmus pozostávajúci z 11 zmiešaných komisií (v roku 2004 rozšírený o 12. komisiu).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  <w:r w:rsidRPr="00794CE7">
        <w:t> 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</w:pPr>
      <w:r w:rsidRPr="00794CE7">
        <w:t>Ministerstvo hospodárstva SR zabezpečuje rozvoj spolupráce s Maďarskom aj v rámci zmiešanej slovensko-maďarskej komisie pre otázky hospodárskej spolupráce. Za predsedu slovenskej časti</w:t>
      </w:r>
      <w:r w:rsidRPr="00794CE7">
        <w:rPr>
          <w:rStyle w:val="apple-converted-space"/>
        </w:rPr>
        <w:t> </w:t>
      </w:r>
      <w:r w:rsidRPr="00794CE7">
        <w:t>slovensko-maďarskej</w:t>
      </w:r>
      <w:r w:rsidRPr="00794CE7">
        <w:rPr>
          <w:rStyle w:val="apple-converted-space"/>
        </w:rPr>
        <w:t> </w:t>
      </w:r>
      <w:r w:rsidRPr="00794CE7">
        <w:t>zmiešanej</w:t>
      </w:r>
      <w:r w:rsidRPr="00794CE7">
        <w:rPr>
          <w:rStyle w:val="apple-converted-space"/>
        </w:rPr>
        <w:t> </w:t>
      </w:r>
      <w:r w:rsidRPr="00794CE7">
        <w:t>komisie pre otázky hospodárskej spolupráce</w:t>
      </w:r>
      <w:r w:rsidRPr="00794CE7">
        <w:rPr>
          <w:rStyle w:val="apple-converted-space"/>
        </w:rPr>
        <w:t> bol u</w:t>
      </w:r>
      <w:r w:rsidRPr="00794CE7">
        <w:t>znesením vlády SR č. 202 z 23. mája 2012 vymenovaný štátny tajomník p. Dušan Petrík. Vzhľadom na zmenu vo funkcii štátneho tajomníka Ministerstva hospodárstva SR, ku ktorej došlo v zmysle uznesenia vlády SR č. 450 z 10. septembra 2014, sa predkladá vláde SR aj návrh na odsúhlasenie zmeny predsedu slovenskej časti zmiešane komisie.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sz w:val="27"/>
          <w:szCs w:val="27"/>
        </w:rPr>
      </w:pPr>
      <w:r w:rsidRPr="00794CE7">
        <w:t>V súlade s Protokolom uzavret</w:t>
      </w:r>
      <w:r>
        <w:t>ým</w:t>
      </w:r>
      <w:r w:rsidRPr="00794CE7">
        <w:t xml:space="preserve"> medzi Ministerstvom zahraničných vecí SR a Ministerstvom zahraničných vecí MR z 24. novembra 1998 o vytvorení mechanizmu slúžiaceho napomáhaniu plnenia základnej zmluvy „spolupredsedov slovenskej a maďarskej časti zmiešaných</w:t>
      </w:r>
      <w:r w:rsidRPr="00794CE7">
        <w:rPr>
          <w:rStyle w:val="apple-converted-space"/>
        </w:rPr>
        <w:t> </w:t>
      </w:r>
      <w:r w:rsidRPr="00794CE7">
        <w:t>komisií so súhlasom svojej vlády menujú ministri, resp. vedúci príslušných štátnych orgánov“.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jc w:val="both"/>
      </w:pPr>
      <w:r w:rsidRPr="00794CE7">
        <w:t> 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708"/>
        <w:jc w:val="both"/>
      </w:pPr>
      <w:r w:rsidRPr="008B00A6">
        <w:t>Návrh nebol predmetom medzirezortného pripomienkového konania z dôvodu, že sa na materiál (personálne návrhy) vzťahuje výnimka v zmysle čl. 10 bod 7 písm. a) Smernice na prípravu a predkladanie materiálov na rokovanie vlády SR.</w:t>
      </w:r>
      <w:r w:rsidRPr="00794CE7">
        <w:t xml:space="preserve"> 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</w:pPr>
      <w:r w:rsidRPr="00794CE7">
        <w:rPr>
          <w:b/>
          <w:bCs/>
        </w:rPr>
        <w:t> 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708"/>
        <w:jc w:val="both"/>
      </w:pPr>
      <w:r w:rsidRPr="00794CE7">
        <w:t xml:space="preserve">Vzhľadom na svoj charakter predkladaný materiál neobsahuje doložku </w:t>
      </w:r>
      <w:r w:rsidRPr="00F14041">
        <w:t xml:space="preserve">vybraných </w:t>
      </w:r>
      <w:r w:rsidRPr="00794CE7">
        <w:t>vplyvov.</w:t>
      </w:r>
    </w:p>
    <w:p w:rsidR="003E68FE" w:rsidRPr="00794CE7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highlight w:val="yellow"/>
        </w:rPr>
      </w:pPr>
    </w:p>
    <w:p w:rsidR="003E68FE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color w:val="000000"/>
        </w:rPr>
      </w:pPr>
    </w:p>
    <w:p w:rsidR="003E68FE" w:rsidRDefault="003E68FE" w:rsidP="003E68FE">
      <w:pPr>
        <w:pStyle w:val="Normlnywebov"/>
        <w:spacing w:before="0" w:beforeAutospacing="0" w:after="0" w:afterAutospacing="0"/>
        <w:ind w:firstLine="360"/>
        <w:jc w:val="both"/>
        <w:rPr>
          <w:color w:val="000000"/>
        </w:rPr>
      </w:pPr>
    </w:p>
    <w:p w:rsidR="003E68FE" w:rsidRDefault="003E68FE" w:rsidP="003E68FE"/>
    <w:p w:rsidR="003E68FE" w:rsidRDefault="003E68FE" w:rsidP="003E68FE"/>
    <w:p w:rsidR="00383257" w:rsidRDefault="00383257">
      <w:bookmarkStart w:id="0" w:name="_GoBack"/>
      <w:bookmarkEnd w:id="0"/>
    </w:p>
    <w:sectPr w:rsidR="00383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FE"/>
    <w:rsid w:val="00383257"/>
    <w:rsid w:val="003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3E68FE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3E68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3E68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3E68FE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3E68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3E6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WKX3UHSAJ2R6-2-406800</_dlc_DocId>
    <_dlc_DocIdUrl xmlns="e60a29af-d413-48d4-bd90-fe9d2a897e4b">
      <Url>https://ovdmasv601/sites/DMS/_layouts/15/DocIdRedir.aspx?ID=WKX3UHSAJ2R6-2-406800</Url>
      <Description>WKX3UHSAJ2R6-2-406800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3B381-5236-4EC6-980C-E9119522ACBD}"/>
</file>

<file path=customXml/itemProps2.xml><?xml version="1.0" encoding="utf-8"?>
<ds:datastoreItem xmlns:ds="http://schemas.openxmlformats.org/officeDocument/2006/customXml" ds:itemID="{C37C5112-6BD9-4CFD-8561-0D134A98CE1B}"/>
</file>

<file path=customXml/itemProps3.xml><?xml version="1.0" encoding="utf-8"?>
<ds:datastoreItem xmlns:ds="http://schemas.openxmlformats.org/officeDocument/2006/customXml" ds:itemID="{9581D630-9A59-4B33-9D45-371646F77EBF}"/>
</file>

<file path=customXml/itemProps4.xml><?xml version="1.0" encoding="utf-8"?>
<ds:datastoreItem xmlns:ds="http://schemas.openxmlformats.org/officeDocument/2006/customXml" ds:itemID="{96866FDB-4F5A-4F70-BDBB-B34EA6BCB6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Slivova Vlasta</dc:creator>
  <cp:lastModifiedBy>Slivova Vlasta</cp:lastModifiedBy>
  <cp:revision>1</cp:revision>
  <dcterms:created xsi:type="dcterms:W3CDTF">2015-04-01T07:41:00Z</dcterms:created>
  <dcterms:modified xsi:type="dcterms:W3CDTF">2015-04-01T07:42:00Z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e268a4fd-75ec-405c-b9de-7a6bdd4be9ac</vt:lpwstr>
  </property>
</Properties>
</file>