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1A1" w:rsidRPr="00A179AE" w:rsidRDefault="003501A1" w:rsidP="003501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Doložka vybraných vplyvov</w:t>
      </w:r>
    </w:p>
    <w:p w:rsidR="003501A1" w:rsidRPr="00BF3078" w:rsidRDefault="003501A1" w:rsidP="003501A1">
      <w:pPr>
        <w:pStyle w:val="Odsekzoznamu"/>
        <w:ind w:left="426"/>
        <w:rPr>
          <w:b/>
        </w:rPr>
      </w:pPr>
    </w:p>
    <w:tbl>
      <w:tblPr>
        <w:tblStyle w:val="Mriekatabuky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17"/>
        <w:gridCol w:w="569"/>
        <w:gridCol w:w="1133"/>
        <w:gridCol w:w="284"/>
        <w:gridCol w:w="263"/>
        <w:gridCol w:w="1297"/>
      </w:tblGrid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Základné údaje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AD02E2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Názov materiálu</w:t>
            </w:r>
            <w:r w:rsidR="00AD02E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bottom w:val="single" w:sz="4" w:space="0" w:color="auto"/>
            </w:tcBorders>
          </w:tcPr>
          <w:p w:rsidR="003501A1" w:rsidRPr="00AD02E2" w:rsidRDefault="00AD02E2" w:rsidP="00AD02E2">
            <w:r w:rsidRPr="00AD02E2">
              <w:t>Vodný plán Slovenska, ktorý pozostáva z plánov manažmentu správneho územia povodia Dunaja a z plánov manažmentu správneho územia povodia Visly (ďalej len „Vodný plán Slovenska“)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AD02E2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Predkladateľ (a spolupredkladateľ)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AD02E2" w:rsidP="00AD02E2">
            <w:r>
              <w:t>Ministerstvo životného prostredia Slovenskej republiky</w:t>
            </w:r>
          </w:p>
          <w:p w:rsidR="003501A1" w:rsidRPr="00A179AE" w:rsidRDefault="003501A1" w:rsidP="00AD02E2"/>
        </w:tc>
      </w:tr>
      <w:tr w:rsidR="003501A1" w:rsidRPr="00A179AE" w:rsidTr="004F6F1F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  <w:vAlign w:val="center"/>
          </w:tcPr>
          <w:p w:rsidR="003501A1" w:rsidRPr="00A179AE" w:rsidRDefault="003501A1" w:rsidP="00AD02E2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Charakter predkladaného materiálu</w:t>
            </w:r>
          </w:p>
        </w:tc>
        <w:sdt>
          <w:sdtPr>
            <w:id w:val="-6989077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AD02E2" w:rsidP="00AD02E2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AD02E2">
            <w:r w:rsidRPr="00A179AE">
              <w:t>Materiál nelegislatívnej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AD02E2"/>
        </w:tc>
        <w:sdt>
          <w:sdtPr>
            <w:id w:val="-145588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AD02E2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AD02E2">
            <w:pPr>
              <w:ind w:left="175" w:hanging="175"/>
            </w:pPr>
            <w:r w:rsidRPr="00A179AE">
              <w:t>Materiál 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:rsidR="003501A1" w:rsidRPr="00A179AE" w:rsidRDefault="003501A1" w:rsidP="00AD02E2"/>
        </w:tc>
        <w:sdt>
          <w:sdtPr>
            <w:id w:val="-1883475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AD02E2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AD02E2">
            <w:r w:rsidRPr="00A179AE">
              <w:t>Transpozícia práva EÚ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3501A1" w:rsidRPr="00A179AE" w:rsidRDefault="003501A1" w:rsidP="00AD02E2">
            <w:pPr>
              <w:rPr>
                <w:i/>
              </w:rPr>
            </w:pPr>
            <w:r w:rsidRPr="00A179AE">
              <w:rPr>
                <w:i/>
              </w:rPr>
              <w:t>V prípade transpozície uveďte zoznam transponovaných predpisov:</w:t>
            </w:r>
          </w:p>
          <w:p w:rsidR="003501A1" w:rsidRPr="00A179AE" w:rsidRDefault="003501A1" w:rsidP="00AD02E2"/>
          <w:p w:rsidR="003501A1" w:rsidRPr="00A179AE" w:rsidRDefault="003501A1" w:rsidP="00AD02E2"/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AD02E2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D44C97" w:rsidP="00AD02E2">
            <w:pPr>
              <w:rPr>
                <w:i/>
              </w:rPr>
            </w:pPr>
            <w:r>
              <w:rPr>
                <w:i/>
              </w:rPr>
              <w:t xml:space="preserve">3. – 18. </w:t>
            </w:r>
            <w:r w:rsidR="00AD02E2">
              <w:rPr>
                <w:i/>
              </w:rPr>
              <w:t>november 2015</w:t>
            </w:r>
          </w:p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AD02E2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MPK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D44C97" w:rsidP="00AD02E2">
            <w:pPr>
              <w:rPr>
                <w:i/>
              </w:rPr>
            </w:pPr>
            <w:r>
              <w:rPr>
                <w:i/>
              </w:rPr>
              <w:t xml:space="preserve"> </w:t>
            </w:r>
            <w:r w:rsidR="00AD02E2">
              <w:rPr>
                <w:i/>
              </w:rPr>
              <w:t>november 2015</w:t>
            </w:r>
          </w:p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AD02E2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Rokovanie vlády SR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AD02E2" w:rsidP="00AD02E2">
            <w:pPr>
              <w:rPr>
                <w:i/>
              </w:rPr>
            </w:pPr>
            <w:r>
              <w:rPr>
                <w:i/>
              </w:rPr>
              <w:t>december 2015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A179AE" w:rsidRDefault="003501A1" w:rsidP="00AD02E2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Definícia problému</w:t>
            </w:r>
          </w:p>
        </w:tc>
      </w:tr>
      <w:tr w:rsidR="003501A1" w:rsidRPr="00A179AE" w:rsidTr="00D13B6F">
        <w:trPr>
          <w:trHeight w:val="718"/>
        </w:trPr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201057" w:rsidP="00201057">
            <w:pPr>
              <w:rPr>
                <w:b/>
              </w:rPr>
            </w:pPr>
            <w:r>
              <w:rPr>
                <w:i/>
              </w:rPr>
              <w:t xml:space="preserve">Zabezpečovanie dobrého stavu vôd v súlade s právne záväznými </w:t>
            </w:r>
            <w:proofErr w:type="spellStart"/>
            <w:r>
              <w:rPr>
                <w:i/>
              </w:rPr>
              <w:t>aktami</w:t>
            </w:r>
            <w:proofErr w:type="spellEnd"/>
            <w:r>
              <w:rPr>
                <w:i/>
              </w:rPr>
              <w:t xml:space="preserve"> Európskej únie a všeobecne záväznými platnými predpismi Slovenskej republiky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Ciele a výsledný stav</w:t>
            </w:r>
          </w:p>
        </w:tc>
      </w:tr>
      <w:tr w:rsidR="003501A1" w:rsidRPr="00A179AE" w:rsidTr="00D13B6F">
        <w:trPr>
          <w:trHeight w:val="741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201057" w:rsidP="00AD02E2">
            <w:pPr>
              <w:rPr>
                <w:i/>
              </w:rPr>
            </w:pPr>
            <w:r>
              <w:rPr>
                <w:i/>
              </w:rPr>
              <w:t>Nastavenie opatrení na dosiahnutie dobrého stavu vôd do roku 2021</w:t>
            </w:r>
            <w:r w:rsidR="003501A1" w:rsidRPr="00A179AE">
              <w:rPr>
                <w:i/>
              </w:rPr>
              <w:t>.</w:t>
            </w:r>
          </w:p>
          <w:p w:rsidR="003501A1" w:rsidRPr="00A179AE" w:rsidRDefault="003501A1" w:rsidP="00AD02E2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Dotknuté subjekty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C96944" w:rsidP="00AD02E2">
            <w:pPr>
              <w:rPr>
                <w:i/>
              </w:rPr>
            </w:pPr>
            <w:r>
              <w:rPr>
                <w:i/>
              </w:rPr>
              <w:t>Orgány štátnej a verejnej správy, fyzické a právnické osoby, podnikatelia</w:t>
            </w:r>
          </w:p>
          <w:p w:rsidR="003501A1" w:rsidRPr="00A179AE" w:rsidRDefault="003501A1" w:rsidP="00AD02E2">
            <w:pPr>
              <w:rPr>
                <w:i/>
              </w:rPr>
            </w:pP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Alternatívne riešenia</w:t>
            </w:r>
          </w:p>
        </w:tc>
      </w:tr>
      <w:tr w:rsidR="003501A1" w:rsidRPr="00A179AE" w:rsidTr="00D13B6F">
        <w:trPr>
          <w:trHeight w:val="709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C96944" w:rsidP="00AD02E2">
            <w:pPr>
              <w:rPr>
                <w:i/>
              </w:rPr>
            </w:pPr>
            <w:r>
              <w:rPr>
                <w:i/>
              </w:rPr>
              <w:t>Problematika je riešená v jednom variante</w:t>
            </w:r>
            <w:r w:rsidR="003501A1" w:rsidRPr="00A179AE">
              <w:rPr>
                <w:i/>
              </w:rPr>
              <w:t>.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Vykonávacie predpisy</w:t>
            </w:r>
          </w:p>
        </w:tc>
      </w:tr>
      <w:tr w:rsidR="003501A1" w:rsidRPr="00A179AE" w:rsidTr="004F6F1F">
        <w:tc>
          <w:tcPr>
            <w:tcW w:w="6203" w:type="dxa"/>
            <w:gridSpan w:val="6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501A1" w:rsidRPr="00A179AE" w:rsidRDefault="003501A1" w:rsidP="00AD02E2">
            <w:pPr>
              <w:rPr>
                <w:i/>
              </w:rPr>
            </w:pPr>
            <w:r w:rsidRPr="00A179AE">
              <w:rPr>
                <w:i/>
              </w:rPr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01A1" w:rsidRPr="00A179AE" w:rsidRDefault="00B93542" w:rsidP="00AD02E2">
            <w:pPr>
              <w:jc w:val="center"/>
            </w:pPr>
            <w:sdt>
              <w:sdtPr>
                <w:id w:val="-140761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B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01A1" w:rsidRPr="00A179AE"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B93542" w:rsidP="00AD02E2">
            <w:pPr>
              <w:jc w:val="center"/>
            </w:pPr>
            <w:sdt>
              <w:sdtPr>
                <w:id w:val="-16258428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944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3501A1" w:rsidRPr="00A179AE">
              <w:t xml:space="preserve">  Nie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AD02E2">
            <w:pPr>
              <w:rPr>
                <w:i/>
              </w:rPr>
            </w:pPr>
            <w:r w:rsidRPr="00A179AE">
              <w:rPr>
                <w:i/>
              </w:rPr>
              <w:t>Ak áno, uveďte ktoré oblasti budú nimi upravené, resp. ktorých vykonávacích predpisov sa zmena dotkne:</w:t>
            </w:r>
          </w:p>
          <w:p w:rsidR="003501A1" w:rsidRPr="00A179AE" w:rsidRDefault="003501A1" w:rsidP="00AD02E2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 xml:space="preserve">Transpozícia práva EÚ </w:t>
            </w:r>
          </w:p>
        </w:tc>
      </w:tr>
      <w:tr w:rsidR="003501A1" w:rsidRPr="00A179AE" w:rsidTr="003501A1">
        <w:trPr>
          <w:trHeight w:val="157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AD02E2">
            <w:pPr>
              <w:rPr>
                <w:i/>
              </w:rPr>
            </w:pPr>
            <w:r w:rsidRPr="00A179AE">
              <w:rPr>
                <w:i/>
              </w:rPr>
              <w:t>.</w:t>
            </w:r>
          </w:p>
        </w:tc>
      </w:tr>
      <w:tr w:rsidR="003501A1" w:rsidRPr="00A179AE" w:rsidTr="00D13B6F">
        <w:trPr>
          <w:trHeight w:val="248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3501A1" w:rsidRPr="00A179AE" w:rsidRDefault="003501A1" w:rsidP="00AD02E2">
            <w:pPr>
              <w:jc w:val="center"/>
            </w:pP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95098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Preskúmanie účelnosti</w:t>
            </w:r>
            <w:r w:rsidR="00F62771">
              <w:rPr>
                <w:rFonts w:ascii="Times New Roman" w:hAnsi="Times New Roman" w:cs="Times New Roman"/>
                <w:b/>
              </w:rPr>
              <w:t>**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AD02E2">
            <w:pPr>
              <w:rPr>
                <w:i/>
              </w:rPr>
            </w:pPr>
            <w:r w:rsidRPr="00A179AE">
              <w:rPr>
                <w:i/>
              </w:rPr>
              <w:t>Uveďte termín, kedy by malo dôjsť k preskúmaniu účinnosti a účelnosti navrhovaného predpisu.</w:t>
            </w:r>
          </w:p>
          <w:p w:rsidR="003501A1" w:rsidRPr="00A179AE" w:rsidRDefault="003501A1" w:rsidP="00AD02E2">
            <w:pPr>
              <w:rPr>
                <w:i/>
              </w:rPr>
            </w:pPr>
            <w:r w:rsidRPr="00A179AE">
              <w:rPr>
                <w:i/>
              </w:rPr>
              <w:t>Uveďte kritériá, na základe ktorých bude preskúmanie vykonané.</w:t>
            </w:r>
          </w:p>
          <w:p w:rsidR="003501A1" w:rsidRPr="00A179AE" w:rsidRDefault="003501A1" w:rsidP="00AD02E2">
            <w:pPr>
              <w:rPr>
                <w:i/>
              </w:rPr>
            </w:pPr>
          </w:p>
        </w:tc>
      </w:tr>
      <w:tr w:rsidR="003501A1" w:rsidRPr="00A179AE" w:rsidTr="004C60B8">
        <w:trPr>
          <w:trHeight w:val="715"/>
        </w:trPr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F6F1F" w:rsidRDefault="004F6F1F" w:rsidP="004C60B8">
            <w:pPr>
              <w:ind w:left="142" w:hanging="142"/>
            </w:pPr>
          </w:p>
          <w:p w:rsidR="00D13B6F" w:rsidRDefault="00D13B6F" w:rsidP="004C60B8">
            <w:pPr>
              <w:ind w:left="142" w:hanging="142"/>
            </w:pPr>
          </w:p>
          <w:p w:rsidR="00F62771" w:rsidRDefault="00F62771" w:rsidP="004C60B8">
            <w:pPr>
              <w:ind w:left="142" w:hanging="142"/>
            </w:pPr>
            <w:r>
              <w:t xml:space="preserve">* </w:t>
            </w:r>
            <w:r w:rsidR="004C60B8">
              <w:t xml:space="preserve">vyplniť iba v prípade, </w:t>
            </w:r>
            <w:r w:rsidR="004C60B8" w:rsidRPr="004C60B8">
              <w:t>ak</w:t>
            </w:r>
            <w:r w:rsidRPr="004C60B8">
              <w:t xml:space="preserve"> </w:t>
            </w:r>
            <w:r w:rsidR="004C60B8" w:rsidRPr="004C60B8">
              <w:t xml:space="preserve">materiál </w:t>
            </w:r>
            <w:r w:rsidRPr="004C60B8">
              <w:t xml:space="preserve">nie je </w:t>
            </w:r>
            <w:r w:rsidR="004C60B8" w:rsidRPr="004C60B8">
              <w:t>zahrnutý do Plánu práce vlády Slovenskej republiky alebo Plán</w:t>
            </w:r>
            <w:r w:rsidR="004C60B8">
              <w:t>u</w:t>
            </w:r>
            <w:r w:rsidR="004C60B8" w:rsidRPr="004C60B8">
              <w:t xml:space="preserve"> </w:t>
            </w:r>
            <w:r w:rsidR="004C60B8">
              <w:t xml:space="preserve">       </w:t>
            </w:r>
            <w:r w:rsidR="004C60B8" w:rsidRPr="004C60B8">
              <w:t>legislatívnych úloh vlády Slovenskej republiky.</w:t>
            </w:r>
            <w:r>
              <w:t xml:space="preserve"> </w:t>
            </w:r>
          </w:p>
          <w:p w:rsidR="003501A1" w:rsidRPr="00A179AE" w:rsidRDefault="00F62771" w:rsidP="00F22831">
            <w:r>
              <w:t>*</w:t>
            </w:r>
            <w:r w:rsidR="00F22831">
              <w:t>* nepovinné</w:t>
            </w:r>
          </w:p>
        </w:tc>
      </w:tr>
      <w:tr w:rsidR="003501A1" w:rsidRPr="00A179AE" w:rsidTr="004F6F1F">
        <w:tc>
          <w:tcPr>
            <w:tcW w:w="91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A179AE" w:rsidRDefault="003501A1" w:rsidP="003501A1">
            <w:pPr>
              <w:rPr>
                <w:b/>
              </w:rPr>
            </w:pPr>
          </w:p>
        </w:tc>
      </w:tr>
      <w:tr w:rsidR="003501A1" w:rsidRPr="00A179AE" w:rsidTr="004F6F1F">
        <w:trPr>
          <w:trHeight w:val="577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vAlign w:val="center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lastRenderedPageBreak/>
              <w:t>Vplyvy navrhovaného materiálu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AD02E2">
            <w:pPr>
              <w:rPr>
                <w:b/>
              </w:rPr>
            </w:pPr>
            <w:r w:rsidRPr="00A179AE">
              <w:rPr>
                <w:b/>
              </w:rPr>
              <w:t>Vplyvy na rozpočet verejnej správy</w:t>
            </w:r>
          </w:p>
        </w:tc>
        <w:sdt>
          <w:sdtPr>
            <w:rPr>
              <w:b/>
            </w:rPr>
            <w:id w:val="1121575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AD02E2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AD02E2">
            <w:pPr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916405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AD02E2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AD02E2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5364909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AD02E2" w:rsidP="00AD02E2">
                <w:pPr>
                  <w:ind w:left="-107" w:right="-108"/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AD02E2">
            <w:pPr>
              <w:ind w:left="3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AD02E2">
            <w:r w:rsidRPr="00A179AE">
              <w:t xml:space="preserve">    z toho rozpočtovo zabezpečené vplyvy</w:t>
            </w:r>
          </w:p>
        </w:tc>
        <w:sdt>
          <w:sdtPr>
            <w:id w:val="-2073729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AD02E2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AD02E2">
            <w:r w:rsidRPr="00A179AE">
              <w:t>Áno</w:t>
            </w:r>
          </w:p>
        </w:tc>
        <w:sdt>
          <w:sdtPr>
            <w:id w:val="-54388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AD02E2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AD02E2">
            <w:r w:rsidRPr="00A179AE">
              <w:t>Nie</w:t>
            </w:r>
          </w:p>
        </w:tc>
        <w:sdt>
          <w:sdtPr>
            <w:id w:val="361940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AD02E2">
                <w:pPr>
                  <w:ind w:left="-107" w:right="-108"/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AD02E2">
            <w:pPr>
              <w:ind w:left="34"/>
            </w:pPr>
            <w:r w:rsidRPr="00A179AE">
              <w:t>Čiastočne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podnikateľské prostredie</w:t>
            </w:r>
          </w:p>
        </w:tc>
        <w:sdt>
          <w:sdtPr>
            <w:rPr>
              <w:b/>
            </w:rPr>
            <w:id w:val="1328319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9A55AE" w:rsidP="00AD02E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AD02E2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156460866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9A55AE" w:rsidP="00AD02E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AD02E2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217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C96944" w:rsidP="00AD02E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AD02E2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2E2"/>
          </w:tcPr>
          <w:p w:rsidR="003501A1" w:rsidRPr="00A179AE" w:rsidRDefault="003501A1" w:rsidP="00AD02E2">
            <w:r w:rsidRPr="00A179AE">
              <w:t xml:space="preserve">    z toho vplyvy na MSP</w:t>
            </w:r>
          </w:p>
        </w:tc>
        <w:sdt>
          <w:sdtPr>
            <w:id w:val="1931938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000000" w:themeColor="text1"/>
                  <w:bottom w:val="single" w:sz="4" w:space="0" w:color="auto"/>
                  <w:right w:val="nil"/>
                </w:tcBorders>
              </w:tcPr>
              <w:p w:rsidR="003501A1" w:rsidRPr="00A179AE" w:rsidRDefault="003501A1" w:rsidP="00AD02E2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AD02E2">
            <w:pPr>
              <w:ind w:right="-108"/>
            </w:pPr>
            <w:r w:rsidRPr="00A179AE">
              <w:t>Pozitívne</w:t>
            </w:r>
          </w:p>
        </w:tc>
        <w:sdt>
          <w:sdtPr>
            <w:id w:val="-1696063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AD02E2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AD02E2">
            <w:r w:rsidRPr="00A179AE">
              <w:t>Žiadne</w:t>
            </w:r>
          </w:p>
        </w:tc>
        <w:sdt>
          <w:sdtPr>
            <w:id w:val="67176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AD02E2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AD02E2">
            <w:pPr>
              <w:ind w:left="54"/>
            </w:pPr>
            <w:r w:rsidRPr="00A179AE"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Sociálne vplyvy</w:t>
            </w:r>
          </w:p>
        </w:tc>
        <w:sdt>
          <w:sdtPr>
            <w:rPr>
              <w:b/>
            </w:rPr>
            <w:id w:val="44935786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1D7B8E" w:rsidP="00AD02E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AD02E2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719425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AD02E2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AD02E2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7083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AD02E2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AD02E2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životné prostredie</w:t>
            </w:r>
          </w:p>
        </w:tc>
        <w:sdt>
          <w:sdtPr>
            <w:rPr>
              <w:b/>
            </w:rPr>
            <w:id w:val="30475515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1D7B8E" w:rsidP="00AD02E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AD02E2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235136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AD02E2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AD02E2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131020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AD02E2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AD02E2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informatizáciu</w:t>
            </w:r>
          </w:p>
        </w:tc>
        <w:sdt>
          <w:sdtPr>
            <w:rPr>
              <w:b/>
            </w:rPr>
            <w:id w:val="-940751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AD02E2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AD02E2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12615216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1D7B8E" w:rsidP="00AD02E2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AD02E2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378831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AD02E2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AD02E2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</w:tbl>
    <w:p w:rsidR="003501A1" w:rsidRPr="00A179AE" w:rsidRDefault="003501A1" w:rsidP="003501A1">
      <w:pPr>
        <w:ind w:right="141"/>
        <w:rPr>
          <w:b/>
        </w:rPr>
      </w:pPr>
    </w:p>
    <w:tbl>
      <w:tblPr>
        <w:tblStyle w:val="Mriekatabuky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4F6F1F" w:rsidRPr="00A179AE" w:rsidTr="004F6F1F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F6F1F" w:rsidRPr="00A179AE" w:rsidRDefault="004F6F1F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Poznámky</w:t>
            </w:r>
          </w:p>
        </w:tc>
      </w:tr>
      <w:tr w:rsidR="004F6F1F" w:rsidRPr="00A179AE" w:rsidTr="004F6F1F">
        <w:trPr>
          <w:trHeight w:val="713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4F6F1F" w:rsidRPr="00A179AE" w:rsidRDefault="004F6F1F" w:rsidP="004F6F1F">
            <w:pPr>
              <w:rPr>
                <w:i/>
              </w:rPr>
            </w:pPr>
            <w:r w:rsidRPr="00A179AE">
              <w:rPr>
                <w:i/>
              </w:rPr>
              <w:t>V prípade potreby uveďte doplňujúce informácie k návrhu.</w:t>
            </w:r>
          </w:p>
          <w:p w:rsidR="004F6F1F" w:rsidRPr="00A179AE" w:rsidRDefault="004F6F1F" w:rsidP="004F6F1F">
            <w:pPr>
              <w:pStyle w:val="Odsekzoznamu"/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</w:p>
        </w:tc>
      </w:tr>
      <w:tr w:rsidR="003501A1" w:rsidRPr="00A179AE" w:rsidTr="00AD02E2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Kontakt na spracovateľa</w:t>
            </w:r>
          </w:p>
        </w:tc>
      </w:tr>
      <w:tr w:rsidR="003501A1" w:rsidRPr="00A179AE" w:rsidTr="004F6F1F">
        <w:trPr>
          <w:trHeight w:val="586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Default="009A55AE">
            <w:pPr>
              <w:rPr>
                <w:i/>
              </w:rPr>
            </w:pPr>
            <w:r>
              <w:rPr>
                <w:i/>
              </w:rPr>
              <w:t>MŽP, sekcia vôd</w:t>
            </w:r>
            <w:r w:rsidR="00F739F0">
              <w:rPr>
                <w:i/>
              </w:rPr>
              <w:t>, 02 59806106</w:t>
            </w:r>
          </w:p>
          <w:p w:rsidR="009A55AE" w:rsidRPr="00D13B6F" w:rsidRDefault="009A55AE">
            <w:pPr>
              <w:rPr>
                <w:i/>
              </w:rPr>
            </w:pPr>
          </w:p>
        </w:tc>
      </w:tr>
      <w:tr w:rsidR="003501A1" w:rsidRPr="00A179AE" w:rsidTr="00AD02E2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Zdroje</w:t>
            </w:r>
          </w:p>
        </w:tc>
      </w:tr>
      <w:tr w:rsidR="003501A1" w:rsidRPr="00A179AE" w:rsidTr="00AD02E2">
        <w:trPr>
          <w:trHeight w:val="401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Default="00C96944" w:rsidP="00AD02E2">
            <w:pPr>
              <w:rPr>
                <w:i/>
              </w:rPr>
            </w:pPr>
            <w:r>
              <w:t>O</w:t>
            </w:r>
            <w:r w:rsidRPr="000C26E7">
              <w:t>dborn</w:t>
            </w:r>
            <w:r>
              <w:t>é</w:t>
            </w:r>
            <w:r w:rsidRPr="000C26E7">
              <w:t xml:space="preserve"> organizáci</w:t>
            </w:r>
            <w:r>
              <w:t>e</w:t>
            </w:r>
            <w:r w:rsidRPr="000C26E7">
              <w:t xml:space="preserve"> </w:t>
            </w:r>
            <w:r>
              <w:t>rezortu MŽP SR</w:t>
            </w:r>
            <w:r w:rsidRPr="000C26E7">
              <w:t xml:space="preserve"> </w:t>
            </w:r>
          </w:p>
          <w:p w:rsidR="00C96944" w:rsidRPr="00A179AE" w:rsidRDefault="00C96944" w:rsidP="00AD02E2">
            <w:pPr>
              <w:rPr>
                <w:i/>
              </w:rPr>
            </w:pPr>
          </w:p>
          <w:p w:rsidR="003501A1" w:rsidRPr="00A179AE" w:rsidRDefault="003501A1" w:rsidP="00AD02E2">
            <w:pPr>
              <w:rPr>
                <w:b/>
              </w:rPr>
            </w:pPr>
          </w:p>
        </w:tc>
      </w:tr>
      <w:tr w:rsidR="003501A1" w:rsidRPr="00A179AE" w:rsidTr="00AD02E2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 xml:space="preserve">Stanovisko </w:t>
            </w:r>
            <w:r>
              <w:rPr>
                <w:rFonts w:ascii="Times New Roman" w:hAnsi="Times New Roman" w:cs="Times New Roman"/>
                <w:b/>
              </w:rPr>
              <w:t>Komisie pre posudzovanie vybraných vplyvov</w:t>
            </w:r>
            <w:r w:rsidRPr="00A179AE">
              <w:rPr>
                <w:rFonts w:ascii="Times New Roman" w:hAnsi="Times New Roman" w:cs="Times New Roman"/>
                <w:b/>
              </w:rPr>
              <w:t xml:space="preserve"> z PPK</w:t>
            </w:r>
          </w:p>
        </w:tc>
      </w:tr>
      <w:tr w:rsidR="003501A1" w:rsidRPr="00A179AE" w:rsidTr="00AD02E2"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AD02E2">
            <w:pPr>
              <w:rPr>
                <w:i/>
              </w:rPr>
            </w:pPr>
            <w:r w:rsidRPr="00A179AE">
              <w:rPr>
                <w:i/>
              </w:rPr>
              <w:t xml:space="preserve">Uveďte stanovisko </w:t>
            </w:r>
            <w:r>
              <w:rPr>
                <w:i/>
              </w:rPr>
              <w:t>Komisie pre posudzovanie vybraných vplyvov</w:t>
            </w:r>
            <w:r w:rsidRPr="00A179AE">
              <w:rPr>
                <w:i/>
              </w:rPr>
              <w:t>, ktoré Vám bolo zaslané v rámci predbežného pripomienkového konania</w:t>
            </w:r>
          </w:p>
          <w:p w:rsidR="003501A1" w:rsidRPr="00A179AE" w:rsidRDefault="003501A1" w:rsidP="00AD02E2">
            <w:pPr>
              <w:rPr>
                <w:b/>
              </w:rPr>
            </w:pPr>
          </w:p>
          <w:p w:rsidR="00593A47" w:rsidRPr="00593A47" w:rsidRDefault="00593A47" w:rsidP="00593A47">
            <w:pPr>
              <w:tabs>
                <w:tab w:val="center" w:pos="6379"/>
              </w:tabs>
              <w:ind w:right="-2"/>
              <w:jc w:val="both"/>
              <w:rPr>
                <w:rFonts w:eastAsiaTheme="minorHAnsi"/>
                <w:bCs/>
                <w:lang w:eastAsia="en-US"/>
              </w:rPr>
            </w:pPr>
            <w:r w:rsidRPr="00593A47">
              <w:rPr>
                <w:rFonts w:eastAsiaTheme="minorHAnsi"/>
                <w:b/>
                <w:bCs/>
                <w:lang w:eastAsia="en-US"/>
              </w:rPr>
              <w:t xml:space="preserve">I. Úvod: </w:t>
            </w:r>
            <w:r w:rsidRPr="00593A47">
              <w:rPr>
                <w:rFonts w:eastAsiaTheme="minorHAnsi"/>
                <w:bCs/>
                <w:lang w:eastAsia="en-US"/>
              </w:rPr>
              <w:t xml:space="preserve">Ministerstvo životného prostredia Slovenskej republiky dňa 4. novembra 2015 predložilo Stálej pracovnej komisií na posudzovanie vybraných vplyvov (ďalej len „Komisia“) na predbežné pripomienkové konanie materiál: </w:t>
            </w:r>
            <w:r w:rsidRPr="00593A47">
              <w:rPr>
                <w:rFonts w:eastAsiaTheme="minorHAnsi"/>
                <w:bCs/>
                <w:i/>
                <w:lang w:eastAsia="en-US"/>
              </w:rPr>
              <w:t>„Vodný plán Slovenska, ktorý pozostáva z plánov manažmentu správneho územia povodia Dunaja a z plánov manažmentu správneho územia povodia Visly“</w:t>
            </w:r>
            <w:r w:rsidRPr="00593A47">
              <w:rPr>
                <w:rFonts w:eastAsiaTheme="minorHAnsi"/>
                <w:bCs/>
                <w:lang w:eastAsia="en-US"/>
              </w:rPr>
              <w:t>.</w:t>
            </w:r>
            <w:r w:rsidRPr="00593A47">
              <w:rPr>
                <w:rFonts w:eastAsiaTheme="minorHAnsi"/>
                <w:bCs/>
                <w:i/>
                <w:lang w:eastAsia="en-US"/>
              </w:rPr>
              <w:t xml:space="preserve"> </w:t>
            </w:r>
            <w:r w:rsidRPr="00593A47">
              <w:rPr>
                <w:rFonts w:eastAsiaTheme="minorHAnsi"/>
                <w:bCs/>
                <w:lang w:eastAsia="en-US"/>
              </w:rPr>
              <w:t>Materiál predpokladá negatívny vplyv na rozpočet verejnej správy, a pozitívne vplyvy na sociálnu oblasť a oblasť životného prostredia.</w:t>
            </w:r>
          </w:p>
          <w:p w:rsidR="00593A47" w:rsidRPr="00593A47" w:rsidRDefault="00593A47" w:rsidP="00593A47">
            <w:pPr>
              <w:tabs>
                <w:tab w:val="center" w:pos="6379"/>
              </w:tabs>
              <w:ind w:right="-2"/>
              <w:jc w:val="both"/>
              <w:rPr>
                <w:rFonts w:eastAsiaTheme="minorHAnsi"/>
                <w:bCs/>
                <w:lang w:eastAsia="en-US"/>
              </w:rPr>
            </w:pPr>
          </w:p>
          <w:p w:rsidR="00593A47" w:rsidRPr="00593A47" w:rsidRDefault="00593A47" w:rsidP="00593A47">
            <w:pPr>
              <w:tabs>
                <w:tab w:val="center" w:pos="6379"/>
              </w:tabs>
              <w:ind w:right="-2"/>
              <w:jc w:val="both"/>
              <w:rPr>
                <w:rFonts w:eastAsiaTheme="minorHAnsi"/>
                <w:bCs/>
                <w:lang w:eastAsia="en-US"/>
              </w:rPr>
            </w:pPr>
            <w:r w:rsidRPr="00593A47">
              <w:rPr>
                <w:rFonts w:eastAsiaTheme="minorHAnsi"/>
                <w:b/>
                <w:bCs/>
                <w:lang w:eastAsia="en-US"/>
              </w:rPr>
              <w:t>II. P</w:t>
            </w:r>
            <w:r w:rsidRPr="00593A47">
              <w:rPr>
                <w:rFonts w:eastAsiaTheme="minorHAnsi"/>
                <w:b/>
                <w:lang w:eastAsia="en-US"/>
              </w:rPr>
              <w:t>r</w:t>
            </w:r>
            <w:r w:rsidRPr="00593A47">
              <w:rPr>
                <w:rFonts w:eastAsiaTheme="minorHAnsi"/>
                <w:b/>
                <w:bCs/>
                <w:lang w:eastAsia="en-US"/>
              </w:rPr>
              <w:t>ipomienky a návrhy zm</w:t>
            </w:r>
            <w:r w:rsidRPr="00593A47">
              <w:rPr>
                <w:rFonts w:eastAsiaTheme="minorHAnsi"/>
                <w:b/>
                <w:lang w:eastAsia="en-US"/>
              </w:rPr>
              <w:t>ie</w:t>
            </w:r>
            <w:r w:rsidRPr="00593A47">
              <w:rPr>
                <w:rFonts w:eastAsiaTheme="minorHAnsi"/>
                <w:b/>
                <w:bCs/>
                <w:lang w:eastAsia="en-US"/>
              </w:rPr>
              <w:t xml:space="preserve">n: </w:t>
            </w:r>
            <w:r w:rsidRPr="00593A47">
              <w:rPr>
                <w:rFonts w:eastAsiaTheme="minorHAnsi"/>
                <w:bCs/>
                <w:lang w:eastAsia="en-US"/>
              </w:rPr>
              <w:t>Komisia uplatnila nasledovné pripomienky:</w:t>
            </w:r>
          </w:p>
          <w:p w:rsidR="00593A47" w:rsidRPr="00593A47" w:rsidRDefault="00593A47" w:rsidP="00593A47">
            <w:pPr>
              <w:tabs>
                <w:tab w:val="center" w:pos="6379"/>
              </w:tabs>
              <w:ind w:right="-2"/>
              <w:jc w:val="both"/>
              <w:rPr>
                <w:rFonts w:eastAsiaTheme="minorHAnsi"/>
                <w:bCs/>
                <w:lang w:eastAsia="en-US"/>
              </w:rPr>
            </w:pPr>
          </w:p>
          <w:p w:rsidR="00593A47" w:rsidRPr="00593A47" w:rsidRDefault="00593A47" w:rsidP="00593A47">
            <w:pPr>
              <w:tabs>
                <w:tab w:val="center" w:pos="6379"/>
              </w:tabs>
              <w:ind w:right="-2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93A47">
              <w:rPr>
                <w:rFonts w:eastAsiaTheme="minorHAnsi"/>
                <w:b/>
                <w:bCs/>
                <w:lang w:eastAsia="en-US"/>
              </w:rPr>
              <w:t>K doložke vybraných vplyvov:</w:t>
            </w:r>
          </w:p>
          <w:p w:rsidR="00593A47" w:rsidRPr="00593A47" w:rsidRDefault="00593A47" w:rsidP="00593A47">
            <w:pPr>
              <w:jc w:val="both"/>
              <w:rPr>
                <w:rFonts w:eastAsiaTheme="minorHAnsi"/>
                <w:bCs/>
                <w:lang w:eastAsia="en-US"/>
              </w:rPr>
            </w:pPr>
            <w:r w:rsidRPr="00593A47">
              <w:rPr>
                <w:rFonts w:eastAsiaTheme="minorHAnsi"/>
                <w:bCs/>
                <w:lang w:eastAsia="en-US"/>
              </w:rPr>
              <w:t xml:space="preserve">Z doložky vybraných vplyvov vyplýva rozpočtovo nekrytý vplyv každoročne v sume 71 848 333 eur, pričom zo záhlavia tabuľky  nie je zrejmé, o ktoré roky sa jedná. Zároveň jednotlivé sumy uvádzané v tabuľke č. 1 nie sú vo vzájomnom súlade a navzájom nekorešpondujú. V analýze vplyvov na rozpočet verejnej správy ďalej absentuje programová štruktúra výdavkov, konkrétne zdroje krytia, ako aj subjekty verejnej správy, ktorých sa predkladaný materiál týka. Z doložky vyplýva aj negatívny dopad na výdavky obcí každoročne v sume 886 600 eur, nie je však jasné, či je uvedená suma podielom obcí na vodnom pláne, alebo je to suma spolufinancovania, príp. iné. </w:t>
            </w:r>
          </w:p>
          <w:p w:rsidR="00593A47" w:rsidRPr="00593A47" w:rsidRDefault="00593A47" w:rsidP="00593A47">
            <w:pPr>
              <w:jc w:val="both"/>
              <w:rPr>
                <w:rFonts w:eastAsiaTheme="minorHAnsi"/>
                <w:bCs/>
                <w:lang w:eastAsia="en-US"/>
              </w:rPr>
            </w:pPr>
          </w:p>
          <w:p w:rsidR="00593A47" w:rsidRPr="00593A47" w:rsidRDefault="00593A47" w:rsidP="00593A47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93A47">
              <w:rPr>
                <w:rFonts w:eastAsiaTheme="minorHAnsi"/>
                <w:b/>
                <w:bCs/>
                <w:lang w:eastAsia="en-US"/>
              </w:rPr>
              <w:t>K analýze vplyvov:</w:t>
            </w:r>
          </w:p>
          <w:p w:rsidR="00593A47" w:rsidRPr="00593A47" w:rsidRDefault="00593A47" w:rsidP="00593A47">
            <w:pPr>
              <w:jc w:val="both"/>
              <w:rPr>
                <w:rFonts w:eastAsiaTheme="minorHAnsi"/>
                <w:bCs/>
                <w:lang w:eastAsia="en-US"/>
              </w:rPr>
            </w:pPr>
            <w:r w:rsidRPr="00593A47">
              <w:rPr>
                <w:rFonts w:eastAsiaTheme="minorHAnsi"/>
                <w:bCs/>
                <w:lang w:eastAsia="en-US"/>
              </w:rPr>
              <w:t xml:space="preserve">Vzhľadom na to, že takto vypracovaná doložka vybraných vplyvov je neprehľadná a zmätočná, tabuľka vplyvov na rozpočet verejnej správy nie je vyplnená korektne, Komisia zásadne žiada prepracovať doložku v zmysle § 33 zákona č. 523/2004 Z. z. o rozpočtových pravidlách verejnej správy, ako aj Jednotnej metodiky na posudzovanie vybraných vplyvov. Doložku Komisia žiada prepracovať tak, aby boli uvedené a kvantifikované všetky vplyvy na rozpočet verejnej správy, a to podľa jednotlivých rokov, dotknutých kapitol, subjektov, programov a zdrojov. Zároveň Komisia žiada bližšie špecifikovať dopad vo výdavkoch obcí. Komisia takisto žiada, aby všetky výdavky vyplývajúce z predloženého materiálu boli zabezpečené v rámci schválených limitov výdavkov dotknutých kapitol na príslušný rozpočtový rok, bez dodatočných požiadaviek na prostriedky zo štátneho rozpočtu. </w:t>
            </w:r>
          </w:p>
          <w:p w:rsidR="00593A47" w:rsidRPr="00593A47" w:rsidRDefault="00593A47" w:rsidP="00593A47">
            <w:pPr>
              <w:jc w:val="both"/>
              <w:rPr>
                <w:rFonts w:eastAsiaTheme="minorHAnsi"/>
                <w:bCs/>
                <w:lang w:eastAsia="en-US"/>
              </w:rPr>
            </w:pPr>
          </w:p>
          <w:p w:rsidR="00593A47" w:rsidRPr="00593A47" w:rsidRDefault="00593A47" w:rsidP="00593A47">
            <w:pPr>
              <w:jc w:val="both"/>
              <w:rPr>
                <w:rFonts w:eastAsiaTheme="minorHAnsi"/>
                <w:bCs/>
                <w:lang w:eastAsia="en-US"/>
              </w:rPr>
            </w:pPr>
            <w:r w:rsidRPr="00593A47">
              <w:rPr>
                <w:rFonts w:eastAsiaTheme="minorHAnsi"/>
                <w:bCs/>
                <w:lang w:eastAsia="en-US"/>
              </w:rPr>
              <w:t>V časti 4.4 analýzy Komisia žiada doplniť zdôvodnenie kladnej odpovede, prípadne aj popis vplyvu; v súlade s Metodickým postupom pre analýzu sociálnych vplyvov, ktorý je súčasťou prílohy č. 4 Jednotnej metodiky.</w:t>
            </w:r>
          </w:p>
          <w:p w:rsidR="00593A47" w:rsidRDefault="00593A47" w:rsidP="00593A47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</w:p>
          <w:p w:rsidR="00593A47" w:rsidRPr="00593A47" w:rsidRDefault="00593A47" w:rsidP="00593A47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93A47">
              <w:rPr>
                <w:rFonts w:eastAsiaTheme="minorHAnsi"/>
                <w:b/>
                <w:bCs/>
                <w:lang w:eastAsia="en-US"/>
              </w:rPr>
              <w:t>Všeobecne:</w:t>
            </w:r>
          </w:p>
          <w:p w:rsidR="00593A47" w:rsidRPr="00593A47" w:rsidRDefault="00593A47" w:rsidP="00593A47">
            <w:pPr>
              <w:jc w:val="both"/>
              <w:rPr>
                <w:rFonts w:eastAsiaTheme="minorHAnsi"/>
                <w:bCs/>
                <w:lang w:eastAsia="en-US"/>
              </w:rPr>
            </w:pPr>
            <w:r w:rsidRPr="00593A47">
              <w:rPr>
                <w:rFonts w:eastAsiaTheme="minorHAnsi"/>
                <w:bCs/>
                <w:lang w:eastAsia="en-US"/>
              </w:rPr>
              <w:t xml:space="preserve">Komisia upozorňuje predkladateľa na používanie správnych pojmov a ich zosúladenie v predloženom </w:t>
            </w:r>
            <w:r w:rsidRPr="00593A47">
              <w:rPr>
                <w:rFonts w:eastAsiaTheme="minorHAnsi"/>
                <w:bCs/>
                <w:lang w:eastAsia="en-US"/>
              </w:rPr>
              <w:lastRenderedPageBreak/>
              <w:t>materiáli. Nepoužíva sa pojem „internetová stránka“ ale „webové sídlo“, príp. „webová stránka“.</w:t>
            </w:r>
          </w:p>
          <w:p w:rsidR="00593A47" w:rsidRPr="00593A47" w:rsidRDefault="00593A47" w:rsidP="00593A47">
            <w:pPr>
              <w:rPr>
                <w:rFonts w:eastAsiaTheme="minorHAnsi"/>
                <w:bCs/>
                <w:lang w:eastAsia="en-US"/>
              </w:rPr>
            </w:pPr>
          </w:p>
          <w:p w:rsidR="00593A47" w:rsidRPr="00593A47" w:rsidRDefault="00593A47" w:rsidP="00593A47">
            <w:pPr>
              <w:tabs>
                <w:tab w:val="center" w:pos="6379"/>
              </w:tabs>
              <w:ind w:right="-2"/>
              <w:jc w:val="both"/>
              <w:rPr>
                <w:rFonts w:eastAsiaTheme="minorHAnsi"/>
                <w:bCs/>
                <w:lang w:eastAsia="en-US"/>
              </w:rPr>
            </w:pPr>
            <w:r w:rsidRPr="00593A47">
              <w:rPr>
                <w:rFonts w:eastAsiaTheme="minorHAnsi"/>
                <w:b/>
                <w:bCs/>
                <w:lang w:eastAsia="en-US"/>
              </w:rPr>
              <w:t xml:space="preserve">III. Záver: </w:t>
            </w:r>
            <w:r w:rsidRPr="00593A47">
              <w:rPr>
                <w:rFonts w:eastAsiaTheme="minorHAnsi"/>
                <w:bCs/>
                <w:lang w:eastAsia="en-US"/>
              </w:rPr>
              <w:t xml:space="preserve">Stála pracovná komisia na posudzovanie vybraných vplyvov vyjadruje </w:t>
            </w:r>
          </w:p>
          <w:p w:rsidR="00593A47" w:rsidRPr="00593A47" w:rsidRDefault="00593A47" w:rsidP="00593A47">
            <w:pPr>
              <w:tabs>
                <w:tab w:val="center" w:pos="6379"/>
              </w:tabs>
              <w:ind w:right="-2"/>
              <w:jc w:val="both"/>
              <w:rPr>
                <w:rFonts w:eastAsiaTheme="minorHAnsi"/>
                <w:bCs/>
                <w:lang w:eastAsia="en-US"/>
              </w:rPr>
            </w:pPr>
          </w:p>
          <w:p w:rsidR="00593A47" w:rsidRPr="00593A47" w:rsidRDefault="00593A47" w:rsidP="00593A47">
            <w:pPr>
              <w:tabs>
                <w:tab w:val="center" w:pos="6379"/>
              </w:tabs>
              <w:ind w:right="-2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593A47">
              <w:rPr>
                <w:rFonts w:eastAsiaTheme="minorHAnsi"/>
                <w:b/>
                <w:bCs/>
                <w:lang w:eastAsia="en-US"/>
              </w:rPr>
              <w:t>nesúhlasné stanovisko</w:t>
            </w:r>
          </w:p>
          <w:p w:rsidR="00593A47" w:rsidRPr="00593A47" w:rsidRDefault="00593A47" w:rsidP="00593A47">
            <w:pPr>
              <w:tabs>
                <w:tab w:val="center" w:pos="6379"/>
              </w:tabs>
              <w:ind w:right="-2"/>
              <w:jc w:val="both"/>
              <w:rPr>
                <w:rFonts w:eastAsiaTheme="minorHAnsi"/>
                <w:b/>
                <w:bCs/>
                <w:lang w:eastAsia="en-US"/>
              </w:rPr>
            </w:pPr>
          </w:p>
          <w:p w:rsidR="00593A47" w:rsidRPr="00593A47" w:rsidRDefault="00593A47" w:rsidP="00593A47">
            <w:pPr>
              <w:tabs>
                <w:tab w:val="center" w:pos="6379"/>
              </w:tabs>
              <w:ind w:right="-2"/>
              <w:jc w:val="both"/>
              <w:rPr>
                <w:rFonts w:eastAsiaTheme="minorHAnsi"/>
                <w:bCs/>
                <w:lang w:eastAsia="en-US"/>
              </w:rPr>
            </w:pPr>
            <w:r w:rsidRPr="00593A47">
              <w:rPr>
                <w:rFonts w:eastAsiaTheme="minorHAnsi"/>
                <w:bCs/>
                <w:lang w:eastAsia="en-US"/>
              </w:rPr>
              <w:t xml:space="preserve">s materiálom predloženým na predbežné pripomienkové konanie s návrhom na dopracovanie materiálu podľa pripomienok v bode II. </w:t>
            </w:r>
          </w:p>
          <w:p w:rsidR="00593A47" w:rsidRPr="00593A47" w:rsidRDefault="00593A47" w:rsidP="00593A47">
            <w:pPr>
              <w:tabs>
                <w:tab w:val="center" w:pos="6379"/>
              </w:tabs>
              <w:ind w:right="-2"/>
              <w:jc w:val="both"/>
              <w:rPr>
                <w:rFonts w:eastAsiaTheme="minorHAnsi"/>
                <w:bCs/>
                <w:lang w:eastAsia="en-US"/>
              </w:rPr>
            </w:pPr>
          </w:p>
          <w:p w:rsidR="00593A47" w:rsidRPr="00593A47" w:rsidRDefault="00593A47" w:rsidP="00593A47">
            <w:pPr>
              <w:tabs>
                <w:tab w:val="center" w:pos="6379"/>
              </w:tabs>
              <w:ind w:right="-2"/>
              <w:jc w:val="both"/>
              <w:rPr>
                <w:rFonts w:eastAsiaTheme="minorHAnsi"/>
                <w:bCs/>
                <w:lang w:eastAsia="en-US"/>
              </w:rPr>
            </w:pPr>
            <w:r w:rsidRPr="00593A47">
              <w:rPr>
                <w:rFonts w:eastAsiaTheme="minorHAnsi"/>
                <w:b/>
                <w:bCs/>
                <w:lang w:eastAsia="en-US"/>
              </w:rPr>
              <w:t xml:space="preserve">IV. Poznámka: </w:t>
            </w:r>
            <w:r w:rsidRPr="00593A47">
              <w:rPr>
                <w:rFonts w:eastAsiaTheme="minorHAnsi"/>
                <w:bCs/>
                <w:lang w:eastAsia="en-US"/>
              </w:rPr>
              <w:t xml:space="preserve">Nesúhlasné stanovisko komisie neznamená zastavenie ďalšieho schvaľovacieho procesu. Stanovisko komisie slúži ako podklad pre informované rozhodovanie vlády Slovenskej republiky a ďalších subjektov v rámci schvaľovacieho procesu. </w:t>
            </w:r>
          </w:p>
          <w:p w:rsidR="00593A47" w:rsidRPr="00593A47" w:rsidRDefault="00593A47" w:rsidP="00593A47">
            <w:pPr>
              <w:tabs>
                <w:tab w:val="center" w:pos="6379"/>
              </w:tabs>
              <w:ind w:right="-2"/>
              <w:jc w:val="both"/>
              <w:rPr>
                <w:rFonts w:eastAsiaTheme="minorHAnsi"/>
                <w:bCs/>
                <w:lang w:eastAsia="en-US"/>
              </w:rPr>
            </w:pPr>
            <w:r w:rsidRPr="00593A47">
              <w:rPr>
                <w:rFonts w:eastAsiaTheme="minorHAnsi"/>
                <w:bCs/>
                <w:lang w:eastAsia="en-US"/>
              </w:rPr>
              <w:t>Predkladateľ uvedie stanovisko komisie do doložky. V prípade pripomienok je povinný uviesť tiež ich vyhodnotenie.</w:t>
            </w:r>
          </w:p>
          <w:p w:rsidR="00593A47" w:rsidRPr="00593A47" w:rsidRDefault="00593A47" w:rsidP="00593A47">
            <w:pPr>
              <w:tabs>
                <w:tab w:val="center" w:pos="6379"/>
              </w:tabs>
              <w:ind w:right="-2"/>
              <w:rPr>
                <w:rFonts w:eastAsiaTheme="minorHAnsi"/>
                <w:b/>
                <w:bCs/>
                <w:lang w:eastAsia="en-US"/>
              </w:rPr>
            </w:pPr>
            <w:r w:rsidRPr="00593A47">
              <w:rPr>
                <w:rFonts w:eastAsiaTheme="minorHAnsi"/>
                <w:bCs/>
                <w:lang w:eastAsia="en-US"/>
              </w:rPr>
              <w:t>Predkladateľ má možnosť dopracovať materiál podľa pripomienok a zaslať ho na opätovné schválenie „Komisie“, ktorá môže následne zmeniť svoje stanovisko</w:t>
            </w:r>
          </w:p>
          <w:p w:rsidR="003501A1" w:rsidRDefault="003501A1" w:rsidP="00AD02E2">
            <w:pPr>
              <w:rPr>
                <w:b/>
              </w:rPr>
            </w:pPr>
          </w:p>
          <w:p w:rsidR="00351E1F" w:rsidRPr="009F5085" w:rsidRDefault="00351E1F" w:rsidP="00351E1F">
            <w:pPr>
              <w:spacing w:after="120"/>
              <w:rPr>
                <w:b/>
              </w:rPr>
            </w:pPr>
            <w:r w:rsidRPr="009F5085">
              <w:rPr>
                <w:b/>
              </w:rPr>
              <w:t xml:space="preserve">Vyhodnotenie pripomienok </w:t>
            </w:r>
            <w:r w:rsidR="00CA744A" w:rsidRPr="009F5085">
              <w:rPr>
                <w:b/>
              </w:rPr>
              <w:t>MŽP SR uplatnených Stálou pracovnou komisiou na posudzovanie vybraných vplyvov</w:t>
            </w:r>
          </w:p>
          <w:p w:rsidR="00351E1F" w:rsidRPr="009F5085" w:rsidRDefault="00351E1F" w:rsidP="00351E1F">
            <w:pPr>
              <w:spacing w:after="120"/>
              <w:jc w:val="both"/>
              <w:rPr>
                <w:b/>
                <w:u w:val="single"/>
              </w:rPr>
            </w:pPr>
            <w:r w:rsidRPr="009F5085">
              <w:rPr>
                <w:b/>
                <w:u w:val="single"/>
              </w:rPr>
              <w:t>K doložke vybraných vplyvov:</w:t>
            </w:r>
          </w:p>
          <w:p w:rsidR="00351E1F" w:rsidRPr="009F5085" w:rsidRDefault="00351E1F" w:rsidP="00351E1F">
            <w:pPr>
              <w:spacing w:after="120"/>
              <w:jc w:val="both"/>
            </w:pPr>
            <w:r w:rsidRPr="009F5085">
              <w:t xml:space="preserve">1. V záhlaví tabuľky boli doplnené roky nasledovne </w:t>
            </w:r>
          </w:p>
          <w:p w:rsidR="00351E1F" w:rsidRPr="009F5085" w:rsidRDefault="00351E1F" w:rsidP="00351E1F">
            <w:pPr>
              <w:spacing w:after="120"/>
              <w:jc w:val="both"/>
            </w:pPr>
            <w:r w:rsidRPr="009F5085">
              <w:t>r – 2015</w:t>
            </w:r>
          </w:p>
          <w:p w:rsidR="00351E1F" w:rsidRPr="009F5085" w:rsidRDefault="00351E1F" w:rsidP="00351E1F">
            <w:pPr>
              <w:spacing w:after="120"/>
              <w:jc w:val="both"/>
            </w:pPr>
            <w:r w:rsidRPr="009F5085">
              <w:t>r+1 – 2016</w:t>
            </w:r>
          </w:p>
          <w:p w:rsidR="00351E1F" w:rsidRPr="009F5085" w:rsidRDefault="00351E1F" w:rsidP="00351E1F">
            <w:pPr>
              <w:spacing w:after="120"/>
              <w:jc w:val="both"/>
            </w:pPr>
            <w:r w:rsidRPr="009F5085">
              <w:t>r+2 – 2017</w:t>
            </w:r>
          </w:p>
          <w:p w:rsidR="00351E1F" w:rsidRPr="009F5085" w:rsidRDefault="00351E1F" w:rsidP="00351E1F">
            <w:pPr>
              <w:spacing w:after="120"/>
              <w:jc w:val="both"/>
            </w:pPr>
            <w:r w:rsidRPr="009F5085">
              <w:t xml:space="preserve">r+3 – 2018 </w:t>
            </w:r>
          </w:p>
          <w:p w:rsidR="00351E1F" w:rsidRPr="009F5085" w:rsidRDefault="00351E1F" w:rsidP="00351E1F">
            <w:pPr>
              <w:spacing w:after="120"/>
              <w:jc w:val="both"/>
            </w:pPr>
            <w:r w:rsidRPr="009F5085">
              <w:t>2. Jednotlivé sumy v tabuľke č. 1 boli upravené a zosúladené tak, aby vzájomne korešpondovali.</w:t>
            </w:r>
          </w:p>
          <w:p w:rsidR="00351E1F" w:rsidRPr="009F5085" w:rsidRDefault="00351E1F" w:rsidP="00351E1F">
            <w:pPr>
              <w:spacing w:after="120"/>
              <w:jc w:val="both"/>
            </w:pPr>
            <w:r w:rsidRPr="009F5085">
              <w:t>3. Analýza vplyvov na rozpočet verejnej správy bola doplnená o </w:t>
            </w:r>
            <w:r w:rsidR="0092303D">
              <w:t xml:space="preserve">programovú štruktúru výdavkov ako aj   subjekty verejnej správy, </w:t>
            </w:r>
            <w:r w:rsidRPr="009F5085">
              <w:t>ktorých sa predkladaný</w:t>
            </w:r>
            <w:r w:rsidR="0092303D">
              <w:t xml:space="preserve"> </w:t>
            </w:r>
            <w:r w:rsidRPr="009F5085">
              <w:t xml:space="preserve"> materiál  týka (t.j. Ministerstvo životného prostredia SR a Ministerstvo pôdohospodárstva a rozvoja vidieka SR).</w:t>
            </w:r>
          </w:p>
          <w:p w:rsidR="00351E1F" w:rsidRPr="009F5085" w:rsidRDefault="00351E1F" w:rsidP="00351E1F">
            <w:pPr>
              <w:spacing w:after="120"/>
              <w:jc w:val="both"/>
            </w:pPr>
            <w:r w:rsidRPr="009F5085">
              <w:t>4. Výdavky obcí predstavujú spolufinancovanie k EÚ zdrojom. Táto informác</w:t>
            </w:r>
            <w:r w:rsidR="0092303D">
              <w:t>ia bola doplnená do tabuľky č.1</w:t>
            </w:r>
            <w:r w:rsidRPr="009F5085">
              <w:t xml:space="preserve">. </w:t>
            </w:r>
          </w:p>
          <w:p w:rsidR="00351E1F" w:rsidRPr="009F5085" w:rsidRDefault="00351E1F" w:rsidP="00351E1F">
            <w:pPr>
              <w:spacing w:after="120"/>
              <w:jc w:val="both"/>
              <w:rPr>
                <w:b/>
                <w:u w:val="single"/>
              </w:rPr>
            </w:pPr>
            <w:r w:rsidRPr="009F5085">
              <w:rPr>
                <w:b/>
                <w:u w:val="single"/>
              </w:rPr>
              <w:t>K analýze vplyvov:</w:t>
            </w:r>
          </w:p>
          <w:p w:rsidR="0092303D" w:rsidRPr="009F5085" w:rsidRDefault="00351E1F" w:rsidP="00351E1F">
            <w:pPr>
              <w:spacing w:after="120"/>
              <w:jc w:val="both"/>
            </w:pPr>
            <w:r w:rsidRPr="009F5085">
              <w:t xml:space="preserve">1.  Doložka vybraných </w:t>
            </w:r>
            <w:r w:rsidR="0092303D">
              <w:t xml:space="preserve">vplyvov bola </w:t>
            </w:r>
            <w:r w:rsidRPr="009F5085">
              <w:t>upravená a</w:t>
            </w:r>
            <w:r w:rsidR="0092303D">
              <w:t xml:space="preserve"> </w:t>
            </w:r>
            <w:r w:rsidRPr="009F5085">
              <w:t> </w:t>
            </w:r>
            <w:r w:rsidR="0092303D">
              <w:t xml:space="preserve">doplnená v súlade </w:t>
            </w:r>
            <w:r w:rsidRPr="009F5085">
              <w:t xml:space="preserve">so </w:t>
            </w:r>
            <w:r w:rsidR="0092303D">
              <w:t xml:space="preserve">zákonom </w:t>
            </w:r>
            <w:r w:rsidRPr="009F5085">
              <w:t>č. 523/2004 Z. z. a ako aj s Jednotnou metodikou na posudzovanie vplyvov. Doložka bola doplnená o k</w:t>
            </w:r>
            <w:r w:rsidR="0092303D">
              <w:t xml:space="preserve">vantifikáciu všetkých </w:t>
            </w:r>
            <w:r w:rsidRPr="009F5085">
              <w:t>vplyvov na rozpočet verejnej správy, a to podľa jednotlivých rokov, kapitol, subjektov, programov a zdrojov. Doplnená bola špecifikácia dopadov na výdavky obcí – ide o spolufinancovanie k EÚ zdrojom.</w:t>
            </w:r>
          </w:p>
          <w:p w:rsidR="0092303D" w:rsidRPr="009F5085" w:rsidRDefault="0092303D" w:rsidP="00351E1F">
            <w:pPr>
              <w:spacing w:after="120"/>
              <w:jc w:val="both"/>
            </w:pPr>
            <w:r>
              <w:t>2</w:t>
            </w:r>
            <w:r w:rsidR="00351E1F" w:rsidRPr="009F5085">
              <w:t>. V časti 4.7 bolo doplnené odôvodnenie pozitívneho vplyvu na zamestnanosť vrátane jeho popisu.</w:t>
            </w:r>
          </w:p>
          <w:p w:rsidR="00351E1F" w:rsidRPr="009F5085" w:rsidRDefault="00351E1F" w:rsidP="00351E1F">
            <w:pPr>
              <w:spacing w:after="120"/>
              <w:jc w:val="both"/>
              <w:rPr>
                <w:b/>
                <w:u w:val="single"/>
              </w:rPr>
            </w:pPr>
            <w:r w:rsidRPr="009F5085">
              <w:rPr>
                <w:b/>
                <w:u w:val="single"/>
              </w:rPr>
              <w:t>Všeobecne:</w:t>
            </w:r>
          </w:p>
          <w:p w:rsidR="003501A1" w:rsidRDefault="00351E1F" w:rsidP="00351E1F">
            <w:pPr>
              <w:spacing w:after="120"/>
              <w:jc w:val="both"/>
            </w:pPr>
            <w:r w:rsidRPr="009F5085">
              <w:t>Berieme na vedomie upozornenie Komisie na používanie správnych pojmov v predloženom materiáli. Pojem „internetová stránka“ bol upravený na  „webové sídlo!.</w:t>
            </w:r>
          </w:p>
          <w:p w:rsidR="0092303D" w:rsidRDefault="0092303D" w:rsidP="00351E1F">
            <w:pPr>
              <w:spacing w:after="120"/>
              <w:jc w:val="both"/>
            </w:pPr>
          </w:p>
          <w:p w:rsidR="0092303D" w:rsidRDefault="0092303D" w:rsidP="00351E1F">
            <w:pPr>
              <w:spacing w:after="120"/>
              <w:jc w:val="both"/>
              <w:rPr>
                <w:b/>
                <w:u w:val="single"/>
              </w:rPr>
            </w:pPr>
            <w:r w:rsidRPr="0092303D">
              <w:rPr>
                <w:b/>
                <w:u w:val="single"/>
              </w:rPr>
              <w:t>Záver</w:t>
            </w:r>
          </w:p>
          <w:p w:rsidR="0092303D" w:rsidRPr="0092303D" w:rsidRDefault="0092303D" w:rsidP="00351E1F">
            <w:pPr>
              <w:spacing w:after="120"/>
              <w:jc w:val="both"/>
            </w:pPr>
            <w:r>
              <w:t xml:space="preserve">Na základe zásadnej pripomienky MF SR v rámci MPK bola </w:t>
            </w:r>
            <w:r w:rsidRPr="001C1EC9">
              <w:rPr>
                <w:rFonts w:cs="Calibri"/>
              </w:rPr>
              <w:t>doložka vybraných vplyvov</w:t>
            </w:r>
            <w:r>
              <w:rPr>
                <w:rFonts w:cs="Calibri"/>
              </w:rPr>
              <w:t xml:space="preserve"> upravená </w:t>
            </w:r>
            <w:r w:rsidR="00C50AD0">
              <w:rPr>
                <w:rFonts w:cs="Calibri"/>
              </w:rPr>
              <w:t>v zmysle § </w:t>
            </w:r>
            <w:r w:rsidR="00C50AD0" w:rsidRPr="001C1EC9">
              <w:rPr>
                <w:rFonts w:cs="Calibri"/>
              </w:rPr>
              <w:t>33 ods. 1 zákona č. 523/2004 Z. z. o rozpočtových pravidlách verejnej správy, ako aj Jednotnej metodiky na posudzovanie vybraných vplyvov</w:t>
            </w:r>
            <w:r w:rsidR="00C50AD0">
              <w:rPr>
                <w:rFonts w:cs="Calibri"/>
              </w:rPr>
              <w:t xml:space="preserve"> a v súlade s pripomienkou. Upravená </w:t>
            </w:r>
            <w:r w:rsidR="00C50AD0" w:rsidRPr="001C1EC9">
              <w:rPr>
                <w:rFonts w:cs="Calibri"/>
              </w:rPr>
              <w:t>doložka vybraných vplyvov</w:t>
            </w:r>
            <w:r w:rsidR="00C50AD0">
              <w:rPr>
                <w:rFonts w:cs="Calibri"/>
              </w:rPr>
              <w:t xml:space="preserve"> bola prekonzultovaná a odsúhlasená s MF </w:t>
            </w:r>
            <w:r w:rsidR="00934352">
              <w:rPr>
                <w:rFonts w:cs="Calibri"/>
              </w:rPr>
              <w:t>SR a rozpor bol odstránený.</w:t>
            </w:r>
            <w:bookmarkStart w:id="0" w:name="_GoBack"/>
            <w:bookmarkEnd w:id="0"/>
          </w:p>
          <w:p w:rsidR="0092303D" w:rsidRPr="00A179AE" w:rsidRDefault="0092303D" w:rsidP="00351E1F">
            <w:pPr>
              <w:spacing w:after="120"/>
              <w:jc w:val="both"/>
              <w:rPr>
                <w:b/>
              </w:rPr>
            </w:pPr>
          </w:p>
        </w:tc>
      </w:tr>
    </w:tbl>
    <w:p w:rsidR="00CB3623" w:rsidRDefault="00CB3623"/>
    <w:sectPr w:rsidR="00CB3623" w:rsidSect="004C60B8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542" w:rsidRDefault="00B93542" w:rsidP="003501A1">
      <w:r>
        <w:separator/>
      </w:r>
    </w:p>
  </w:endnote>
  <w:endnote w:type="continuationSeparator" w:id="0">
    <w:p w:rsidR="00B93542" w:rsidRDefault="00B93542" w:rsidP="0035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542" w:rsidRDefault="00B93542" w:rsidP="003501A1">
      <w:r>
        <w:separator/>
      </w:r>
    </w:p>
  </w:footnote>
  <w:footnote w:type="continuationSeparator" w:id="0">
    <w:p w:rsidR="00B93542" w:rsidRDefault="00B93542" w:rsidP="003501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B8E" w:rsidRPr="000A15AE" w:rsidRDefault="001D7B8E" w:rsidP="003501A1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1</w:t>
    </w:r>
  </w:p>
  <w:p w:rsidR="001D7B8E" w:rsidRDefault="001D7B8E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86"/>
    <w:rsid w:val="000672A4"/>
    <w:rsid w:val="00175FD8"/>
    <w:rsid w:val="001D7B8E"/>
    <w:rsid w:val="00201057"/>
    <w:rsid w:val="00290B34"/>
    <w:rsid w:val="002B1D57"/>
    <w:rsid w:val="002B7E5A"/>
    <w:rsid w:val="003501A1"/>
    <w:rsid w:val="00351E1F"/>
    <w:rsid w:val="00395098"/>
    <w:rsid w:val="003A379F"/>
    <w:rsid w:val="003F4B50"/>
    <w:rsid w:val="00467766"/>
    <w:rsid w:val="004C60B8"/>
    <w:rsid w:val="004C794A"/>
    <w:rsid w:val="004F2C28"/>
    <w:rsid w:val="004F6F1F"/>
    <w:rsid w:val="00593A47"/>
    <w:rsid w:val="005B7A8D"/>
    <w:rsid w:val="006217F1"/>
    <w:rsid w:val="006534DA"/>
    <w:rsid w:val="006C3B7D"/>
    <w:rsid w:val="007158F8"/>
    <w:rsid w:val="008F66BE"/>
    <w:rsid w:val="0092303D"/>
    <w:rsid w:val="00934352"/>
    <w:rsid w:val="00975446"/>
    <w:rsid w:val="009A55AE"/>
    <w:rsid w:val="009F5085"/>
    <w:rsid w:val="00AD02E2"/>
    <w:rsid w:val="00B65A86"/>
    <w:rsid w:val="00B93542"/>
    <w:rsid w:val="00C50AD0"/>
    <w:rsid w:val="00C96944"/>
    <w:rsid w:val="00CA744A"/>
    <w:rsid w:val="00CB3623"/>
    <w:rsid w:val="00D13B6F"/>
    <w:rsid w:val="00D44C97"/>
    <w:rsid w:val="00D74D40"/>
    <w:rsid w:val="00D75D35"/>
    <w:rsid w:val="00D85D38"/>
    <w:rsid w:val="00DC09D3"/>
    <w:rsid w:val="00DE2A12"/>
    <w:rsid w:val="00EB59E3"/>
    <w:rsid w:val="00F22831"/>
    <w:rsid w:val="00F62771"/>
    <w:rsid w:val="00F7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WKX3UHSAJ2R6-2-433024</_dlc_DocId>
    <_dlc_DocIdUrl xmlns="e60a29af-d413-48d4-bd90-fe9d2a897e4b">
      <Url>https://ovdmasv601/sites/DMS/_layouts/15/DocIdRedir.aspx?ID=WKX3UHSAJ2R6-2-433024</Url>
      <Description>WKX3UHSAJ2R6-2-433024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0B74F7-B446-4035-BD3D-E325441AD301}"/>
</file>

<file path=customXml/itemProps2.xml><?xml version="1.0" encoding="utf-8"?>
<ds:datastoreItem xmlns:ds="http://schemas.openxmlformats.org/officeDocument/2006/customXml" ds:itemID="{6CB006E1-80EF-4C87-BAE6-A0FD13C9F139}"/>
</file>

<file path=customXml/itemProps3.xml><?xml version="1.0" encoding="utf-8"?>
<ds:datastoreItem xmlns:ds="http://schemas.openxmlformats.org/officeDocument/2006/customXml" ds:itemID="{A4E847EC-F0B1-4C25-A6D2-72AB9C33EDCF}"/>
</file>

<file path=customXml/itemProps4.xml><?xml version="1.0" encoding="utf-8"?>
<ds:datastoreItem xmlns:ds="http://schemas.openxmlformats.org/officeDocument/2006/customXml" ds:itemID="{8C2A1D28-C17E-4FFA-8282-F6036318C9B0}"/>
</file>

<file path=customXml/itemProps5.xml><?xml version="1.0" encoding="utf-8"?>
<ds:datastoreItem xmlns:ds="http://schemas.openxmlformats.org/officeDocument/2006/customXml" ds:itemID="{7617547F-AB44-447E-B5CC-B70123DC36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Strelková Ľudmila</cp:lastModifiedBy>
  <cp:revision>3</cp:revision>
  <cp:lastPrinted>2015-12-16T09:34:00Z</cp:lastPrinted>
  <dcterms:created xsi:type="dcterms:W3CDTF">2015-12-16T08:33:00Z</dcterms:created>
  <dcterms:modified xsi:type="dcterms:W3CDTF">2015-12-16T10:46:00Z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40801430-306c-44bf-99c1-60b5cc4fed2f</vt:lpwstr>
  </property>
</Properties>
</file>